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DD5A" w14:textId="6A4F29C1" w:rsidR="000F5008" w:rsidRPr="00E10B48" w:rsidRDefault="000F5008" w:rsidP="00BF4545">
      <w:pPr>
        <w:pStyle w:val="Heading2"/>
        <w:numPr>
          <w:ilvl w:val="0"/>
          <w:numId w:val="0"/>
        </w:numPr>
      </w:pPr>
      <w:bookmarkStart w:id="0" w:name="_Toc53391468"/>
      <w:bookmarkStart w:id="1" w:name="_Toc535834286"/>
      <w:bookmarkStart w:id="2" w:name="_Hlk534977136"/>
      <w:r w:rsidRPr="007E3F6F">
        <w:t>Self-</w:t>
      </w:r>
      <w:r w:rsidRPr="00E10B48">
        <w:t xml:space="preserve">Assessment: </w:t>
      </w:r>
      <w:r w:rsidR="007817CA">
        <w:t xml:space="preserve">6.0 </w:t>
      </w:r>
      <w:r w:rsidRPr="00864E86">
        <w:t>Institutional</w:t>
      </w:r>
      <w:r>
        <w:t xml:space="preserve"> Considerations and</w:t>
      </w:r>
      <w:r w:rsidRPr="00864E86">
        <w:t xml:space="preserve"> Alignment</w:t>
      </w:r>
      <w:bookmarkEnd w:id="0"/>
    </w:p>
    <w:p w14:paraId="71DB7F8A" w14:textId="08477836" w:rsidR="000F5008" w:rsidRDefault="000F5008" w:rsidP="000F5008">
      <w:pPr>
        <w:pStyle w:val="BodyText"/>
        <w:rPr>
          <w:rFonts w:cs="Arial"/>
        </w:rPr>
      </w:pPr>
      <w:r>
        <w:rPr>
          <w:rFonts w:cs="Arial"/>
        </w:rPr>
        <w:t xml:space="preserve">This self-assessment worksheet is intended to assist State </w:t>
      </w:r>
      <w:r w:rsidRPr="00317B30">
        <w:rPr>
          <w:rFonts w:cs="Arial"/>
        </w:rPr>
        <w:t>DOT</w:t>
      </w:r>
      <w:r>
        <w:rPr>
          <w:rFonts w:cs="Arial"/>
        </w:rPr>
        <w:t xml:space="preserve"> agency staff, especially in the Executive functional area (but also others with responsibility for leading </w:t>
      </w:r>
      <w:r w:rsidRPr="00317B30">
        <w:rPr>
          <w:rFonts w:cs="Arial"/>
        </w:rPr>
        <w:t>GHG</w:t>
      </w:r>
      <w:r>
        <w:rPr>
          <w:rFonts w:cs="Arial"/>
        </w:rPr>
        <w:t xml:space="preserve"> initiatives), in determining where their agency falls on the </w:t>
      </w:r>
      <w:r w:rsidRPr="00317B30">
        <w:rPr>
          <w:rFonts w:cs="Arial"/>
        </w:rPr>
        <w:t>GHG</w:t>
      </w:r>
      <w:r>
        <w:rPr>
          <w:rFonts w:cs="Arial"/>
        </w:rPr>
        <w:t xml:space="preserve"> engagement spectrum for institutional alignment. Self-assessments for other individual functional units may be found in their respective sections and more on program implementation may be found in </w:t>
      </w:r>
      <w:r>
        <w:t>Section </w:t>
      </w:r>
      <w:r w:rsidR="007817CA">
        <w:t>19</w:t>
      </w:r>
      <w:r>
        <w:t xml:space="preserve">.0, </w:t>
      </w:r>
      <w:r>
        <w:rPr>
          <w:rFonts w:cs="Arial"/>
        </w:rPr>
        <w:t xml:space="preserve">“Putting It All Together.”  </w:t>
      </w:r>
    </w:p>
    <w:p w14:paraId="0CB8B3AB" w14:textId="77777777" w:rsidR="000F5008" w:rsidRDefault="000F5008" w:rsidP="000F5008">
      <w:pPr>
        <w:pStyle w:val="Heading4"/>
        <w:rPr>
          <w:sz w:val="22"/>
        </w:rPr>
      </w:pPr>
      <w:r>
        <w:t xml:space="preserve">Primary </w:t>
      </w:r>
      <w:r w:rsidRPr="00317B30">
        <w:t>GHG</w:t>
      </w:r>
      <w:r>
        <w:t xml:space="preserve"> Interests and Responsibilities</w:t>
      </w:r>
    </w:p>
    <w:p w14:paraId="24D15534" w14:textId="77777777" w:rsidR="000F5008" w:rsidRDefault="000F5008" w:rsidP="000F5008">
      <w:pPr>
        <w:pStyle w:val="ListBullet"/>
      </w:pPr>
      <w:r>
        <w:t>Agency leadership, coordination across department leadership, resourcing, prioritization, setting targets, advising on policy.</w:t>
      </w:r>
    </w:p>
    <w:p w14:paraId="0DBE7A92" w14:textId="77777777" w:rsidR="000F5008" w:rsidRDefault="000F5008" w:rsidP="000F5008">
      <w:pPr>
        <w:pStyle w:val="Heading4"/>
      </w:pPr>
      <w:r>
        <w:t>Staff Responsibilities</w:t>
      </w:r>
    </w:p>
    <w:p w14:paraId="5F70DBE0" w14:textId="77777777" w:rsidR="000F5008" w:rsidRDefault="000F5008" w:rsidP="000F5008">
      <w:pPr>
        <w:pStyle w:val="BodyText"/>
      </w:pPr>
      <w:r>
        <w:t xml:space="preserve">List the staff position(s) and/or person(s) responsible for ensuring that institutional alignment to address </w:t>
      </w:r>
      <w:r w:rsidRPr="00317B30">
        <w:t>GHG</w:t>
      </w:r>
      <w:r>
        <w:t xml:space="preserve"> takes place. Role: </w:t>
      </w:r>
      <w:r>
        <w:rPr>
          <w:b/>
        </w:rPr>
        <w:t>Lead</w:t>
      </w:r>
      <w:r>
        <w:t xml:space="preserve"> = program coordination, management, and oversight; </w:t>
      </w:r>
      <w:r>
        <w:rPr>
          <w:b/>
        </w:rPr>
        <w:t>Support</w:t>
      </w:r>
      <w: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0F5008" w:rsidRPr="00A336A5" w14:paraId="2B29307F" w14:textId="77777777" w:rsidTr="00922909">
        <w:trPr>
          <w:trHeight w:val="20"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07AFF9FE" w14:textId="77777777" w:rsidR="000F5008" w:rsidRPr="00A336A5" w:rsidRDefault="000F5008" w:rsidP="00922909">
            <w:pPr>
              <w:pStyle w:val="TableColumnHeadL"/>
            </w:pPr>
            <w:r w:rsidRPr="00A336A5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0516420B" w14:textId="77777777" w:rsidR="000F5008" w:rsidRPr="00A336A5" w:rsidRDefault="000F5008" w:rsidP="00922909">
            <w:pPr>
              <w:pStyle w:val="TableColumnHead"/>
            </w:pPr>
            <w:r w:rsidRPr="00A336A5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41F05F63" w14:textId="77777777" w:rsidR="000F5008" w:rsidRPr="00A336A5" w:rsidRDefault="000F5008" w:rsidP="00922909">
            <w:pPr>
              <w:pStyle w:val="TableColumnHead"/>
            </w:pPr>
            <w:r w:rsidRPr="00A336A5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D882611" w14:textId="77777777" w:rsidR="000F5008" w:rsidRPr="00A336A5" w:rsidRDefault="000F5008" w:rsidP="00922909">
            <w:pPr>
              <w:pStyle w:val="TableColumnHead"/>
            </w:pPr>
            <w:r w:rsidRPr="00A336A5">
              <w:t>Role (Lead/Support)</w:t>
            </w:r>
          </w:p>
        </w:tc>
      </w:tr>
      <w:tr w:rsidR="000F5008" w:rsidRPr="00A336A5" w14:paraId="28A5C41B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66363534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8A3E727" w14:textId="77777777" w:rsidR="000F5008" w:rsidRPr="00A336A5" w:rsidRDefault="000F5008" w:rsidP="00922909">
            <w:pPr>
              <w:pStyle w:val="BodyText"/>
              <w:spacing w:before="60" w:after="60" w:line="240" w:lineRule="auto"/>
              <w:rPr>
                <w:rFonts w:cs="Arial"/>
                <w:sz w:val="18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52E7A626" w14:textId="77777777" w:rsidR="000F5008" w:rsidRPr="00A336A5" w:rsidRDefault="000F5008" w:rsidP="00922909">
            <w:pPr>
              <w:pStyle w:val="BodyText"/>
              <w:spacing w:before="60" w:after="60" w:line="240" w:lineRule="auto"/>
              <w:rPr>
                <w:rFonts w:cs="Arial"/>
                <w:sz w:val="18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1BDDD7A0" w14:textId="77777777" w:rsidR="000F5008" w:rsidRPr="00A336A5" w:rsidRDefault="000F5008" w:rsidP="00922909">
            <w:pPr>
              <w:pStyle w:val="BodyText"/>
              <w:spacing w:before="60" w:after="60" w:line="240" w:lineRule="auto"/>
              <w:rPr>
                <w:rFonts w:cs="Arial"/>
                <w:sz w:val="18"/>
              </w:rPr>
            </w:pPr>
          </w:p>
        </w:tc>
      </w:tr>
      <w:tr w:rsidR="000F5008" w:rsidRPr="00A336A5" w14:paraId="27255F07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7A611560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797DEE58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6F2DAA84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45F3703B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F5008" w:rsidRPr="00A336A5" w14:paraId="75FE939D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5FBB4FFB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2FF8321E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FA76BE2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34E2A5C7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F5008" w:rsidRPr="00A336A5" w14:paraId="1D258492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4271E373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262F7E88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0715F363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7026D77B" w14:textId="77777777" w:rsidR="000F5008" w:rsidRPr="00A336A5" w:rsidRDefault="000F5008" w:rsidP="00922909">
            <w:pPr>
              <w:spacing w:before="60" w:after="60"/>
              <w:rPr>
                <w:rFonts w:cs="Arial"/>
                <w:sz w:val="18"/>
              </w:rPr>
            </w:pPr>
          </w:p>
        </w:tc>
      </w:tr>
    </w:tbl>
    <w:p w14:paraId="435B8452" w14:textId="77777777" w:rsidR="000F5008" w:rsidRDefault="000F5008" w:rsidP="000F5008">
      <w:pPr>
        <w:pStyle w:val="BodyText"/>
        <w:spacing w:after="120"/>
      </w:pPr>
    </w:p>
    <w:p w14:paraId="28F008DE" w14:textId="77777777" w:rsidR="000F5008" w:rsidRPr="00AE0BC5" w:rsidRDefault="000F5008" w:rsidP="000F5008">
      <w:pPr>
        <w:pStyle w:val="Heading4"/>
      </w:pPr>
      <w:bookmarkStart w:id="3" w:name="_Ref285508"/>
      <w:bookmarkStart w:id="4" w:name="_Ref24908499"/>
      <w:r>
        <w:t>Level </w:t>
      </w:r>
      <w:r w:rsidRPr="00AE0BC5">
        <w:t>of Engagement</w:t>
      </w:r>
    </w:p>
    <w:bookmarkEnd w:id="3"/>
    <w:bookmarkEnd w:id="4"/>
    <w:p w14:paraId="1B9106A4" w14:textId="3BF085D3" w:rsidR="000F5008" w:rsidRDefault="000F5008" w:rsidP="000F5008">
      <w:pPr>
        <w:pStyle w:val="BodyText"/>
        <w:rPr>
          <w:rFonts w:cs="Arial"/>
        </w:rPr>
      </w:pPr>
      <w:r>
        <w:rPr>
          <w:rFonts w:cs="Arial"/>
          <w:szCs w:val="20"/>
        </w:rPr>
        <w:t>Select the level that best identifies</w:t>
      </w:r>
      <w:r w:rsidRPr="0061773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how engaged your agency</w:t>
      </w:r>
      <w:r w:rsidR="007817CA">
        <w:rPr>
          <w:rFonts w:cs="Arial"/>
          <w:szCs w:val="20"/>
        </w:rPr>
        <w:t xml:space="preserve"> is</w:t>
      </w:r>
      <w:r>
        <w:rPr>
          <w:rFonts w:cs="Arial"/>
          <w:szCs w:val="20"/>
        </w:rPr>
        <w:t xml:space="preserve">, as a whole, </w:t>
      </w:r>
      <w:r>
        <w:rPr>
          <w:rFonts w:cs="Arial"/>
        </w:rPr>
        <w:t>on institutional alignment to address GHG, and how engaged you might want to be within the next few years.</w:t>
      </w:r>
    </w:p>
    <w:tbl>
      <w:tblPr>
        <w:tblStyle w:val="TableGrid"/>
        <w:tblW w:w="5000" w:type="pct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6" w:space="0" w:color="B2EDD4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975"/>
        <w:gridCol w:w="7072"/>
        <w:gridCol w:w="873"/>
      </w:tblGrid>
      <w:tr w:rsidR="000F5008" w:rsidRPr="00D93E02" w14:paraId="1A25488B" w14:textId="77777777" w:rsidTr="00922909">
        <w:trPr>
          <w:tblHeader/>
        </w:trPr>
        <w:tc>
          <w:tcPr>
            <w:tcW w:w="731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25B87AD3" w14:textId="77777777" w:rsidR="000F5008" w:rsidRPr="00D93E02" w:rsidRDefault="000F5008" w:rsidP="00922909">
            <w:pPr>
              <w:pStyle w:val="TableColumnHeadL"/>
            </w:pPr>
            <w:r>
              <w:t>Now</w:t>
            </w:r>
          </w:p>
        </w:tc>
        <w:tc>
          <w:tcPr>
            <w:tcW w:w="979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314CC1CD" w14:textId="77777777" w:rsidR="000F5008" w:rsidRPr="00D93E02" w:rsidRDefault="000F5008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110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68B3A472" w14:textId="77777777" w:rsidR="000F5008" w:rsidRPr="00D93E02" w:rsidRDefault="000F5008" w:rsidP="00922909">
            <w:pPr>
              <w:pStyle w:val="TableColumnHead"/>
            </w:pPr>
            <w:r>
              <w:t>Has</w:t>
            </w:r>
            <w:r w:rsidRPr="00D93E02">
              <w:t xml:space="preserve"> Your Agenc</w:t>
            </w:r>
            <w:r>
              <w:t>y Defined Institutional Roles and</w:t>
            </w:r>
            <w:r>
              <w:br/>
              <w:t xml:space="preserve">Responsibilities </w:t>
            </w:r>
            <w:r w:rsidRPr="00D93E02">
              <w:t xml:space="preserve">Related to </w:t>
            </w:r>
            <w:r w:rsidRPr="00317B30">
              <w:t>GHG</w:t>
            </w:r>
            <w:r>
              <w:t xml:space="preserve"> </w:t>
            </w:r>
            <w:r w:rsidRPr="00D93E02">
              <w:t>Emissions Reduction?</w:t>
            </w:r>
          </w:p>
        </w:tc>
        <w:tc>
          <w:tcPr>
            <w:tcW w:w="877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4EB8947C" w14:textId="77777777" w:rsidR="000F5008" w:rsidRPr="00D93E02" w:rsidRDefault="000F5008" w:rsidP="00922909">
            <w:pPr>
              <w:pStyle w:val="TableColumnHead"/>
            </w:pPr>
            <w:r>
              <w:t>Level</w:t>
            </w:r>
          </w:p>
        </w:tc>
      </w:tr>
      <w:tr w:rsidR="000F5008" w:rsidRPr="00D93E02" w14:paraId="57E64D1E" w14:textId="77777777" w:rsidTr="00922909">
        <w:tc>
          <w:tcPr>
            <w:tcW w:w="731" w:type="dxa"/>
            <w:tcBorders>
              <w:top w:val="single" w:sz="8" w:space="0" w:color="27A570"/>
            </w:tcBorders>
            <w:vAlign w:val="bottom"/>
          </w:tcPr>
          <w:p w14:paraId="235CBAC3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tcBorders>
              <w:top w:val="single" w:sz="8" w:space="0" w:color="27A570"/>
            </w:tcBorders>
            <w:vAlign w:val="bottom"/>
          </w:tcPr>
          <w:p w14:paraId="3775A282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110" w:type="dxa"/>
            <w:tcBorders>
              <w:top w:val="single" w:sz="8" w:space="0" w:color="27A570"/>
            </w:tcBorders>
          </w:tcPr>
          <w:p w14:paraId="36E81CA2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>No roles defined.</w:t>
            </w:r>
          </w:p>
        </w:tc>
        <w:tc>
          <w:tcPr>
            <w:tcW w:w="877" w:type="dxa"/>
            <w:tcBorders>
              <w:top w:val="single" w:sz="8" w:space="0" w:color="27A570"/>
            </w:tcBorders>
          </w:tcPr>
          <w:p w14:paraId="019F50AA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1</w:t>
            </w:r>
          </w:p>
        </w:tc>
      </w:tr>
      <w:tr w:rsidR="000F5008" w:rsidRPr="00D93E02" w14:paraId="1A8E23D2" w14:textId="77777777" w:rsidTr="00922909">
        <w:tc>
          <w:tcPr>
            <w:tcW w:w="731" w:type="dxa"/>
            <w:vAlign w:val="bottom"/>
          </w:tcPr>
          <w:p w14:paraId="39295D0E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vAlign w:val="bottom"/>
          </w:tcPr>
          <w:p w14:paraId="02E3A946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110" w:type="dxa"/>
          </w:tcPr>
          <w:p w14:paraId="72E184F8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 xml:space="preserve">Assigned leadership/lead role for </w:t>
            </w:r>
            <w:r w:rsidRPr="00317B30">
              <w:t>GHG</w:t>
            </w:r>
            <w:r>
              <w:t xml:space="preserve"> </w:t>
            </w:r>
            <w:r w:rsidRPr="003946EF">
              <w:t>activities, but not a comprehensive set of roles and coordination mechanisms. Primary focus on agency emissions.</w:t>
            </w:r>
          </w:p>
        </w:tc>
        <w:tc>
          <w:tcPr>
            <w:tcW w:w="877" w:type="dxa"/>
          </w:tcPr>
          <w:p w14:paraId="50B7142F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2</w:t>
            </w:r>
          </w:p>
        </w:tc>
      </w:tr>
      <w:tr w:rsidR="000F5008" w:rsidRPr="00D93E02" w14:paraId="56E5E800" w14:textId="77777777" w:rsidTr="00922909">
        <w:tc>
          <w:tcPr>
            <w:tcW w:w="731" w:type="dxa"/>
            <w:vAlign w:val="bottom"/>
          </w:tcPr>
          <w:p w14:paraId="5A00F379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vAlign w:val="bottom"/>
          </w:tcPr>
          <w:p w14:paraId="71894E08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110" w:type="dxa"/>
          </w:tcPr>
          <w:p w14:paraId="3B838A62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 xml:space="preserve">Assigned leadership and some supporting roles for </w:t>
            </w:r>
            <w:r w:rsidRPr="00317B30">
              <w:t>GHG</w:t>
            </w:r>
            <w:r>
              <w:t xml:space="preserve"> </w:t>
            </w:r>
            <w:r w:rsidRPr="003946EF">
              <w:t>activities but limited/</w:t>
            </w:r>
            <w:r>
              <w:t>‌</w:t>
            </w:r>
            <w:r w:rsidRPr="003946EF">
              <w:t>incomplete coordination mechanisms. Focus includes system emissions.</w:t>
            </w:r>
          </w:p>
        </w:tc>
        <w:tc>
          <w:tcPr>
            <w:tcW w:w="877" w:type="dxa"/>
          </w:tcPr>
          <w:p w14:paraId="4060A6A5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3</w:t>
            </w:r>
          </w:p>
        </w:tc>
      </w:tr>
      <w:tr w:rsidR="000F5008" w:rsidRPr="00D93E02" w14:paraId="59148C65" w14:textId="77777777" w:rsidTr="00922909">
        <w:tc>
          <w:tcPr>
            <w:tcW w:w="731" w:type="dxa"/>
            <w:vAlign w:val="bottom"/>
          </w:tcPr>
          <w:p w14:paraId="4D021C98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vAlign w:val="bottom"/>
          </w:tcPr>
          <w:p w14:paraId="650FCFD4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110" w:type="dxa"/>
          </w:tcPr>
          <w:p w14:paraId="2AA4E556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 xml:space="preserve">Assigned complete set of leadership and supporting roles for </w:t>
            </w:r>
            <w:r w:rsidRPr="00317B30">
              <w:t>GHG</w:t>
            </w:r>
            <w:r>
              <w:t xml:space="preserve"> </w:t>
            </w:r>
            <w:r w:rsidRPr="003946EF">
              <w:t>activities, covering all functional areas, and with comprehensive coordination mechanisms</w:t>
            </w:r>
            <w:r>
              <w:t>,</w:t>
            </w:r>
            <w:r w:rsidRPr="003946EF">
              <w:t xml:space="preserve"> including internal and external coordination. Focus mainly on system emissions and includes agency purchases and operations.</w:t>
            </w:r>
          </w:p>
        </w:tc>
        <w:tc>
          <w:tcPr>
            <w:tcW w:w="877" w:type="dxa"/>
          </w:tcPr>
          <w:p w14:paraId="12FEEE9C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4</w:t>
            </w:r>
          </w:p>
        </w:tc>
      </w:tr>
    </w:tbl>
    <w:p w14:paraId="045AE19A" w14:textId="77777777" w:rsidR="000F5008" w:rsidRDefault="000F5008" w:rsidP="000F5008">
      <w:pPr>
        <w:pStyle w:val="BodyText"/>
      </w:pPr>
      <w:bookmarkStart w:id="5" w:name="_GoBack"/>
      <w:bookmarkEnd w:id="5"/>
    </w:p>
    <w:tbl>
      <w:tblPr>
        <w:tblStyle w:val="TableGrid"/>
        <w:tblW w:w="5037" w:type="pct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6" w:space="0" w:color="B2EDD4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979"/>
        <w:gridCol w:w="7266"/>
        <w:gridCol w:w="748"/>
      </w:tblGrid>
      <w:tr w:rsidR="000F5008" w:rsidRPr="00D93E02" w14:paraId="093FEA98" w14:textId="77777777" w:rsidTr="00BF4545">
        <w:tc>
          <w:tcPr>
            <w:tcW w:w="726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2D8D7B6E" w14:textId="77777777" w:rsidR="000F5008" w:rsidRPr="00D93E02" w:rsidRDefault="000F5008" w:rsidP="00922909">
            <w:pPr>
              <w:pStyle w:val="TableColumnHeadL"/>
            </w:pPr>
            <w:r>
              <w:lastRenderedPageBreak/>
              <w:t>Now</w:t>
            </w:r>
          </w:p>
        </w:tc>
        <w:tc>
          <w:tcPr>
            <w:tcW w:w="979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27C5046D" w14:textId="77777777" w:rsidR="000F5008" w:rsidRPr="00D93E02" w:rsidRDefault="000F5008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267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4C479ECA" w14:textId="77777777" w:rsidR="000F5008" w:rsidRPr="00D93E02" w:rsidRDefault="000F5008" w:rsidP="00922909">
            <w:pPr>
              <w:pStyle w:val="TableColumnHead"/>
            </w:pPr>
            <w:r>
              <w:t>How Does</w:t>
            </w:r>
            <w:r w:rsidRPr="00D93E02">
              <w:t xml:space="preserve"> Your Agenc</w:t>
            </w:r>
            <w:r>
              <w:t xml:space="preserve">y Coordinate </w:t>
            </w:r>
            <w:r w:rsidRPr="00317B30">
              <w:t>GHG</w:t>
            </w:r>
            <w:r>
              <w:t xml:space="preserve"> Reduction Efforts Across Functional Areas?</w:t>
            </w:r>
          </w:p>
        </w:tc>
        <w:tc>
          <w:tcPr>
            <w:tcW w:w="748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72A39960" w14:textId="77777777" w:rsidR="000F5008" w:rsidRPr="00D93E02" w:rsidRDefault="000F5008" w:rsidP="00922909">
            <w:pPr>
              <w:pStyle w:val="TableColumnHead"/>
            </w:pPr>
            <w:r>
              <w:t>Level</w:t>
            </w:r>
          </w:p>
        </w:tc>
      </w:tr>
      <w:tr w:rsidR="000F5008" w:rsidRPr="00D93E02" w14:paraId="14A1EF84" w14:textId="77777777" w:rsidTr="00BF4545">
        <w:trPr>
          <w:trHeight w:val="54"/>
        </w:trPr>
        <w:tc>
          <w:tcPr>
            <w:tcW w:w="726" w:type="dxa"/>
            <w:tcBorders>
              <w:top w:val="single" w:sz="8" w:space="0" w:color="27A570"/>
            </w:tcBorders>
            <w:vAlign w:val="bottom"/>
          </w:tcPr>
          <w:p w14:paraId="7417804A" w14:textId="77777777" w:rsidR="000F5008" w:rsidRPr="003946EF" w:rsidRDefault="000F5008" w:rsidP="00922909">
            <w:pPr>
              <w:pStyle w:val="TableBodyText"/>
              <w:keepNext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tcBorders>
              <w:top w:val="single" w:sz="8" w:space="0" w:color="27A570"/>
            </w:tcBorders>
            <w:vAlign w:val="bottom"/>
          </w:tcPr>
          <w:p w14:paraId="44A18421" w14:textId="77777777" w:rsidR="000F5008" w:rsidRPr="003946EF" w:rsidRDefault="000F5008" w:rsidP="00922909">
            <w:pPr>
              <w:pStyle w:val="TableBodyText"/>
              <w:keepNext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267" w:type="dxa"/>
            <w:tcBorders>
              <w:top w:val="single" w:sz="8" w:space="0" w:color="27A570"/>
            </w:tcBorders>
          </w:tcPr>
          <w:p w14:paraId="0356B98A" w14:textId="77777777" w:rsidR="000F5008" w:rsidRPr="003946EF" w:rsidRDefault="000F5008" w:rsidP="00922909">
            <w:pPr>
              <w:pStyle w:val="TableBodyText"/>
              <w:keepNext/>
              <w:spacing w:before="40" w:after="40"/>
            </w:pPr>
            <w:r w:rsidRPr="00EA37EA">
              <w:t>No clear coordination mechanism</w:t>
            </w:r>
            <w:r>
              <w:t>.</w:t>
            </w:r>
          </w:p>
        </w:tc>
        <w:tc>
          <w:tcPr>
            <w:tcW w:w="748" w:type="dxa"/>
            <w:tcBorders>
              <w:top w:val="single" w:sz="8" w:space="0" w:color="27A570"/>
            </w:tcBorders>
          </w:tcPr>
          <w:p w14:paraId="3118848D" w14:textId="77777777" w:rsidR="000F5008" w:rsidRPr="003946EF" w:rsidRDefault="000F5008" w:rsidP="00922909">
            <w:pPr>
              <w:pStyle w:val="TableBodyText"/>
              <w:keepNext/>
              <w:spacing w:before="40" w:after="40"/>
              <w:jc w:val="center"/>
            </w:pPr>
            <w:r w:rsidRPr="003946EF">
              <w:t>1</w:t>
            </w:r>
          </w:p>
        </w:tc>
      </w:tr>
      <w:tr w:rsidR="000F5008" w:rsidRPr="00D93E02" w14:paraId="221B9842" w14:textId="77777777" w:rsidTr="00BF4545">
        <w:tc>
          <w:tcPr>
            <w:tcW w:w="726" w:type="dxa"/>
            <w:vAlign w:val="bottom"/>
          </w:tcPr>
          <w:p w14:paraId="236E49B6" w14:textId="77777777" w:rsidR="000F5008" w:rsidRPr="003946EF" w:rsidRDefault="000F5008" w:rsidP="00922909">
            <w:pPr>
              <w:pStyle w:val="TableBodyText"/>
              <w:keepNext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vAlign w:val="bottom"/>
          </w:tcPr>
          <w:p w14:paraId="590E8BC7" w14:textId="77777777" w:rsidR="000F5008" w:rsidRPr="003946EF" w:rsidRDefault="000F5008" w:rsidP="00922909">
            <w:pPr>
              <w:pStyle w:val="TableBodyText"/>
              <w:keepNext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267" w:type="dxa"/>
          </w:tcPr>
          <w:p w14:paraId="1E154822" w14:textId="77777777" w:rsidR="000F5008" w:rsidRPr="003946EF" w:rsidRDefault="000F5008" w:rsidP="00922909">
            <w:pPr>
              <w:pStyle w:val="TableBodyText"/>
              <w:keepNext/>
              <w:spacing w:before="40" w:after="40"/>
            </w:pPr>
            <w:r w:rsidRPr="00EA37EA">
              <w:t xml:space="preserve">Informal coordination based on 1-1 communication between </w:t>
            </w:r>
            <w:r w:rsidRPr="00317B30">
              <w:t>GHG</w:t>
            </w:r>
            <w:r w:rsidRPr="00EA37EA">
              <w:t xml:space="preserve"> lead and other staff</w:t>
            </w:r>
            <w:r>
              <w:t>.</w:t>
            </w:r>
          </w:p>
        </w:tc>
        <w:tc>
          <w:tcPr>
            <w:tcW w:w="748" w:type="dxa"/>
          </w:tcPr>
          <w:p w14:paraId="317CF6FA" w14:textId="77777777" w:rsidR="000F5008" w:rsidRPr="003946EF" w:rsidRDefault="000F5008" w:rsidP="00922909">
            <w:pPr>
              <w:pStyle w:val="TableBodyText"/>
              <w:keepNext/>
              <w:spacing w:before="40" w:after="40"/>
              <w:jc w:val="center"/>
            </w:pPr>
            <w:r w:rsidRPr="003946EF">
              <w:t>2</w:t>
            </w:r>
          </w:p>
        </w:tc>
      </w:tr>
      <w:tr w:rsidR="000F5008" w:rsidRPr="00D93E02" w14:paraId="55AE9E6F" w14:textId="77777777" w:rsidTr="00BF4545">
        <w:tc>
          <w:tcPr>
            <w:tcW w:w="726" w:type="dxa"/>
            <w:vAlign w:val="bottom"/>
          </w:tcPr>
          <w:p w14:paraId="17ACE1BD" w14:textId="77777777" w:rsidR="000F5008" w:rsidRPr="003946EF" w:rsidRDefault="000F5008" w:rsidP="00922909">
            <w:pPr>
              <w:pStyle w:val="TableBodyText"/>
              <w:keepNext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vAlign w:val="bottom"/>
          </w:tcPr>
          <w:p w14:paraId="5E5CC741" w14:textId="77777777" w:rsidR="000F5008" w:rsidRPr="003946EF" w:rsidRDefault="000F5008" w:rsidP="00922909">
            <w:pPr>
              <w:pStyle w:val="TableBodyText"/>
              <w:keepNext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267" w:type="dxa"/>
          </w:tcPr>
          <w:p w14:paraId="28550047" w14:textId="77777777" w:rsidR="000F5008" w:rsidRPr="003946EF" w:rsidRDefault="000F5008" w:rsidP="00922909">
            <w:pPr>
              <w:pStyle w:val="TableBodyText"/>
              <w:keepNext/>
              <w:spacing w:before="40" w:after="40"/>
            </w:pPr>
            <w:r w:rsidRPr="00EA37EA">
              <w:t>Formal coordination included as part of standing management practice</w:t>
            </w:r>
            <w:r>
              <w:t>.</w:t>
            </w:r>
          </w:p>
        </w:tc>
        <w:tc>
          <w:tcPr>
            <w:tcW w:w="748" w:type="dxa"/>
          </w:tcPr>
          <w:p w14:paraId="5FF85A57" w14:textId="77777777" w:rsidR="000F5008" w:rsidRPr="003946EF" w:rsidRDefault="000F5008" w:rsidP="00922909">
            <w:pPr>
              <w:pStyle w:val="TableBodyText"/>
              <w:keepNext/>
              <w:spacing w:before="40" w:after="40"/>
              <w:jc w:val="center"/>
            </w:pPr>
            <w:r w:rsidRPr="003946EF">
              <w:t>3</w:t>
            </w:r>
          </w:p>
        </w:tc>
      </w:tr>
      <w:tr w:rsidR="000F5008" w:rsidRPr="00D93E02" w14:paraId="5068F910" w14:textId="77777777" w:rsidTr="00BF4545">
        <w:tc>
          <w:tcPr>
            <w:tcW w:w="726" w:type="dxa"/>
            <w:vAlign w:val="bottom"/>
          </w:tcPr>
          <w:p w14:paraId="2700F892" w14:textId="77777777" w:rsidR="000F5008" w:rsidRPr="003946EF" w:rsidRDefault="000F5008" w:rsidP="00922909">
            <w:pPr>
              <w:pStyle w:val="TableBodyText"/>
              <w:spacing w:before="40" w:after="40"/>
            </w:pPr>
            <w:r w:rsidRPr="003946EF">
              <w:t>_____</w:t>
            </w:r>
          </w:p>
        </w:tc>
        <w:tc>
          <w:tcPr>
            <w:tcW w:w="979" w:type="dxa"/>
            <w:vAlign w:val="bottom"/>
          </w:tcPr>
          <w:p w14:paraId="6B4CB042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_____</w:t>
            </w:r>
          </w:p>
        </w:tc>
        <w:tc>
          <w:tcPr>
            <w:tcW w:w="7267" w:type="dxa"/>
          </w:tcPr>
          <w:p w14:paraId="7812CF28" w14:textId="77777777" w:rsidR="000F5008" w:rsidRPr="00EA37EA" w:rsidRDefault="000F5008" w:rsidP="00922909">
            <w:pPr>
              <w:pStyle w:val="TableBodyText"/>
              <w:spacing w:before="40" w:after="40"/>
            </w:pPr>
            <w:r w:rsidRPr="00EA37EA">
              <w:t xml:space="preserve">Formal Executive task force or working group of leadership that: </w:t>
            </w:r>
          </w:p>
          <w:p w14:paraId="04A2230D" w14:textId="77777777" w:rsidR="000F5008" w:rsidRDefault="000F5008" w:rsidP="00922909">
            <w:pPr>
              <w:pStyle w:val="TableListBullet"/>
            </w:pPr>
            <w:r w:rsidRPr="00EA37EA">
              <w:t>Meets monthly or quarterly</w:t>
            </w:r>
            <w:r>
              <w:t>.</w:t>
            </w:r>
          </w:p>
          <w:p w14:paraId="5B276464" w14:textId="77777777" w:rsidR="000F5008" w:rsidRDefault="000F5008" w:rsidP="00922909">
            <w:pPr>
              <w:pStyle w:val="TableListBullet"/>
            </w:pPr>
            <w:r w:rsidRPr="00EA37EA">
              <w:t>Maintains a standing agenda with regular report outs</w:t>
            </w:r>
            <w:r>
              <w:t>.</w:t>
            </w:r>
          </w:p>
          <w:p w14:paraId="114332C9" w14:textId="77777777" w:rsidR="000F5008" w:rsidRPr="003946EF" w:rsidRDefault="000F5008" w:rsidP="00922909">
            <w:pPr>
              <w:pStyle w:val="TableListBullet"/>
            </w:pPr>
            <w:r w:rsidRPr="00EA37EA">
              <w:t>Keeps minutes with updated assignments and targets</w:t>
            </w:r>
            <w:r>
              <w:t>.</w:t>
            </w:r>
          </w:p>
        </w:tc>
        <w:tc>
          <w:tcPr>
            <w:tcW w:w="748" w:type="dxa"/>
          </w:tcPr>
          <w:p w14:paraId="5A00166B" w14:textId="77777777" w:rsidR="000F5008" w:rsidRPr="003946EF" w:rsidRDefault="000F5008" w:rsidP="00922909">
            <w:pPr>
              <w:pStyle w:val="TableBodyText"/>
              <w:spacing w:before="40" w:after="40"/>
              <w:jc w:val="center"/>
            </w:pPr>
            <w:r w:rsidRPr="003946EF">
              <w:t>4</w:t>
            </w:r>
          </w:p>
        </w:tc>
      </w:tr>
    </w:tbl>
    <w:p w14:paraId="6627ADC2" w14:textId="77777777" w:rsidR="000F5008" w:rsidRDefault="000F5008" w:rsidP="000F5008">
      <w:pPr>
        <w:pStyle w:val="BodyText"/>
      </w:pPr>
    </w:p>
    <w:p w14:paraId="1B41C83E" w14:textId="77777777" w:rsidR="000F5008" w:rsidRDefault="000F5008" w:rsidP="000F5008">
      <w:pPr>
        <w:pStyle w:val="Heading4"/>
      </w:pPr>
      <w:bookmarkStart w:id="6" w:name="_Hlk28432731"/>
      <w:r w:rsidRPr="00D63CF0">
        <w:t>Strategies</w:t>
      </w:r>
      <w:r>
        <w:t xml:space="preserve"> to Support </w:t>
      </w:r>
      <w:r w:rsidRPr="00317B30">
        <w:t>GHG</w:t>
      </w:r>
      <w:r>
        <w:t xml:space="preserve"> Emissions Reduction</w:t>
      </w:r>
    </w:p>
    <w:p w14:paraId="45ABA10E" w14:textId="4A858B4F" w:rsidR="000F5008" w:rsidRPr="003555D9" w:rsidRDefault="000F5008" w:rsidP="000F5008">
      <w:pPr>
        <w:pStyle w:val="BodyText"/>
        <w:rPr>
          <w:spacing w:val="-2"/>
        </w:rPr>
      </w:pPr>
      <w:r w:rsidRPr="003555D9">
        <w:rPr>
          <w:spacing w:val="-2"/>
        </w:rPr>
        <w:t>Identify specific strategies your agency is undertaking now and which ones you might want to be undertaking in a few years. The table indicates what “level of engagement” (1–4) the strategy may be associated with. More advanced strategies indicate higher levels of engagement that also require more effort.</w:t>
      </w:r>
    </w:p>
    <w:tbl>
      <w:tblPr>
        <w:tblStyle w:val="TableGrid2"/>
        <w:tblW w:w="4976" w:type="pct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969"/>
        <w:gridCol w:w="6570"/>
        <w:gridCol w:w="1322"/>
      </w:tblGrid>
      <w:tr w:rsidR="000F5008" w14:paraId="14CF632F" w14:textId="77777777" w:rsidTr="000F5008">
        <w:tc>
          <w:tcPr>
            <w:tcW w:w="741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644E6835" w14:textId="77777777" w:rsidR="000F5008" w:rsidRDefault="000F5008" w:rsidP="00922909">
            <w:pPr>
              <w:pStyle w:val="TableColumnHeadL"/>
            </w:pPr>
            <w:r>
              <w:t>Doing Now?</w:t>
            </w:r>
          </w:p>
        </w:tc>
        <w:tc>
          <w:tcPr>
            <w:tcW w:w="969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2F009617" w14:textId="77777777" w:rsidR="000F5008" w:rsidRDefault="000F5008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570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448ACC38" w14:textId="77777777" w:rsidR="000F5008" w:rsidRDefault="000F5008" w:rsidP="00922909">
            <w:pPr>
              <w:pStyle w:val="TableColumnHead"/>
            </w:pPr>
            <w:r>
              <w:t>Selected Executive Strategies</w:t>
            </w:r>
          </w:p>
        </w:tc>
        <w:tc>
          <w:tcPr>
            <w:tcW w:w="1322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1BC94E59" w14:textId="77777777" w:rsidR="000F5008" w:rsidRDefault="000F5008" w:rsidP="00922909">
            <w:pPr>
              <w:pStyle w:val="TableColumnHead"/>
            </w:pPr>
            <w:r>
              <w:t>Level of Engagement</w:t>
            </w:r>
          </w:p>
        </w:tc>
      </w:tr>
      <w:tr w:rsidR="000F5008" w14:paraId="00A92198" w14:textId="77777777" w:rsidTr="000F5008">
        <w:tc>
          <w:tcPr>
            <w:tcW w:w="741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731CB40C" w14:textId="77777777" w:rsidR="000F5008" w:rsidRDefault="000F5008" w:rsidP="00922909">
            <w:pPr>
              <w:spacing w:before="40" w:after="60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969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2F34367B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6570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  <w:hideMark/>
          </w:tcPr>
          <w:p w14:paraId="011AEBEC" w14:textId="77777777" w:rsidR="000F5008" w:rsidRDefault="000F5008" w:rsidP="00922909">
            <w:pPr>
              <w:pStyle w:val="TableBodyText"/>
              <w:spacing w:before="40"/>
            </w:pPr>
            <w:r>
              <w:t xml:space="preserve">Preparing and supporting leadership for understanding, goal setting and action on </w:t>
            </w:r>
            <w:r w:rsidRPr="00317B30">
              <w:t>GHG</w:t>
            </w:r>
            <w:r>
              <w:t xml:space="preserve"> policy-making:</w:t>
            </w:r>
          </w:p>
          <w:p w14:paraId="00D96B0B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>Confirm no action with Senior State Officials.</w:t>
            </w:r>
          </w:p>
          <w:p w14:paraId="2FEC4237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>Engage Senior State Officials on policy initiative.</w:t>
            </w:r>
          </w:p>
          <w:p w14:paraId="15B50652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>Coordinate with Senior State Officials on informal efforts.</w:t>
            </w:r>
          </w:p>
          <w:p w14:paraId="5CC023CF" w14:textId="77777777" w:rsidR="000F5008" w:rsidRDefault="000F5008" w:rsidP="00922909">
            <w:pPr>
              <w:pStyle w:val="TableListNumber"/>
              <w:framePr w:wrap="around"/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Inform and encourage </w:t>
            </w:r>
            <w:r>
              <w:t>Senior State Officials</w:t>
            </w:r>
            <w:r>
              <w:rPr>
                <w:szCs w:val="24"/>
              </w:rPr>
              <w:t xml:space="preserve"> on formal efforts and implications.</w:t>
            </w:r>
          </w:p>
        </w:tc>
        <w:tc>
          <w:tcPr>
            <w:tcW w:w="1322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</w:tcPr>
          <w:p w14:paraId="522A9E3E" w14:textId="77777777" w:rsidR="000F5008" w:rsidRDefault="000F5008" w:rsidP="00922909">
            <w:pPr>
              <w:pStyle w:val="TableBodyText"/>
              <w:spacing w:before="40"/>
              <w:jc w:val="center"/>
            </w:pPr>
          </w:p>
          <w:p w14:paraId="4805912E" w14:textId="77777777" w:rsidR="000F5008" w:rsidRDefault="000F5008" w:rsidP="00922909">
            <w:pPr>
              <w:pStyle w:val="TableBodyText"/>
              <w:spacing w:before="40"/>
              <w:jc w:val="center"/>
            </w:pPr>
          </w:p>
          <w:p w14:paraId="189F77B1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1</w:t>
            </w:r>
          </w:p>
          <w:p w14:paraId="38BF7CF2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2</w:t>
            </w:r>
          </w:p>
          <w:p w14:paraId="252919DF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3</w:t>
            </w:r>
          </w:p>
          <w:p w14:paraId="34D23E34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4</w:t>
            </w:r>
          </w:p>
        </w:tc>
      </w:tr>
      <w:tr w:rsidR="000F5008" w14:paraId="50EA002C" w14:textId="77777777" w:rsidTr="000F5008">
        <w:tc>
          <w:tcPr>
            <w:tcW w:w="74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737A6961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96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3A29B20A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657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hideMark/>
          </w:tcPr>
          <w:p w14:paraId="6C9FFC20" w14:textId="77777777" w:rsidR="000F5008" w:rsidRDefault="000F5008" w:rsidP="00922909">
            <w:pPr>
              <w:pStyle w:val="TableBodyText"/>
              <w:spacing w:before="40"/>
            </w:pPr>
            <w:r w:rsidRPr="00317B30">
              <w:t>GHG</w:t>
            </w:r>
            <w:r>
              <w:t xml:space="preserve"> program leadership and staffing:</w:t>
            </w:r>
          </w:p>
          <w:p w14:paraId="5098574D" w14:textId="77777777" w:rsidR="000F5008" w:rsidRDefault="000F5008" w:rsidP="00A63FB9">
            <w:pPr>
              <w:pStyle w:val="TableListNumber"/>
              <w:framePr w:wrap="around"/>
              <w:numPr>
                <w:ilvl w:val="0"/>
                <w:numId w:val="89"/>
              </w:numPr>
              <w:spacing w:before="40"/>
            </w:pPr>
            <w:r>
              <w:t xml:space="preserve">Inform </w:t>
            </w:r>
            <w:r w:rsidRPr="00317B30">
              <w:t>DOT</w:t>
            </w:r>
            <w:r>
              <w:t xml:space="preserve"> Executive Staff on State Policy.</w:t>
            </w:r>
          </w:p>
          <w:p w14:paraId="7F5A1297" w14:textId="77777777" w:rsidR="000F5008" w:rsidRDefault="000F5008" w:rsidP="000F5008">
            <w:pPr>
              <w:pStyle w:val="TableListNumber"/>
              <w:framePr w:wrap="around"/>
              <w:spacing w:before="40"/>
            </w:pPr>
            <w:r>
              <w:t xml:space="preserve">Engage </w:t>
            </w:r>
            <w:r w:rsidRPr="00317B30">
              <w:t>DOT</w:t>
            </w:r>
            <w:r>
              <w:t xml:space="preserve"> Executive Staff on informal efforts.</w:t>
            </w:r>
          </w:p>
          <w:p w14:paraId="3D882118" w14:textId="77777777" w:rsidR="000F5008" w:rsidRDefault="000F5008" w:rsidP="000F5008">
            <w:pPr>
              <w:pStyle w:val="TableListNumber"/>
              <w:framePr w:wrap="around"/>
              <w:spacing w:before="40"/>
            </w:pPr>
            <w:r>
              <w:t xml:space="preserve">Direct </w:t>
            </w:r>
            <w:r w:rsidRPr="00317B30">
              <w:t>DOT</w:t>
            </w:r>
            <w:r>
              <w:t xml:space="preserve"> Executive Staff to formalize efforts.</w:t>
            </w:r>
          </w:p>
          <w:p w14:paraId="2A6A6179" w14:textId="77777777" w:rsidR="000F5008" w:rsidRDefault="000F5008" w:rsidP="000F5008">
            <w:pPr>
              <w:pStyle w:val="TableListNumber"/>
              <w:framePr w:wrap="around"/>
              <w:spacing w:before="40"/>
            </w:pPr>
            <w:r>
              <w:t xml:space="preserve">Manage comprehensive </w:t>
            </w:r>
            <w:r w:rsidRPr="00317B30">
              <w:t>GHG</w:t>
            </w:r>
            <w:r>
              <w:t xml:space="preserve"> program.</w:t>
            </w:r>
          </w:p>
        </w:tc>
        <w:tc>
          <w:tcPr>
            <w:tcW w:w="132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E2A2AEF" w14:textId="77777777" w:rsidR="000F5008" w:rsidRDefault="000F5008" w:rsidP="00922909">
            <w:pPr>
              <w:pStyle w:val="TableBodyText"/>
              <w:spacing w:before="40"/>
              <w:jc w:val="center"/>
            </w:pPr>
          </w:p>
          <w:p w14:paraId="42BDF3B5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1</w:t>
            </w:r>
          </w:p>
          <w:p w14:paraId="0C3B3B47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2</w:t>
            </w:r>
          </w:p>
          <w:p w14:paraId="575DC212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3</w:t>
            </w:r>
          </w:p>
          <w:p w14:paraId="42EB1DFB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4</w:t>
            </w:r>
          </w:p>
        </w:tc>
      </w:tr>
      <w:tr w:rsidR="000F5008" w14:paraId="32207B88" w14:textId="77777777" w:rsidTr="000F5008">
        <w:tc>
          <w:tcPr>
            <w:tcW w:w="74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3C157798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96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1E99D35E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657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hideMark/>
          </w:tcPr>
          <w:p w14:paraId="0E4E8C20" w14:textId="77777777" w:rsidR="000F5008" w:rsidRDefault="000F5008" w:rsidP="00922909">
            <w:pPr>
              <w:pStyle w:val="TableBodyText"/>
              <w:spacing w:before="40"/>
            </w:pPr>
            <w:r>
              <w:t>Providing mechanisms for internal coordination:</w:t>
            </w:r>
          </w:p>
          <w:p w14:paraId="76626C55" w14:textId="7D7A8BE1" w:rsidR="000F5008" w:rsidRDefault="007817CA" w:rsidP="007817CA">
            <w:pPr>
              <w:pStyle w:val="TableListNumber"/>
              <w:framePr w:wrap="around"/>
              <w:numPr>
                <w:ilvl w:val="0"/>
                <w:numId w:val="88"/>
              </w:numPr>
              <w:spacing w:before="40"/>
            </w:pPr>
            <w:r>
              <w:t>No mechanisms.</w:t>
            </w:r>
          </w:p>
          <w:p w14:paraId="38E2E85F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>Make initial temporary scoping assignments.</w:t>
            </w:r>
          </w:p>
          <w:p w14:paraId="73F96923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>Designate ongoing leadership, set priorities, allocate resources.</w:t>
            </w:r>
          </w:p>
          <w:p w14:paraId="424361BF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>Manage ongoing efforts; approve metrics, targets, tradeoffs.</w:t>
            </w:r>
          </w:p>
        </w:tc>
        <w:tc>
          <w:tcPr>
            <w:tcW w:w="132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2E09A3F2" w14:textId="77777777" w:rsidR="000F5008" w:rsidRDefault="000F5008" w:rsidP="00922909">
            <w:pPr>
              <w:pStyle w:val="TableBodyText"/>
              <w:spacing w:before="40"/>
              <w:jc w:val="center"/>
            </w:pPr>
          </w:p>
          <w:p w14:paraId="42E3404C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1</w:t>
            </w:r>
          </w:p>
          <w:p w14:paraId="23268518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2</w:t>
            </w:r>
          </w:p>
          <w:p w14:paraId="17CCA943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3</w:t>
            </w:r>
          </w:p>
          <w:p w14:paraId="21862404" w14:textId="77777777" w:rsidR="000F5008" w:rsidRDefault="000F5008" w:rsidP="00922909">
            <w:pPr>
              <w:pStyle w:val="TableBodyText"/>
              <w:spacing w:before="40"/>
              <w:jc w:val="center"/>
              <w:rPr>
                <w:rFonts w:ascii="Book Antiqua" w:hAnsi="Book Antiqua"/>
              </w:rPr>
            </w:pPr>
            <w:r>
              <w:t>4</w:t>
            </w:r>
          </w:p>
        </w:tc>
      </w:tr>
      <w:tr w:rsidR="000F5008" w14:paraId="6E802756" w14:textId="77777777" w:rsidTr="000F5008">
        <w:tc>
          <w:tcPr>
            <w:tcW w:w="74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232FCE39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96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7C0734EC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657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hideMark/>
          </w:tcPr>
          <w:p w14:paraId="3B86483B" w14:textId="77777777" w:rsidR="000F5008" w:rsidRDefault="000F5008" w:rsidP="00922909">
            <w:pPr>
              <w:pStyle w:val="TableBodyText"/>
              <w:spacing w:before="40"/>
            </w:pPr>
            <w:r>
              <w:t>Managing partnerships and public outreach:</w:t>
            </w:r>
          </w:p>
          <w:p w14:paraId="298DDB13" w14:textId="6AE217D1" w:rsidR="000F5008" w:rsidRDefault="00A63FB9" w:rsidP="00A63FB9">
            <w:pPr>
              <w:pStyle w:val="TableListNumber"/>
              <w:framePr w:wrap="around"/>
              <w:numPr>
                <w:ilvl w:val="0"/>
                <w:numId w:val="90"/>
              </w:numPr>
              <w:spacing w:before="40"/>
            </w:pPr>
            <w:r>
              <w:t>Not applicable.</w:t>
            </w:r>
          </w:p>
          <w:p w14:paraId="421A20FF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>Advise partner agencies.</w:t>
            </w:r>
          </w:p>
          <w:p w14:paraId="7F70C035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 xml:space="preserve">Engage partner agencies; inform public and </w:t>
            </w:r>
            <w:r w:rsidRPr="00317B30">
              <w:t>NGOs</w:t>
            </w:r>
            <w:r>
              <w:t>.</w:t>
            </w:r>
          </w:p>
          <w:p w14:paraId="238AAED6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 xml:space="preserve">Act in concert with partner agencies; engage public and </w:t>
            </w:r>
            <w:r w:rsidRPr="00317B30">
              <w:t>NGOs</w:t>
            </w:r>
            <w:r>
              <w:t>.</w:t>
            </w:r>
          </w:p>
        </w:tc>
        <w:tc>
          <w:tcPr>
            <w:tcW w:w="132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A620BB4" w14:textId="77777777" w:rsidR="000F5008" w:rsidRDefault="000F5008" w:rsidP="00922909">
            <w:pPr>
              <w:pStyle w:val="TableBodyText"/>
              <w:spacing w:before="40"/>
              <w:jc w:val="center"/>
            </w:pPr>
          </w:p>
          <w:p w14:paraId="3E67C890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1</w:t>
            </w:r>
          </w:p>
          <w:p w14:paraId="2E8623CA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2</w:t>
            </w:r>
          </w:p>
          <w:p w14:paraId="6B17D04D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3</w:t>
            </w:r>
          </w:p>
          <w:p w14:paraId="0B9F0499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4</w:t>
            </w:r>
          </w:p>
        </w:tc>
      </w:tr>
      <w:tr w:rsidR="000F5008" w14:paraId="4F6F0C43" w14:textId="77777777" w:rsidTr="000F5008">
        <w:tc>
          <w:tcPr>
            <w:tcW w:w="741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45721291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969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443F161F" w14:textId="77777777" w:rsidR="000F5008" w:rsidRDefault="000F5008" w:rsidP="00922909">
            <w:pPr>
              <w:spacing w:before="4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>
              <w:rPr>
                <w:spacing w:val="-4"/>
                <w:sz w:val="18"/>
                <w:szCs w:val="24"/>
              </w:rPr>
              <w:t>_____</w:t>
            </w:r>
          </w:p>
        </w:tc>
        <w:tc>
          <w:tcPr>
            <w:tcW w:w="6570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  <w:hideMark/>
          </w:tcPr>
          <w:p w14:paraId="43408E1C" w14:textId="77777777" w:rsidR="000F5008" w:rsidRDefault="000F5008" w:rsidP="00922909">
            <w:pPr>
              <w:pStyle w:val="TableBodyText"/>
              <w:spacing w:before="40"/>
            </w:pPr>
            <w:r>
              <w:t>Leveraging synergies with related programs and initiatives:</w:t>
            </w:r>
          </w:p>
          <w:p w14:paraId="1E98A2C3" w14:textId="02499A90" w:rsidR="000F5008" w:rsidRDefault="00A63FB9" w:rsidP="00A63FB9">
            <w:pPr>
              <w:pStyle w:val="TableListNumber"/>
              <w:framePr w:wrap="around"/>
              <w:numPr>
                <w:ilvl w:val="0"/>
                <w:numId w:val="91"/>
              </w:numPr>
              <w:spacing w:before="40"/>
            </w:pPr>
            <w:r>
              <w:t>Not applicable.</w:t>
            </w:r>
          </w:p>
          <w:p w14:paraId="60A8DD77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 xml:space="preserve">Encourage </w:t>
            </w:r>
            <w:r w:rsidRPr="00317B30">
              <w:t>GHG</w:t>
            </w:r>
            <w:r>
              <w:t xml:space="preserve"> reductions as part of “normal work.” </w:t>
            </w:r>
          </w:p>
          <w:p w14:paraId="49451B23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 xml:space="preserve">Require </w:t>
            </w:r>
            <w:r w:rsidRPr="00317B30">
              <w:t>GHG</w:t>
            </w:r>
            <w:r>
              <w:t xml:space="preserve"> reductions as part of “normal work.”</w:t>
            </w:r>
          </w:p>
          <w:p w14:paraId="7B2EDFAF" w14:textId="77777777" w:rsidR="000F5008" w:rsidRDefault="000F5008" w:rsidP="00922909">
            <w:pPr>
              <w:pStyle w:val="TableListNumber"/>
              <w:framePr w:wrap="around"/>
              <w:spacing w:before="40"/>
            </w:pPr>
            <w:r>
              <w:t xml:space="preserve">Manage target </w:t>
            </w:r>
            <w:r w:rsidRPr="00317B30">
              <w:t>GHG</w:t>
            </w:r>
            <w:r>
              <w:t xml:space="preserve"> reductions as part of “normal work.”</w:t>
            </w:r>
          </w:p>
        </w:tc>
        <w:tc>
          <w:tcPr>
            <w:tcW w:w="1322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</w:tcPr>
          <w:p w14:paraId="504831D6" w14:textId="77777777" w:rsidR="000F5008" w:rsidRDefault="000F5008" w:rsidP="00922909">
            <w:pPr>
              <w:pStyle w:val="TableBodyText"/>
              <w:spacing w:before="40"/>
              <w:jc w:val="center"/>
            </w:pPr>
          </w:p>
          <w:p w14:paraId="7CACC2EB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1</w:t>
            </w:r>
          </w:p>
          <w:p w14:paraId="0ABEABF5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2</w:t>
            </w:r>
          </w:p>
          <w:p w14:paraId="4FD78FC6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3</w:t>
            </w:r>
          </w:p>
          <w:p w14:paraId="1BB37A7F" w14:textId="77777777" w:rsidR="000F5008" w:rsidRDefault="000F5008" w:rsidP="00922909">
            <w:pPr>
              <w:pStyle w:val="TableBodyText"/>
              <w:spacing w:before="40"/>
              <w:jc w:val="center"/>
            </w:pPr>
            <w:r>
              <w:t>4</w:t>
            </w:r>
          </w:p>
        </w:tc>
      </w:tr>
    </w:tbl>
    <w:bookmarkEnd w:id="6"/>
    <w:p w14:paraId="72365408" w14:textId="77777777" w:rsidR="000F5008" w:rsidRPr="005960FD" w:rsidRDefault="000F5008" w:rsidP="000F5008">
      <w:pPr>
        <w:pStyle w:val="Heading4"/>
      </w:pPr>
      <w:r w:rsidRPr="005960FD">
        <w:lastRenderedPageBreak/>
        <w:t>Action Plan</w:t>
      </w:r>
    </w:p>
    <w:p w14:paraId="2942B41D" w14:textId="77777777" w:rsidR="000F5008" w:rsidRDefault="000F5008" w:rsidP="000F5008">
      <w:pPr>
        <w:pStyle w:val="BodyText"/>
      </w:pPr>
      <w:r w:rsidRPr="00A512E4">
        <w:t xml:space="preserve">What </w:t>
      </w:r>
      <w:r>
        <w:t>actions</w:t>
      </w:r>
      <w:r w:rsidRPr="00A512E4">
        <w:t xml:space="preserve"> will you take to implement the </w:t>
      </w:r>
      <w:r>
        <w:t xml:space="preserve">strategies </w:t>
      </w:r>
      <w:r w:rsidRPr="00A512E4">
        <w:t xml:space="preserve">you identified above to </w:t>
      </w:r>
      <w:r>
        <w:t xml:space="preserve">advance </w:t>
      </w:r>
      <w:r w:rsidRPr="00A512E4">
        <w:t xml:space="preserve">your agency’s </w:t>
      </w:r>
      <w:r>
        <w:t xml:space="preserve">institutional alignment on </w:t>
      </w:r>
      <w:r w:rsidRPr="00317B30">
        <w:t>GHG</w:t>
      </w:r>
      <w:r>
        <w:t xml:space="preserve"> issues</w:t>
      </w:r>
      <w:r w:rsidRPr="00A512E4">
        <w:t>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0F5008" w:rsidRPr="007E0DDE" w14:paraId="332879D1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7F048417" w14:textId="77777777" w:rsidR="000F5008" w:rsidRPr="007E0DDE" w:rsidRDefault="000F5008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B4C521A" w14:textId="77777777" w:rsidR="000F5008" w:rsidRPr="007E0DDE" w:rsidRDefault="000F5008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9F69113" w14:textId="77777777" w:rsidR="000F5008" w:rsidRPr="007E0DDE" w:rsidRDefault="000F5008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0F5008" w:rsidRPr="007E0DDE" w14:paraId="4C34AF3A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32D620B1" w14:textId="77777777" w:rsidR="000F5008" w:rsidRPr="007E0DDE" w:rsidRDefault="000F5008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BB0F101" w14:textId="77777777" w:rsidR="000F5008" w:rsidRPr="007E0DDE" w:rsidRDefault="000F5008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2E1A90E0" w14:textId="77777777" w:rsidR="000F5008" w:rsidRPr="007E0DDE" w:rsidRDefault="000F5008" w:rsidP="00922909">
            <w:pPr>
              <w:pStyle w:val="TableBodyText"/>
              <w:keepNext/>
            </w:pPr>
          </w:p>
        </w:tc>
      </w:tr>
      <w:tr w:rsidR="000F5008" w:rsidRPr="007E0DDE" w14:paraId="148DAC90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1C331359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E79F78C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581ABB3B" w14:textId="77777777" w:rsidR="000F5008" w:rsidRPr="007E0DDE" w:rsidRDefault="000F5008" w:rsidP="00922909">
            <w:pPr>
              <w:pStyle w:val="TableBodyText"/>
            </w:pPr>
          </w:p>
        </w:tc>
      </w:tr>
      <w:tr w:rsidR="000F5008" w:rsidRPr="007E0DDE" w14:paraId="5E3A4A5C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1A21D9E5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1FB0E7E8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0BD6E38" w14:textId="77777777" w:rsidR="000F5008" w:rsidRPr="007E0DDE" w:rsidRDefault="000F5008" w:rsidP="00922909">
            <w:pPr>
              <w:pStyle w:val="TableBodyText"/>
            </w:pPr>
          </w:p>
        </w:tc>
      </w:tr>
      <w:tr w:rsidR="000F5008" w:rsidRPr="007E0DDE" w14:paraId="2833B72A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7D439A76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2589A86A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2D0EB49D" w14:textId="77777777" w:rsidR="000F5008" w:rsidRPr="007E0DDE" w:rsidRDefault="000F5008" w:rsidP="00922909">
            <w:pPr>
              <w:pStyle w:val="TableBodyText"/>
            </w:pPr>
          </w:p>
        </w:tc>
      </w:tr>
      <w:tr w:rsidR="000F5008" w:rsidRPr="007E0DDE" w14:paraId="15D4350D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63068EB6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D9DCEC3" w14:textId="77777777" w:rsidR="000F5008" w:rsidRPr="007E0DDE" w:rsidRDefault="000F5008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A11BEDE" w14:textId="77777777" w:rsidR="000F5008" w:rsidRPr="007E0DDE" w:rsidRDefault="000F5008" w:rsidP="00922909">
            <w:pPr>
              <w:pStyle w:val="TableBodyText"/>
            </w:pPr>
          </w:p>
        </w:tc>
      </w:tr>
      <w:bookmarkEnd w:id="1"/>
      <w:bookmarkEnd w:id="2"/>
    </w:tbl>
    <w:p w14:paraId="208798CC" w14:textId="77777777" w:rsidR="00157DDC" w:rsidRPr="000F5008" w:rsidRDefault="00157DDC" w:rsidP="000F5008"/>
    <w:sectPr w:rsidR="00157DDC" w:rsidRPr="000F5008" w:rsidSect="007817CA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F8D0" w14:textId="77777777" w:rsidR="00ED6969" w:rsidRDefault="00ED6969">
      <w:r>
        <w:separator/>
      </w:r>
    </w:p>
  </w:endnote>
  <w:endnote w:type="continuationSeparator" w:id="0">
    <w:p w14:paraId="03C14A8E" w14:textId="77777777" w:rsidR="00ED6969" w:rsidRDefault="00ED6969">
      <w:r>
        <w:continuationSeparator/>
      </w:r>
    </w:p>
  </w:endnote>
  <w:endnote w:type="continuationNotice" w:id="1">
    <w:p w14:paraId="5DC6A3B7" w14:textId="77777777" w:rsidR="00ED6969" w:rsidRDefault="00ED6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321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69DC3" w14:textId="659F9610" w:rsidR="007817CA" w:rsidRDefault="007817CA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>Self-Assessment: 6.0 Institutional Considerations and Alignment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79F3" w14:textId="77777777" w:rsidR="00ED6969" w:rsidRPr="00A85D1C" w:rsidRDefault="00ED6969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72F54F15" w14:textId="77777777" w:rsidR="00ED6969" w:rsidRPr="008F7A1C" w:rsidRDefault="00ED6969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216B381A" w14:textId="77777777" w:rsidR="00ED6969" w:rsidRPr="004C7ED6" w:rsidRDefault="00ED6969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842669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95DC80E0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65281C0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pStyle w:val="Heading2"/>
      <w:lvlText w:val="6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SwMDQ3MzUxMDNR0lEKTi0uzszPAykwqgUAHzUaYS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7CA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7DDB"/>
    <w:rsid w:val="00840799"/>
    <w:rsid w:val="00840AA4"/>
    <w:rsid w:val="008411AE"/>
    <w:rsid w:val="0084136E"/>
    <w:rsid w:val="008413AD"/>
    <w:rsid w:val="008413F1"/>
    <w:rsid w:val="008414A2"/>
    <w:rsid w:val="00842669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3FB9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4545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3C20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969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19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3ADD5-373C-4139-9208-D3EB2E019F08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8d39579b-f290-45b3-b42f-df7bd9c6735f"/>
    <ds:schemaRef ds:uri="http://schemas.microsoft.com/office/2006/metadata/properties"/>
    <ds:schemaRef ds:uri="http://schemas.openxmlformats.org/package/2006/metadata/core-properties"/>
    <ds:schemaRef ds:uri="9791fd43-8ae9-4346-bfc0-664719905e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3B6FF0-A57E-400D-8E76-5EB0EC8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23</TotalTime>
  <Pages>3</Pages>
  <Words>664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5</cp:revision>
  <cp:lastPrinted>2020-04-17T18:59:00Z</cp:lastPrinted>
  <dcterms:created xsi:type="dcterms:W3CDTF">2021-11-30T15:52:00Z</dcterms:created>
  <dcterms:modified xsi:type="dcterms:W3CDTF">2021-12-02T15:31:00Z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