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C46" w:rsidRPr="00F130C2" w:rsidRDefault="00CD2AFE" w:rsidP="00502C46">
      <w:r>
        <w:t>Project No. 03-14</w:t>
      </w:r>
    </w:p>
    <w:p w:rsidR="00CD2AFE" w:rsidRDefault="00CD2AFE" w:rsidP="00502C46">
      <w:pPr>
        <w:jc w:val="center"/>
        <w:rPr>
          <w:b/>
          <w:bCs/>
          <w:iCs/>
          <w:spacing w:val="-3"/>
          <w:sz w:val="32"/>
          <w:szCs w:val="32"/>
        </w:rPr>
      </w:pPr>
    </w:p>
    <w:p w:rsidR="00CD2AFE" w:rsidRDefault="00CD2AFE" w:rsidP="00502C46">
      <w:pPr>
        <w:jc w:val="center"/>
        <w:rPr>
          <w:b/>
          <w:bCs/>
          <w:iCs/>
          <w:spacing w:val="-3"/>
          <w:sz w:val="32"/>
          <w:szCs w:val="32"/>
        </w:rPr>
      </w:pPr>
    </w:p>
    <w:p w:rsidR="00502C46" w:rsidRDefault="00502C46" w:rsidP="00502C46">
      <w:pPr>
        <w:jc w:val="center"/>
        <w:rPr>
          <w:b/>
          <w:bCs/>
          <w:iCs/>
          <w:spacing w:val="-3"/>
          <w:sz w:val="32"/>
          <w:szCs w:val="32"/>
        </w:rPr>
      </w:pPr>
      <w:r w:rsidRPr="00682105">
        <w:rPr>
          <w:b/>
          <w:bCs/>
          <w:iCs/>
          <w:spacing w:val="-3"/>
          <w:sz w:val="32"/>
          <w:szCs w:val="32"/>
        </w:rPr>
        <w:t xml:space="preserve">AIRPORT </w:t>
      </w:r>
      <w:r>
        <w:rPr>
          <w:b/>
          <w:bCs/>
          <w:iCs/>
          <w:spacing w:val="-3"/>
          <w:sz w:val="32"/>
          <w:szCs w:val="32"/>
        </w:rPr>
        <w:t>PASSENGER CONVEYANCE</w:t>
      </w:r>
    </w:p>
    <w:p w:rsidR="00502C46" w:rsidRDefault="00502C46" w:rsidP="00502C46">
      <w:pPr>
        <w:jc w:val="center"/>
        <w:rPr>
          <w:b/>
          <w:bCs/>
          <w:iCs/>
          <w:spacing w:val="-3"/>
          <w:sz w:val="32"/>
          <w:szCs w:val="32"/>
        </w:rPr>
      </w:pPr>
      <w:r>
        <w:rPr>
          <w:b/>
          <w:bCs/>
          <w:iCs/>
          <w:spacing w:val="-3"/>
          <w:sz w:val="32"/>
          <w:szCs w:val="32"/>
        </w:rPr>
        <w:t>SYSTEM USAGE/THROUGHPUT</w:t>
      </w:r>
    </w:p>
    <w:p w:rsidR="00502C46" w:rsidRPr="00682105" w:rsidRDefault="00502C46" w:rsidP="00502C46">
      <w:pPr>
        <w:jc w:val="center"/>
        <w:rPr>
          <w:b/>
          <w:bCs/>
          <w:iCs/>
          <w:spacing w:val="-3"/>
          <w:sz w:val="32"/>
          <w:szCs w:val="32"/>
        </w:rPr>
      </w:pPr>
      <w:r>
        <w:rPr>
          <w:b/>
          <w:bCs/>
          <w:iCs/>
          <w:spacing w:val="-3"/>
          <w:sz w:val="32"/>
          <w:szCs w:val="32"/>
        </w:rPr>
        <w:t>ACRP 03-14</w:t>
      </w:r>
    </w:p>
    <w:p w:rsidR="00502C46" w:rsidRPr="00682105" w:rsidRDefault="00502C46" w:rsidP="00502C46">
      <w:pPr>
        <w:jc w:val="center"/>
        <w:rPr>
          <w:b/>
          <w:bCs/>
          <w:iCs/>
          <w:spacing w:val="-3"/>
        </w:rPr>
      </w:pPr>
    </w:p>
    <w:p w:rsidR="00502C46" w:rsidRPr="00682105" w:rsidRDefault="00502C46" w:rsidP="00502C46">
      <w:pPr>
        <w:jc w:val="center"/>
        <w:rPr>
          <w:b/>
          <w:bCs/>
          <w:iCs/>
          <w:spacing w:val="-3"/>
        </w:rPr>
      </w:pPr>
    </w:p>
    <w:p w:rsidR="00502C46" w:rsidRPr="00682105" w:rsidRDefault="00502C46" w:rsidP="00502C46">
      <w:pPr>
        <w:jc w:val="center"/>
        <w:rPr>
          <w:b/>
          <w:bCs/>
          <w:iCs/>
          <w:spacing w:val="-3"/>
        </w:rPr>
      </w:pPr>
    </w:p>
    <w:p w:rsidR="00502C46" w:rsidRPr="00682105" w:rsidRDefault="00502C46" w:rsidP="00502C46">
      <w:pPr>
        <w:jc w:val="center"/>
        <w:rPr>
          <w:b/>
          <w:bCs/>
          <w:iCs/>
          <w:spacing w:val="-3"/>
        </w:rPr>
      </w:pPr>
    </w:p>
    <w:p w:rsidR="00502C46" w:rsidRPr="00682105" w:rsidRDefault="0018624B" w:rsidP="00502C46">
      <w:pPr>
        <w:jc w:val="center"/>
        <w:rPr>
          <w:bCs/>
          <w:iCs/>
          <w:spacing w:val="-3"/>
          <w:sz w:val="32"/>
          <w:szCs w:val="32"/>
        </w:rPr>
      </w:pPr>
      <w:r>
        <w:rPr>
          <w:bCs/>
          <w:iCs/>
          <w:spacing w:val="-3"/>
          <w:sz w:val="32"/>
          <w:szCs w:val="32"/>
        </w:rPr>
        <w:br/>
        <w:t>FINAL</w:t>
      </w:r>
      <w:r w:rsidRPr="00682105">
        <w:rPr>
          <w:bCs/>
          <w:iCs/>
          <w:spacing w:val="-3"/>
          <w:sz w:val="32"/>
          <w:szCs w:val="32"/>
        </w:rPr>
        <w:t xml:space="preserve"> </w:t>
      </w:r>
      <w:r w:rsidR="00502C46" w:rsidRPr="00682105">
        <w:rPr>
          <w:bCs/>
          <w:iCs/>
          <w:spacing w:val="-3"/>
          <w:sz w:val="32"/>
          <w:szCs w:val="32"/>
        </w:rPr>
        <w:t>REPORT</w:t>
      </w:r>
    </w:p>
    <w:p w:rsidR="00502C46" w:rsidRPr="00682105" w:rsidRDefault="00502C46" w:rsidP="00502C46">
      <w:pPr>
        <w:jc w:val="center"/>
        <w:rPr>
          <w:bCs/>
          <w:iCs/>
          <w:spacing w:val="-3"/>
          <w:sz w:val="32"/>
          <w:szCs w:val="32"/>
        </w:rPr>
      </w:pPr>
    </w:p>
    <w:p w:rsidR="00502C46" w:rsidRPr="00682105" w:rsidRDefault="00502C46" w:rsidP="00502C46">
      <w:pPr>
        <w:jc w:val="center"/>
        <w:rPr>
          <w:bCs/>
          <w:iCs/>
          <w:spacing w:val="-3"/>
          <w:sz w:val="32"/>
          <w:szCs w:val="32"/>
        </w:rPr>
      </w:pPr>
      <w:r w:rsidRPr="00682105">
        <w:rPr>
          <w:bCs/>
          <w:iCs/>
          <w:spacing w:val="-3"/>
          <w:sz w:val="32"/>
          <w:szCs w:val="32"/>
        </w:rPr>
        <w:t>Prepared for</w:t>
      </w:r>
    </w:p>
    <w:p w:rsidR="00502C46" w:rsidRPr="00682105" w:rsidRDefault="00502C46" w:rsidP="00502C46">
      <w:pPr>
        <w:jc w:val="center"/>
        <w:rPr>
          <w:bCs/>
          <w:iCs/>
          <w:spacing w:val="-3"/>
          <w:sz w:val="32"/>
          <w:szCs w:val="32"/>
        </w:rPr>
      </w:pPr>
      <w:r w:rsidRPr="00682105">
        <w:rPr>
          <w:bCs/>
          <w:iCs/>
          <w:spacing w:val="-3"/>
          <w:sz w:val="32"/>
          <w:szCs w:val="32"/>
        </w:rPr>
        <w:t>ACRP</w:t>
      </w:r>
    </w:p>
    <w:p w:rsidR="00502C46" w:rsidRPr="00682105" w:rsidRDefault="00502C46" w:rsidP="00502C46">
      <w:pPr>
        <w:jc w:val="center"/>
        <w:rPr>
          <w:bCs/>
          <w:iCs/>
          <w:spacing w:val="-3"/>
          <w:sz w:val="32"/>
          <w:szCs w:val="32"/>
        </w:rPr>
      </w:pPr>
      <w:r w:rsidRPr="00682105">
        <w:rPr>
          <w:bCs/>
          <w:iCs/>
          <w:spacing w:val="-3"/>
          <w:sz w:val="32"/>
          <w:szCs w:val="32"/>
        </w:rPr>
        <w:t>Transportation Research Board</w:t>
      </w:r>
    </w:p>
    <w:p w:rsidR="00502C46" w:rsidRPr="00682105" w:rsidRDefault="00502C46" w:rsidP="00502C46">
      <w:pPr>
        <w:jc w:val="center"/>
        <w:rPr>
          <w:bCs/>
          <w:iCs/>
          <w:spacing w:val="-3"/>
          <w:sz w:val="32"/>
          <w:szCs w:val="32"/>
        </w:rPr>
      </w:pPr>
      <w:r w:rsidRPr="00682105">
        <w:rPr>
          <w:bCs/>
          <w:iCs/>
          <w:spacing w:val="-3"/>
          <w:sz w:val="32"/>
          <w:szCs w:val="32"/>
        </w:rPr>
        <w:t>of</w:t>
      </w:r>
    </w:p>
    <w:p w:rsidR="00502C46" w:rsidRPr="00682105" w:rsidRDefault="00502C46" w:rsidP="00502C46">
      <w:pPr>
        <w:jc w:val="center"/>
        <w:rPr>
          <w:bCs/>
          <w:iCs/>
          <w:spacing w:val="-3"/>
          <w:sz w:val="32"/>
          <w:szCs w:val="32"/>
        </w:rPr>
      </w:pPr>
      <w:r w:rsidRPr="00682105">
        <w:rPr>
          <w:bCs/>
          <w:iCs/>
          <w:spacing w:val="-3"/>
          <w:sz w:val="32"/>
          <w:szCs w:val="32"/>
        </w:rPr>
        <w:t>The National Academies</w:t>
      </w:r>
    </w:p>
    <w:p w:rsidR="00502C46" w:rsidRPr="00682105" w:rsidRDefault="00502C46" w:rsidP="00502C46">
      <w:pPr>
        <w:jc w:val="center"/>
        <w:rPr>
          <w:bCs/>
          <w:iCs/>
          <w:spacing w:val="-3"/>
          <w:sz w:val="32"/>
          <w:szCs w:val="32"/>
        </w:rPr>
      </w:pPr>
    </w:p>
    <w:p w:rsidR="00CD2AFE" w:rsidRDefault="00CD2AFE" w:rsidP="00502C46">
      <w:pPr>
        <w:jc w:val="center"/>
        <w:rPr>
          <w:bCs/>
          <w:iCs/>
          <w:spacing w:val="-3"/>
          <w:sz w:val="32"/>
          <w:szCs w:val="32"/>
        </w:rPr>
      </w:pPr>
    </w:p>
    <w:p w:rsidR="00290C0C" w:rsidRDefault="00290C0C" w:rsidP="00502C46">
      <w:pPr>
        <w:jc w:val="center"/>
        <w:rPr>
          <w:bCs/>
          <w:iCs/>
          <w:spacing w:val="-3"/>
          <w:sz w:val="32"/>
          <w:szCs w:val="32"/>
        </w:rPr>
      </w:pPr>
    </w:p>
    <w:p w:rsidR="00290C0C" w:rsidRDefault="00290C0C" w:rsidP="00502C46">
      <w:pPr>
        <w:jc w:val="center"/>
        <w:rPr>
          <w:bCs/>
          <w:iCs/>
          <w:spacing w:val="-3"/>
          <w:sz w:val="32"/>
          <w:szCs w:val="32"/>
        </w:rPr>
      </w:pPr>
    </w:p>
    <w:p w:rsidR="00290C0C" w:rsidRDefault="00290C0C" w:rsidP="00502C46">
      <w:pPr>
        <w:jc w:val="center"/>
        <w:rPr>
          <w:bCs/>
          <w:iCs/>
          <w:spacing w:val="-3"/>
          <w:sz w:val="32"/>
          <w:szCs w:val="32"/>
        </w:rPr>
      </w:pPr>
    </w:p>
    <w:p w:rsidR="00290C0C" w:rsidRDefault="00290C0C" w:rsidP="00502C46">
      <w:pPr>
        <w:jc w:val="center"/>
        <w:rPr>
          <w:bCs/>
          <w:iCs/>
          <w:spacing w:val="-3"/>
          <w:sz w:val="32"/>
          <w:szCs w:val="32"/>
        </w:rPr>
      </w:pPr>
    </w:p>
    <w:p w:rsidR="00290C0C" w:rsidRDefault="00290C0C" w:rsidP="00502C46">
      <w:pPr>
        <w:jc w:val="center"/>
        <w:rPr>
          <w:bCs/>
          <w:iCs/>
          <w:spacing w:val="-3"/>
          <w:sz w:val="32"/>
          <w:szCs w:val="32"/>
        </w:rPr>
      </w:pPr>
    </w:p>
    <w:p w:rsidR="00290C0C" w:rsidRDefault="00290C0C" w:rsidP="00502C46">
      <w:pPr>
        <w:jc w:val="center"/>
        <w:rPr>
          <w:bCs/>
          <w:iCs/>
          <w:spacing w:val="-3"/>
          <w:sz w:val="32"/>
          <w:szCs w:val="32"/>
        </w:rPr>
      </w:pPr>
    </w:p>
    <w:p w:rsidR="00290C0C" w:rsidRDefault="00290C0C" w:rsidP="00502C46">
      <w:pPr>
        <w:jc w:val="center"/>
        <w:rPr>
          <w:bCs/>
          <w:iCs/>
          <w:spacing w:val="-3"/>
          <w:sz w:val="32"/>
          <w:szCs w:val="32"/>
        </w:rPr>
      </w:pPr>
    </w:p>
    <w:p w:rsidR="00502C46" w:rsidRPr="00682105" w:rsidRDefault="00502C46" w:rsidP="00502C46">
      <w:pPr>
        <w:jc w:val="center"/>
        <w:rPr>
          <w:bCs/>
          <w:iCs/>
          <w:spacing w:val="-3"/>
          <w:sz w:val="32"/>
          <w:szCs w:val="32"/>
        </w:rPr>
      </w:pPr>
      <w:r>
        <w:rPr>
          <w:bCs/>
          <w:iCs/>
          <w:spacing w:val="-3"/>
          <w:sz w:val="32"/>
          <w:szCs w:val="32"/>
        </w:rPr>
        <w:t>TransSolutions</w:t>
      </w:r>
    </w:p>
    <w:p w:rsidR="00502C46" w:rsidRPr="00682105" w:rsidRDefault="00502C46" w:rsidP="00502C46">
      <w:pPr>
        <w:jc w:val="center"/>
        <w:rPr>
          <w:bCs/>
          <w:iCs/>
          <w:spacing w:val="-3"/>
          <w:sz w:val="32"/>
          <w:szCs w:val="32"/>
        </w:rPr>
      </w:pPr>
      <w:r>
        <w:rPr>
          <w:bCs/>
          <w:iCs/>
          <w:spacing w:val="-3"/>
          <w:sz w:val="32"/>
          <w:szCs w:val="32"/>
        </w:rPr>
        <w:t>Clemson University</w:t>
      </w:r>
    </w:p>
    <w:p w:rsidR="00502C46" w:rsidRPr="00682105" w:rsidRDefault="00502C46" w:rsidP="00502C46">
      <w:pPr>
        <w:jc w:val="center"/>
        <w:rPr>
          <w:bCs/>
          <w:iCs/>
          <w:spacing w:val="-3"/>
          <w:sz w:val="32"/>
          <w:szCs w:val="32"/>
        </w:rPr>
      </w:pPr>
      <w:r>
        <w:rPr>
          <w:bCs/>
          <w:iCs/>
          <w:spacing w:val="-3"/>
          <w:sz w:val="32"/>
          <w:szCs w:val="32"/>
        </w:rPr>
        <w:t>Kimley-Horn and Associates</w:t>
      </w:r>
    </w:p>
    <w:p w:rsidR="00502C46" w:rsidRPr="00682105" w:rsidRDefault="00502C46" w:rsidP="00502C46">
      <w:pPr>
        <w:jc w:val="center"/>
        <w:rPr>
          <w:bCs/>
          <w:iCs/>
          <w:spacing w:val="-3"/>
          <w:sz w:val="32"/>
          <w:szCs w:val="32"/>
        </w:rPr>
      </w:pPr>
      <w:smartTag w:uri="urn:schemas-microsoft-com:office:smarttags" w:element="place">
        <w:smartTag w:uri="urn:schemas-microsoft-com:office:smarttags" w:element="City">
          <w:r w:rsidRPr="00682105">
            <w:rPr>
              <w:bCs/>
              <w:iCs/>
              <w:spacing w:val="-3"/>
              <w:sz w:val="32"/>
              <w:szCs w:val="32"/>
            </w:rPr>
            <w:t>Fort Worth</w:t>
          </w:r>
        </w:smartTag>
        <w:r w:rsidRPr="00682105">
          <w:rPr>
            <w:bCs/>
            <w:iCs/>
            <w:spacing w:val="-3"/>
            <w:sz w:val="32"/>
            <w:szCs w:val="32"/>
          </w:rPr>
          <w:t xml:space="preserve">, </w:t>
        </w:r>
        <w:smartTag w:uri="urn:schemas-microsoft-com:office:smarttags" w:element="State">
          <w:r w:rsidRPr="00682105">
            <w:rPr>
              <w:bCs/>
              <w:iCs/>
              <w:spacing w:val="-3"/>
              <w:sz w:val="32"/>
              <w:szCs w:val="32"/>
            </w:rPr>
            <w:t>Texas</w:t>
          </w:r>
        </w:smartTag>
      </w:smartTag>
    </w:p>
    <w:p w:rsidR="00502C46" w:rsidRDefault="007C1C2C" w:rsidP="00502C46">
      <w:pPr>
        <w:jc w:val="center"/>
        <w:rPr>
          <w:bCs/>
          <w:iCs/>
          <w:spacing w:val="-3"/>
          <w:sz w:val="32"/>
          <w:szCs w:val="32"/>
        </w:rPr>
      </w:pPr>
      <w:r>
        <w:rPr>
          <w:bCs/>
          <w:iCs/>
          <w:spacing w:val="-3"/>
          <w:sz w:val="32"/>
          <w:szCs w:val="32"/>
        </w:rPr>
        <w:t>Dec</w:t>
      </w:r>
      <w:r w:rsidR="00B309F3">
        <w:rPr>
          <w:bCs/>
          <w:iCs/>
          <w:spacing w:val="-3"/>
          <w:sz w:val="32"/>
          <w:szCs w:val="32"/>
        </w:rPr>
        <w:t>ember</w:t>
      </w:r>
      <w:r w:rsidR="00502C46">
        <w:rPr>
          <w:bCs/>
          <w:iCs/>
          <w:spacing w:val="-3"/>
          <w:sz w:val="32"/>
          <w:szCs w:val="32"/>
        </w:rPr>
        <w:t xml:space="preserve">, </w:t>
      </w:r>
      <w:r w:rsidR="0018624B">
        <w:rPr>
          <w:bCs/>
          <w:iCs/>
          <w:spacing w:val="-3"/>
          <w:sz w:val="32"/>
          <w:szCs w:val="32"/>
        </w:rPr>
        <w:t>2011</w:t>
      </w:r>
    </w:p>
    <w:p w:rsidR="00502C46" w:rsidRDefault="00502C46" w:rsidP="00502C46">
      <w:pPr>
        <w:jc w:val="center"/>
        <w:rPr>
          <w:bCs/>
          <w:iCs/>
          <w:spacing w:val="-3"/>
          <w:sz w:val="32"/>
          <w:szCs w:val="32"/>
        </w:rPr>
      </w:pPr>
      <w:r w:rsidRPr="00682105">
        <w:rPr>
          <w:bCs/>
          <w:iCs/>
          <w:spacing w:val="-3"/>
          <w:sz w:val="32"/>
          <w:szCs w:val="32"/>
        </w:rPr>
        <w:br w:type="page"/>
      </w:r>
    </w:p>
    <w:p w:rsidR="00F46F6C" w:rsidRDefault="00F46F6C" w:rsidP="00C9537B">
      <w:pPr>
        <w:pStyle w:val="Default"/>
        <w:jc w:val="center"/>
        <w:rPr>
          <w:b/>
          <w:bCs/>
          <w:sz w:val="22"/>
          <w:szCs w:val="22"/>
        </w:rPr>
      </w:pPr>
      <w:r w:rsidRPr="00F46F6C">
        <w:rPr>
          <w:b/>
          <w:bCs/>
          <w:sz w:val="22"/>
          <w:szCs w:val="22"/>
        </w:rPr>
        <w:lastRenderedPageBreak/>
        <w:t>ACKNOWLEDGMENT OF SPONSORSHIP</w:t>
      </w:r>
    </w:p>
    <w:p w:rsidR="00C9537B" w:rsidRPr="00F46F6C" w:rsidRDefault="00C9537B" w:rsidP="00C9537B">
      <w:pPr>
        <w:pStyle w:val="Default"/>
        <w:rPr>
          <w:sz w:val="22"/>
          <w:szCs w:val="22"/>
        </w:rPr>
      </w:pPr>
    </w:p>
    <w:p w:rsidR="00F46F6C" w:rsidRDefault="00F46F6C" w:rsidP="00C9537B">
      <w:pPr>
        <w:ind w:firstLine="720"/>
        <w:rPr>
          <w:rFonts w:eastAsia="Calibri"/>
          <w:szCs w:val="22"/>
        </w:rPr>
      </w:pPr>
      <w:r w:rsidRPr="00C9537B">
        <w:rPr>
          <w:rFonts w:eastAsia="Calibri"/>
          <w:szCs w:val="22"/>
        </w:rPr>
        <w:t xml:space="preserve">This work was sponsored by one or more of the following as noted: </w:t>
      </w:r>
    </w:p>
    <w:p w:rsidR="00C9537B" w:rsidRPr="00C9537B" w:rsidRDefault="00C9537B" w:rsidP="00C9537B">
      <w:pPr>
        <w:ind w:firstLine="720"/>
        <w:rPr>
          <w:rFonts w:eastAsia="Calibri"/>
          <w:szCs w:val="22"/>
        </w:rPr>
      </w:pPr>
    </w:p>
    <w:p w:rsidR="00F46F6C" w:rsidRPr="00F46F6C" w:rsidRDefault="00F46F6C" w:rsidP="00C9537B">
      <w:pPr>
        <w:pStyle w:val="Default"/>
        <w:spacing w:after="240"/>
        <w:rPr>
          <w:sz w:val="22"/>
          <w:szCs w:val="22"/>
        </w:rPr>
      </w:pPr>
      <w:r w:rsidRPr="00C9537B">
        <w:rPr>
          <w:sz w:val="36"/>
          <w:szCs w:val="36"/>
        </w:rPr>
        <w:t></w:t>
      </w:r>
      <w:r w:rsidRPr="00F46F6C">
        <w:rPr>
          <w:sz w:val="22"/>
          <w:szCs w:val="22"/>
        </w:rPr>
        <w:t xml:space="preserve"> American Association of State Highway and Transportation Officials, in cooperation with the Federal Highway Administration, and was conducted in the </w:t>
      </w:r>
      <w:r w:rsidRPr="00F46F6C">
        <w:rPr>
          <w:b/>
          <w:bCs/>
          <w:sz w:val="22"/>
          <w:szCs w:val="22"/>
        </w:rPr>
        <w:t xml:space="preserve">National Cooperative Highway Research Program, </w:t>
      </w:r>
    </w:p>
    <w:p w:rsidR="00F46F6C" w:rsidRPr="00F46F6C" w:rsidRDefault="00C9537B" w:rsidP="00C9537B">
      <w:pPr>
        <w:pStyle w:val="Default"/>
        <w:spacing w:after="240"/>
        <w:rPr>
          <w:sz w:val="22"/>
          <w:szCs w:val="22"/>
        </w:rPr>
      </w:pPr>
      <w:r w:rsidRPr="00C9537B">
        <w:rPr>
          <w:sz w:val="36"/>
          <w:szCs w:val="36"/>
        </w:rPr>
        <w:t></w:t>
      </w:r>
      <w:r w:rsidR="00F46F6C" w:rsidRPr="00F46F6C">
        <w:rPr>
          <w:sz w:val="22"/>
          <w:szCs w:val="22"/>
        </w:rPr>
        <w:t xml:space="preserve"> Federal Transit Administration and was conducted in the </w:t>
      </w:r>
      <w:r w:rsidR="00F46F6C" w:rsidRPr="00F46F6C">
        <w:rPr>
          <w:b/>
          <w:bCs/>
          <w:sz w:val="22"/>
          <w:szCs w:val="22"/>
        </w:rPr>
        <w:t>Transit Cooperative Research Program</w:t>
      </w:r>
      <w:r w:rsidR="00F46F6C" w:rsidRPr="00F46F6C">
        <w:rPr>
          <w:sz w:val="22"/>
          <w:szCs w:val="22"/>
        </w:rPr>
        <w:t xml:space="preserve">, </w:t>
      </w:r>
    </w:p>
    <w:p w:rsidR="00F46F6C" w:rsidRPr="00F46F6C" w:rsidRDefault="00C9537B" w:rsidP="00C9537B">
      <w:pPr>
        <w:pStyle w:val="Default"/>
        <w:spacing w:after="240"/>
        <w:rPr>
          <w:sz w:val="22"/>
          <w:szCs w:val="22"/>
        </w:rPr>
      </w:pPr>
      <w:r w:rsidRPr="00C9537B">
        <w:rPr>
          <w:sz w:val="32"/>
          <w:szCs w:val="36"/>
        </w:rPr>
        <w:sym w:font="Wingdings" w:char="F078"/>
      </w:r>
      <w:r w:rsidR="00F46F6C" w:rsidRPr="00F46F6C">
        <w:rPr>
          <w:sz w:val="22"/>
          <w:szCs w:val="22"/>
        </w:rPr>
        <w:t xml:space="preserve"> Federal Aviation Administration and was conducted in the </w:t>
      </w:r>
      <w:r w:rsidR="00F46F6C" w:rsidRPr="00F46F6C">
        <w:rPr>
          <w:b/>
          <w:bCs/>
          <w:sz w:val="22"/>
          <w:szCs w:val="22"/>
        </w:rPr>
        <w:t xml:space="preserve">Airport Cooperative Research Program, </w:t>
      </w:r>
    </w:p>
    <w:p w:rsidR="00F46F6C" w:rsidRPr="00F46F6C" w:rsidRDefault="00C9537B" w:rsidP="00C9537B">
      <w:pPr>
        <w:pStyle w:val="Default"/>
        <w:spacing w:after="240"/>
        <w:rPr>
          <w:sz w:val="22"/>
          <w:szCs w:val="22"/>
        </w:rPr>
      </w:pPr>
      <w:r w:rsidRPr="00C9537B">
        <w:rPr>
          <w:sz w:val="36"/>
          <w:szCs w:val="36"/>
        </w:rPr>
        <w:t></w:t>
      </w:r>
      <w:r w:rsidR="00F46F6C" w:rsidRPr="00F46F6C">
        <w:rPr>
          <w:sz w:val="22"/>
          <w:szCs w:val="22"/>
        </w:rPr>
        <w:t xml:space="preserve"> Research and Innovative Technology Administration and was conducted in the </w:t>
      </w:r>
      <w:r w:rsidR="00F46F6C" w:rsidRPr="00F46F6C">
        <w:rPr>
          <w:b/>
          <w:bCs/>
          <w:sz w:val="22"/>
          <w:szCs w:val="22"/>
        </w:rPr>
        <w:t xml:space="preserve">National Cooperative Freight Research Program, </w:t>
      </w:r>
    </w:p>
    <w:p w:rsidR="00F46F6C" w:rsidRPr="00F46F6C" w:rsidRDefault="00C9537B" w:rsidP="00C9537B">
      <w:pPr>
        <w:pStyle w:val="Default"/>
        <w:rPr>
          <w:sz w:val="22"/>
          <w:szCs w:val="22"/>
        </w:rPr>
      </w:pPr>
      <w:r w:rsidRPr="00C9537B">
        <w:rPr>
          <w:sz w:val="36"/>
          <w:szCs w:val="36"/>
        </w:rPr>
        <w:t></w:t>
      </w:r>
      <w:r w:rsidR="00F46F6C" w:rsidRPr="00F46F6C">
        <w:rPr>
          <w:sz w:val="22"/>
          <w:szCs w:val="22"/>
        </w:rPr>
        <w:t xml:space="preserve"> Pipeline and Hazardous Materials Safety Administration and was conducted in the </w:t>
      </w:r>
      <w:r w:rsidR="00F46F6C" w:rsidRPr="00F46F6C">
        <w:rPr>
          <w:b/>
          <w:bCs/>
          <w:sz w:val="22"/>
          <w:szCs w:val="22"/>
        </w:rPr>
        <w:t xml:space="preserve">Hazardous Materials Cooperative Research Program, </w:t>
      </w:r>
    </w:p>
    <w:p w:rsidR="00C9537B" w:rsidRDefault="00C9537B" w:rsidP="00C9537B">
      <w:pPr>
        <w:pStyle w:val="Default"/>
        <w:rPr>
          <w:sz w:val="22"/>
          <w:szCs w:val="22"/>
        </w:rPr>
      </w:pPr>
    </w:p>
    <w:p w:rsidR="00F46F6C" w:rsidRPr="00F46F6C" w:rsidRDefault="00F46F6C" w:rsidP="00C9537B">
      <w:pPr>
        <w:pStyle w:val="Default"/>
        <w:rPr>
          <w:sz w:val="22"/>
          <w:szCs w:val="22"/>
        </w:rPr>
      </w:pPr>
      <w:r w:rsidRPr="00F46F6C">
        <w:rPr>
          <w:sz w:val="22"/>
          <w:szCs w:val="22"/>
        </w:rPr>
        <w:t xml:space="preserve">which is administered by the Transportation Research Board of the National Academies. </w:t>
      </w:r>
    </w:p>
    <w:p w:rsidR="00C9537B" w:rsidRDefault="00C9537B" w:rsidP="00C9537B">
      <w:pPr>
        <w:pStyle w:val="Default"/>
        <w:rPr>
          <w:b/>
          <w:bCs/>
          <w:sz w:val="22"/>
          <w:szCs w:val="22"/>
        </w:rPr>
      </w:pPr>
    </w:p>
    <w:p w:rsidR="00C9537B" w:rsidRDefault="00C9537B" w:rsidP="00C9537B">
      <w:pPr>
        <w:pStyle w:val="Default"/>
        <w:rPr>
          <w:b/>
          <w:bCs/>
          <w:sz w:val="22"/>
          <w:szCs w:val="22"/>
        </w:rPr>
      </w:pPr>
    </w:p>
    <w:p w:rsidR="00F46F6C" w:rsidRPr="00F46F6C" w:rsidRDefault="00F46F6C" w:rsidP="00C9537B">
      <w:pPr>
        <w:pStyle w:val="Default"/>
        <w:jc w:val="center"/>
        <w:rPr>
          <w:sz w:val="22"/>
          <w:szCs w:val="22"/>
        </w:rPr>
      </w:pPr>
      <w:r w:rsidRPr="00F46F6C">
        <w:rPr>
          <w:b/>
          <w:bCs/>
          <w:sz w:val="22"/>
          <w:szCs w:val="22"/>
        </w:rPr>
        <w:t>DISCLAIMER</w:t>
      </w:r>
    </w:p>
    <w:p w:rsidR="00C9537B" w:rsidRDefault="00C9537B" w:rsidP="00C9537B">
      <w:pPr>
        <w:rPr>
          <w:szCs w:val="22"/>
        </w:rPr>
      </w:pPr>
    </w:p>
    <w:p w:rsidR="00F46F6C" w:rsidRPr="00C9537B" w:rsidRDefault="00F46F6C" w:rsidP="00C9537B">
      <w:pPr>
        <w:ind w:firstLine="720"/>
        <w:rPr>
          <w:rFonts w:eastAsia="Calibri"/>
          <w:szCs w:val="22"/>
        </w:rPr>
      </w:pPr>
      <w:r w:rsidRPr="00C9537B">
        <w:rPr>
          <w:rFonts w:eastAsia="Calibri"/>
          <w:szCs w:val="22"/>
        </w:rPr>
        <w:t xml:space="preserve">This is an uncorrected draft as submitted by the research agency. The opinions and conclusions expressed or implied in the report are those of the research agency. They are not necessarily those of the Transportation Research Board, the National Academies, or the program sponsors. </w:t>
      </w:r>
    </w:p>
    <w:p w:rsidR="00F46F6C" w:rsidRDefault="00F46F6C">
      <w:pPr>
        <w:spacing w:after="200" w:line="276" w:lineRule="auto"/>
        <w:rPr>
          <w:rFonts w:ascii="Calibri" w:hAnsi="Calibri" w:cs="Calibri"/>
          <w:sz w:val="23"/>
          <w:szCs w:val="23"/>
        </w:rPr>
      </w:pPr>
      <w:r w:rsidRPr="00F46F6C">
        <w:rPr>
          <w:szCs w:val="22"/>
        </w:rPr>
        <w:br w:type="page"/>
      </w:r>
    </w:p>
    <w:p w:rsidR="00502C46" w:rsidRPr="002F7FD7" w:rsidRDefault="00513F57" w:rsidP="00F46F6C">
      <w:pPr>
        <w:jc w:val="center"/>
        <w:rPr>
          <w:b/>
          <w:bCs/>
          <w:iCs/>
          <w:spacing w:val="-3"/>
          <w:szCs w:val="22"/>
        </w:rPr>
      </w:pPr>
      <w:r w:rsidRPr="002F7FD7">
        <w:rPr>
          <w:b/>
          <w:bCs/>
          <w:iCs/>
          <w:spacing w:val="-3"/>
          <w:szCs w:val="22"/>
        </w:rPr>
        <w:lastRenderedPageBreak/>
        <w:t>TABLE OF CONTENTS</w:t>
      </w:r>
    </w:p>
    <w:p w:rsidR="00B309F3" w:rsidRDefault="00B309F3">
      <w:pPr>
        <w:pStyle w:val="Heading1"/>
        <w:numPr>
          <w:ilvl w:val="0"/>
          <w:numId w:val="0"/>
        </w:numPr>
        <w:tabs>
          <w:tab w:val="right" w:pos="9360"/>
        </w:tabs>
      </w:pPr>
    </w:p>
    <w:p w:rsidR="00E80CE5" w:rsidRDefault="00266213" w:rsidP="008D7EB2">
      <w:pPr>
        <w:pStyle w:val="TOC1"/>
        <w:tabs>
          <w:tab w:val="right" w:pos="9360"/>
        </w:tabs>
        <w:rPr>
          <w:rFonts w:ascii="Calibri" w:hAnsi="Calibri"/>
          <w:caps w:val="0"/>
          <w:szCs w:val="22"/>
        </w:rPr>
      </w:pPr>
      <w:r w:rsidRPr="00266213">
        <w:fldChar w:fldCharType="begin"/>
      </w:r>
      <w:r w:rsidR="00956458">
        <w:instrText xml:space="preserve"> TOC \o "1-3" \h \z \u </w:instrText>
      </w:r>
      <w:r w:rsidRPr="00266213">
        <w:fldChar w:fldCharType="separate"/>
      </w:r>
      <w:hyperlink w:anchor="_Toc303074123" w:history="1">
        <w:r w:rsidR="00E80CE5" w:rsidRPr="006C2A48">
          <w:rPr>
            <w:rStyle w:val="Hyperlink"/>
          </w:rPr>
          <w:t>Executive Summary</w:t>
        </w:r>
        <w:r w:rsidR="00E80CE5">
          <w:rPr>
            <w:webHidden/>
          </w:rPr>
          <w:tab/>
        </w:r>
        <w:r>
          <w:rPr>
            <w:webHidden/>
          </w:rPr>
          <w:fldChar w:fldCharType="begin"/>
        </w:r>
        <w:r w:rsidR="00E80CE5">
          <w:rPr>
            <w:webHidden/>
          </w:rPr>
          <w:instrText xml:space="preserve"> PAGEREF _Toc303074123 \h </w:instrText>
        </w:r>
        <w:r>
          <w:rPr>
            <w:webHidden/>
          </w:rPr>
        </w:r>
        <w:r>
          <w:rPr>
            <w:webHidden/>
          </w:rPr>
          <w:fldChar w:fldCharType="separate"/>
        </w:r>
        <w:r w:rsidR="006D13B7">
          <w:rPr>
            <w:webHidden/>
          </w:rPr>
          <w:t>1</w:t>
        </w:r>
        <w:r>
          <w:rPr>
            <w:webHidden/>
          </w:rPr>
          <w:fldChar w:fldCharType="end"/>
        </w:r>
      </w:hyperlink>
    </w:p>
    <w:p w:rsidR="00E80CE5" w:rsidRDefault="00266213" w:rsidP="008D7EB2">
      <w:pPr>
        <w:pStyle w:val="TOC1"/>
        <w:tabs>
          <w:tab w:val="right" w:pos="9360"/>
        </w:tabs>
        <w:rPr>
          <w:rFonts w:ascii="Calibri" w:hAnsi="Calibri"/>
          <w:caps w:val="0"/>
          <w:szCs w:val="22"/>
        </w:rPr>
      </w:pPr>
      <w:hyperlink w:anchor="_Toc303074124" w:history="1">
        <w:r w:rsidR="00E80CE5" w:rsidRPr="006C2A48">
          <w:rPr>
            <w:rStyle w:val="Hyperlink"/>
          </w:rPr>
          <w:t>1.</w:t>
        </w:r>
        <w:r w:rsidR="00E80CE5">
          <w:rPr>
            <w:rFonts w:ascii="Calibri" w:hAnsi="Calibri"/>
            <w:caps w:val="0"/>
            <w:szCs w:val="22"/>
          </w:rPr>
          <w:tab/>
        </w:r>
        <w:r w:rsidR="00E80CE5" w:rsidRPr="006C2A48">
          <w:rPr>
            <w:rStyle w:val="Hyperlink"/>
          </w:rPr>
          <w:t>background</w:t>
        </w:r>
        <w:r w:rsidR="00E80CE5">
          <w:rPr>
            <w:webHidden/>
          </w:rPr>
          <w:tab/>
        </w:r>
        <w:r>
          <w:rPr>
            <w:webHidden/>
          </w:rPr>
          <w:fldChar w:fldCharType="begin"/>
        </w:r>
        <w:r w:rsidR="00E80CE5">
          <w:rPr>
            <w:webHidden/>
          </w:rPr>
          <w:instrText xml:space="preserve"> PAGEREF _Toc303074124 \h </w:instrText>
        </w:r>
        <w:r>
          <w:rPr>
            <w:webHidden/>
          </w:rPr>
        </w:r>
        <w:r>
          <w:rPr>
            <w:webHidden/>
          </w:rPr>
          <w:fldChar w:fldCharType="separate"/>
        </w:r>
        <w:r w:rsidR="006D13B7">
          <w:rPr>
            <w:webHidden/>
          </w:rPr>
          <w:t>2</w:t>
        </w:r>
        <w:r>
          <w:rPr>
            <w:webHidden/>
          </w:rPr>
          <w:fldChar w:fldCharType="end"/>
        </w:r>
      </w:hyperlink>
    </w:p>
    <w:p w:rsidR="00E80CE5" w:rsidRDefault="00266213" w:rsidP="008D7EB2">
      <w:pPr>
        <w:pStyle w:val="TOC2"/>
        <w:tabs>
          <w:tab w:val="right" w:pos="9360"/>
        </w:tabs>
        <w:rPr>
          <w:rFonts w:ascii="Calibri" w:hAnsi="Calibri"/>
          <w:noProof/>
          <w:szCs w:val="22"/>
        </w:rPr>
      </w:pPr>
      <w:hyperlink w:anchor="_Toc303074125" w:history="1">
        <w:r w:rsidR="00E80CE5" w:rsidRPr="006C2A48">
          <w:rPr>
            <w:rStyle w:val="Hyperlink"/>
            <w:noProof/>
            <w:snapToGrid w:val="0"/>
            <w:w w:val="0"/>
          </w:rPr>
          <w:t>1.1.</w:t>
        </w:r>
        <w:r w:rsidR="00E80CE5">
          <w:rPr>
            <w:rFonts w:ascii="Calibri" w:hAnsi="Calibri"/>
            <w:noProof/>
            <w:szCs w:val="22"/>
          </w:rPr>
          <w:tab/>
        </w:r>
        <w:r w:rsidR="00E80CE5" w:rsidRPr="006C2A48">
          <w:rPr>
            <w:rStyle w:val="Hyperlink"/>
            <w:noProof/>
          </w:rPr>
          <w:t>Project Overview &amp; Objectives</w:t>
        </w:r>
        <w:r w:rsidR="00E80CE5">
          <w:rPr>
            <w:noProof/>
            <w:webHidden/>
          </w:rPr>
          <w:tab/>
        </w:r>
        <w:r>
          <w:rPr>
            <w:noProof/>
            <w:webHidden/>
          </w:rPr>
          <w:fldChar w:fldCharType="begin"/>
        </w:r>
        <w:r w:rsidR="00E80CE5">
          <w:rPr>
            <w:noProof/>
            <w:webHidden/>
          </w:rPr>
          <w:instrText xml:space="preserve"> PAGEREF _Toc303074125 \h </w:instrText>
        </w:r>
        <w:r>
          <w:rPr>
            <w:noProof/>
            <w:webHidden/>
          </w:rPr>
        </w:r>
        <w:r>
          <w:rPr>
            <w:noProof/>
            <w:webHidden/>
          </w:rPr>
          <w:fldChar w:fldCharType="separate"/>
        </w:r>
        <w:r w:rsidR="006D13B7">
          <w:rPr>
            <w:noProof/>
            <w:webHidden/>
          </w:rPr>
          <w:t>2</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26" w:history="1">
        <w:r w:rsidR="00E80CE5" w:rsidRPr="006C2A48">
          <w:rPr>
            <w:rStyle w:val="Hyperlink"/>
            <w:noProof/>
            <w:snapToGrid w:val="0"/>
            <w:w w:val="0"/>
          </w:rPr>
          <w:t>1.2.</w:t>
        </w:r>
        <w:r w:rsidR="00E80CE5">
          <w:rPr>
            <w:rFonts w:ascii="Calibri" w:hAnsi="Calibri"/>
            <w:noProof/>
            <w:szCs w:val="22"/>
          </w:rPr>
          <w:tab/>
        </w:r>
        <w:r w:rsidR="00E80CE5" w:rsidRPr="006C2A48">
          <w:rPr>
            <w:rStyle w:val="Hyperlink"/>
            <w:noProof/>
          </w:rPr>
          <w:t>Organization of This Report</w:t>
        </w:r>
        <w:r w:rsidR="00E80CE5">
          <w:rPr>
            <w:noProof/>
            <w:webHidden/>
          </w:rPr>
          <w:tab/>
        </w:r>
        <w:r>
          <w:rPr>
            <w:noProof/>
            <w:webHidden/>
          </w:rPr>
          <w:fldChar w:fldCharType="begin"/>
        </w:r>
        <w:r w:rsidR="00E80CE5">
          <w:rPr>
            <w:noProof/>
            <w:webHidden/>
          </w:rPr>
          <w:instrText xml:space="preserve"> PAGEREF _Toc303074126 \h </w:instrText>
        </w:r>
        <w:r>
          <w:rPr>
            <w:noProof/>
            <w:webHidden/>
          </w:rPr>
        </w:r>
        <w:r>
          <w:rPr>
            <w:noProof/>
            <w:webHidden/>
          </w:rPr>
          <w:fldChar w:fldCharType="separate"/>
        </w:r>
        <w:r w:rsidR="006D13B7">
          <w:rPr>
            <w:noProof/>
            <w:webHidden/>
          </w:rPr>
          <w:t>2</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27" w:history="1">
        <w:r w:rsidR="00E80CE5" w:rsidRPr="006C2A48">
          <w:rPr>
            <w:rStyle w:val="Hyperlink"/>
            <w:noProof/>
            <w:snapToGrid w:val="0"/>
            <w:w w:val="0"/>
          </w:rPr>
          <w:t>1.3.</w:t>
        </w:r>
        <w:r w:rsidR="00E80CE5">
          <w:rPr>
            <w:rFonts w:ascii="Calibri" w:hAnsi="Calibri"/>
            <w:noProof/>
            <w:szCs w:val="22"/>
          </w:rPr>
          <w:tab/>
        </w:r>
        <w:r w:rsidR="00E80CE5" w:rsidRPr="006C2A48">
          <w:rPr>
            <w:rStyle w:val="Hyperlink"/>
            <w:noProof/>
          </w:rPr>
          <w:t>Guidebook and Database</w:t>
        </w:r>
        <w:r w:rsidR="00E80CE5">
          <w:rPr>
            <w:noProof/>
            <w:webHidden/>
          </w:rPr>
          <w:tab/>
        </w:r>
        <w:r>
          <w:rPr>
            <w:noProof/>
            <w:webHidden/>
          </w:rPr>
          <w:fldChar w:fldCharType="begin"/>
        </w:r>
        <w:r w:rsidR="00E80CE5">
          <w:rPr>
            <w:noProof/>
            <w:webHidden/>
          </w:rPr>
          <w:instrText xml:space="preserve"> PAGEREF _Toc303074127 \h </w:instrText>
        </w:r>
        <w:r>
          <w:rPr>
            <w:noProof/>
            <w:webHidden/>
          </w:rPr>
        </w:r>
        <w:r>
          <w:rPr>
            <w:noProof/>
            <w:webHidden/>
          </w:rPr>
          <w:fldChar w:fldCharType="separate"/>
        </w:r>
        <w:r w:rsidR="006D13B7">
          <w:rPr>
            <w:noProof/>
            <w:webHidden/>
          </w:rPr>
          <w:t>3</w:t>
        </w:r>
        <w:r>
          <w:rPr>
            <w:noProof/>
            <w:webHidden/>
          </w:rPr>
          <w:fldChar w:fldCharType="end"/>
        </w:r>
      </w:hyperlink>
    </w:p>
    <w:p w:rsidR="00E80CE5" w:rsidRDefault="00266213" w:rsidP="008D7EB2">
      <w:pPr>
        <w:pStyle w:val="TOC1"/>
        <w:tabs>
          <w:tab w:val="right" w:pos="9360"/>
        </w:tabs>
        <w:rPr>
          <w:rFonts w:ascii="Calibri" w:hAnsi="Calibri"/>
          <w:caps w:val="0"/>
          <w:szCs w:val="22"/>
        </w:rPr>
      </w:pPr>
      <w:hyperlink w:anchor="_Toc303074128" w:history="1">
        <w:r w:rsidR="00E80CE5" w:rsidRPr="006C2A48">
          <w:rPr>
            <w:rStyle w:val="Hyperlink"/>
          </w:rPr>
          <w:t>2.</w:t>
        </w:r>
        <w:r w:rsidR="00E80CE5">
          <w:rPr>
            <w:rFonts w:ascii="Calibri" w:hAnsi="Calibri"/>
            <w:caps w:val="0"/>
            <w:szCs w:val="22"/>
          </w:rPr>
          <w:tab/>
        </w:r>
        <w:r w:rsidR="00E80CE5" w:rsidRPr="006C2A48">
          <w:rPr>
            <w:rStyle w:val="Hyperlink"/>
          </w:rPr>
          <w:t>LITERATURE REVIEW</w:t>
        </w:r>
        <w:r w:rsidR="00E80CE5">
          <w:rPr>
            <w:webHidden/>
          </w:rPr>
          <w:tab/>
        </w:r>
        <w:r>
          <w:rPr>
            <w:webHidden/>
          </w:rPr>
          <w:fldChar w:fldCharType="begin"/>
        </w:r>
        <w:r w:rsidR="00E80CE5">
          <w:rPr>
            <w:webHidden/>
          </w:rPr>
          <w:instrText xml:space="preserve"> PAGEREF _Toc303074128 \h </w:instrText>
        </w:r>
        <w:r>
          <w:rPr>
            <w:webHidden/>
          </w:rPr>
        </w:r>
        <w:r>
          <w:rPr>
            <w:webHidden/>
          </w:rPr>
          <w:fldChar w:fldCharType="separate"/>
        </w:r>
        <w:r w:rsidR="006D13B7">
          <w:rPr>
            <w:webHidden/>
          </w:rPr>
          <w:t>4</w:t>
        </w:r>
        <w:r>
          <w:rPr>
            <w:webHidden/>
          </w:rPr>
          <w:fldChar w:fldCharType="end"/>
        </w:r>
      </w:hyperlink>
    </w:p>
    <w:p w:rsidR="00E80CE5" w:rsidRDefault="00266213" w:rsidP="008D7EB2">
      <w:pPr>
        <w:pStyle w:val="TOC2"/>
        <w:tabs>
          <w:tab w:val="right" w:pos="9360"/>
        </w:tabs>
        <w:rPr>
          <w:rFonts w:ascii="Calibri" w:hAnsi="Calibri"/>
          <w:noProof/>
          <w:szCs w:val="22"/>
        </w:rPr>
      </w:pPr>
      <w:hyperlink w:anchor="_Toc303074130" w:history="1">
        <w:r w:rsidR="00E80CE5" w:rsidRPr="006C2A48">
          <w:rPr>
            <w:rStyle w:val="Hyperlink"/>
            <w:noProof/>
            <w:snapToGrid w:val="0"/>
            <w:w w:val="0"/>
          </w:rPr>
          <w:t>2.1.</w:t>
        </w:r>
        <w:r w:rsidR="00E80CE5">
          <w:rPr>
            <w:rFonts w:ascii="Calibri" w:hAnsi="Calibri"/>
            <w:noProof/>
            <w:szCs w:val="22"/>
          </w:rPr>
          <w:tab/>
        </w:r>
        <w:r w:rsidR="00E80CE5" w:rsidRPr="006C2A48">
          <w:rPr>
            <w:rStyle w:val="Hyperlink"/>
            <w:noProof/>
          </w:rPr>
          <w:t>Planning for Passenger Conveyance Systems at Airports</w:t>
        </w:r>
        <w:r w:rsidR="00E80CE5">
          <w:rPr>
            <w:noProof/>
            <w:webHidden/>
          </w:rPr>
          <w:tab/>
        </w:r>
        <w:r>
          <w:rPr>
            <w:noProof/>
            <w:webHidden/>
          </w:rPr>
          <w:fldChar w:fldCharType="begin"/>
        </w:r>
        <w:r w:rsidR="00E80CE5">
          <w:rPr>
            <w:noProof/>
            <w:webHidden/>
          </w:rPr>
          <w:instrText xml:space="preserve"> PAGEREF _Toc303074130 \h </w:instrText>
        </w:r>
        <w:r>
          <w:rPr>
            <w:noProof/>
            <w:webHidden/>
          </w:rPr>
        </w:r>
        <w:r>
          <w:rPr>
            <w:noProof/>
            <w:webHidden/>
          </w:rPr>
          <w:fldChar w:fldCharType="separate"/>
        </w:r>
        <w:r w:rsidR="006D13B7">
          <w:rPr>
            <w:noProof/>
            <w:webHidden/>
          </w:rPr>
          <w:t>4</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31" w:history="1">
        <w:r w:rsidR="00E80CE5" w:rsidRPr="006C2A48">
          <w:rPr>
            <w:rStyle w:val="Hyperlink"/>
            <w:noProof/>
            <w:snapToGrid w:val="0"/>
            <w:w w:val="0"/>
          </w:rPr>
          <w:t>2.2.</w:t>
        </w:r>
        <w:r w:rsidR="00E80CE5">
          <w:rPr>
            <w:rFonts w:ascii="Calibri" w:hAnsi="Calibri"/>
            <w:noProof/>
            <w:szCs w:val="22"/>
          </w:rPr>
          <w:tab/>
        </w:r>
        <w:r w:rsidR="00E80CE5" w:rsidRPr="006C2A48">
          <w:rPr>
            <w:rStyle w:val="Hyperlink"/>
            <w:noProof/>
          </w:rPr>
          <w:t>Pedestrian Behavior and Walking Distance</w:t>
        </w:r>
        <w:r w:rsidR="00E80CE5">
          <w:rPr>
            <w:noProof/>
            <w:webHidden/>
          </w:rPr>
          <w:tab/>
        </w:r>
        <w:r>
          <w:rPr>
            <w:noProof/>
            <w:webHidden/>
          </w:rPr>
          <w:fldChar w:fldCharType="begin"/>
        </w:r>
        <w:r w:rsidR="00E80CE5">
          <w:rPr>
            <w:noProof/>
            <w:webHidden/>
          </w:rPr>
          <w:instrText xml:space="preserve"> PAGEREF _Toc303074131 \h </w:instrText>
        </w:r>
        <w:r>
          <w:rPr>
            <w:noProof/>
            <w:webHidden/>
          </w:rPr>
        </w:r>
        <w:r>
          <w:rPr>
            <w:noProof/>
            <w:webHidden/>
          </w:rPr>
          <w:fldChar w:fldCharType="separate"/>
        </w:r>
        <w:r w:rsidR="006D13B7">
          <w:rPr>
            <w:noProof/>
            <w:webHidden/>
          </w:rPr>
          <w:t>5</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32" w:history="1">
        <w:r w:rsidR="00E80CE5" w:rsidRPr="006C2A48">
          <w:rPr>
            <w:rStyle w:val="Hyperlink"/>
            <w:noProof/>
            <w:snapToGrid w:val="0"/>
            <w:w w:val="0"/>
          </w:rPr>
          <w:t>2.3.</w:t>
        </w:r>
        <w:r w:rsidR="00E80CE5">
          <w:rPr>
            <w:rFonts w:ascii="Calibri" w:hAnsi="Calibri"/>
            <w:noProof/>
            <w:szCs w:val="22"/>
          </w:rPr>
          <w:tab/>
        </w:r>
        <w:r w:rsidR="00E80CE5" w:rsidRPr="006C2A48">
          <w:rPr>
            <w:rStyle w:val="Hyperlink"/>
            <w:noProof/>
          </w:rPr>
          <w:t>Level of Service of Pedestrian Facilities</w:t>
        </w:r>
        <w:r w:rsidR="00E80CE5">
          <w:rPr>
            <w:noProof/>
            <w:webHidden/>
          </w:rPr>
          <w:tab/>
        </w:r>
        <w:r>
          <w:rPr>
            <w:noProof/>
            <w:webHidden/>
          </w:rPr>
          <w:fldChar w:fldCharType="begin"/>
        </w:r>
        <w:r w:rsidR="00E80CE5">
          <w:rPr>
            <w:noProof/>
            <w:webHidden/>
          </w:rPr>
          <w:instrText xml:space="preserve"> PAGEREF _Toc303074132 \h </w:instrText>
        </w:r>
        <w:r>
          <w:rPr>
            <w:noProof/>
            <w:webHidden/>
          </w:rPr>
        </w:r>
        <w:r>
          <w:rPr>
            <w:noProof/>
            <w:webHidden/>
          </w:rPr>
          <w:fldChar w:fldCharType="separate"/>
        </w:r>
        <w:r w:rsidR="006D13B7">
          <w:rPr>
            <w:noProof/>
            <w:webHidden/>
          </w:rPr>
          <w:t>7</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33" w:history="1">
        <w:r w:rsidR="00E80CE5" w:rsidRPr="006C2A48">
          <w:rPr>
            <w:rStyle w:val="Hyperlink"/>
            <w:noProof/>
            <w:snapToGrid w:val="0"/>
            <w:w w:val="0"/>
          </w:rPr>
          <w:t>2.4.</w:t>
        </w:r>
        <w:r w:rsidR="00E80CE5">
          <w:rPr>
            <w:rFonts w:ascii="Calibri" w:hAnsi="Calibri"/>
            <w:noProof/>
            <w:szCs w:val="22"/>
          </w:rPr>
          <w:tab/>
        </w:r>
        <w:r w:rsidR="00E80CE5" w:rsidRPr="006C2A48">
          <w:rPr>
            <w:rStyle w:val="Hyperlink"/>
            <w:noProof/>
          </w:rPr>
          <w:t>Passenger Conveyance Systems</w:t>
        </w:r>
        <w:r w:rsidR="00E80CE5">
          <w:rPr>
            <w:noProof/>
            <w:webHidden/>
          </w:rPr>
          <w:tab/>
        </w:r>
        <w:r>
          <w:rPr>
            <w:noProof/>
            <w:webHidden/>
          </w:rPr>
          <w:fldChar w:fldCharType="begin"/>
        </w:r>
        <w:r w:rsidR="00E80CE5">
          <w:rPr>
            <w:noProof/>
            <w:webHidden/>
          </w:rPr>
          <w:instrText xml:space="preserve"> PAGEREF _Toc303074133 \h </w:instrText>
        </w:r>
        <w:r>
          <w:rPr>
            <w:noProof/>
            <w:webHidden/>
          </w:rPr>
        </w:r>
        <w:r>
          <w:rPr>
            <w:noProof/>
            <w:webHidden/>
          </w:rPr>
          <w:fldChar w:fldCharType="separate"/>
        </w:r>
        <w:r w:rsidR="006D13B7">
          <w:rPr>
            <w:noProof/>
            <w:webHidden/>
          </w:rPr>
          <w:t>7</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34" w:history="1">
        <w:r w:rsidR="00E80CE5" w:rsidRPr="006C2A48">
          <w:rPr>
            <w:rStyle w:val="Hyperlink"/>
            <w:noProof/>
            <w:snapToGrid w:val="0"/>
            <w:w w:val="0"/>
          </w:rPr>
          <w:t>2.5.</w:t>
        </w:r>
        <w:r w:rsidR="00E80CE5">
          <w:rPr>
            <w:rFonts w:ascii="Calibri" w:hAnsi="Calibri"/>
            <w:noProof/>
            <w:szCs w:val="22"/>
          </w:rPr>
          <w:tab/>
        </w:r>
        <w:r w:rsidR="00E80CE5" w:rsidRPr="006C2A48">
          <w:rPr>
            <w:rStyle w:val="Hyperlink"/>
            <w:noProof/>
          </w:rPr>
          <w:t>Capacity of Conveyance Systems</w:t>
        </w:r>
        <w:r w:rsidR="00E80CE5">
          <w:rPr>
            <w:noProof/>
            <w:webHidden/>
          </w:rPr>
          <w:tab/>
        </w:r>
        <w:r>
          <w:rPr>
            <w:noProof/>
            <w:webHidden/>
          </w:rPr>
          <w:fldChar w:fldCharType="begin"/>
        </w:r>
        <w:r w:rsidR="00E80CE5">
          <w:rPr>
            <w:noProof/>
            <w:webHidden/>
          </w:rPr>
          <w:instrText xml:space="preserve"> PAGEREF _Toc303074134 \h </w:instrText>
        </w:r>
        <w:r>
          <w:rPr>
            <w:noProof/>
            <w:webHidden/>
          </w:rPr>
        </w:r>
        <w:r>
          <w:rPr>
            <w:noProof/>
            <w:webHidden/>
          </w:rPr>
          <w:fldChar w:fldCharType="separate"/>
        </w:r>
        <w:r w:rsidR="006D13B7">
          <w:rPr>
            <w:noProof/>
            <w:webHidden/>
          </w:rPr>
          <w:t>8</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35" w:history="1">
        <w:r w:rsidR="00E80CE5" w:rsidRPr="006C2A48">
          <w:rPr>
            <w:rStyle w:val="Hyperlink"/>
            <w:noProof/>
            <w:snapToGrid w:val="0"/>
            <w:w w:val="0"/>
          </w:rPr>
          <w:t>2.6.</w:t>
        </w:r>
        <w:r w:rsidR="00E80CE5">
          <w:rPr>
            <w:rFonts w:ascii="Calibri" w:hAnsi="Calibri"/>
            <w:noProof/>
            <w:szCs w:val="22"/>
          </w:rPr>
          <w:tab/>
        </w:r>
        <w:r w:rsidR="00E80CE5" w:rsidRPr="006C2A48">
          <w:rPr>
            <w:rStyle w:val="Hyperlink"/>
            <w:noProof/>
          </w:rPr>
          <w:t>Automated People Mover Systems</w:t>
        </w:r>
        <w:r w:rsidR="00E80CE5">
          <w:rPr>
            <w:noProof/>
            <w:webHidden/>
          </w:rPr>
          <w:tab/>
        </w:r>
        <w:r>
          <w:rPr>
            <w:noProof/>
            <w:webHidden/>
          </w:rPr>
          <w:fldChar w:fldCharType="begin"/>
        </w:r>
        <w:r w:rsidR="00E80CE5">
          <w:rPr>
            <w:noProof/>
            <w:webHidden/>
          </w:rPr>
          <w:instrText xml:space="preserve"> PAGEREF _Toc303074135 \h </w:instrText>
        </w:r>
        <w:r>
          <w:rPr>
            <w:noProof/>
            <w:webHidden/>
          </w:rPr>
        </w:r>
        <w:r>
          <w:rPr>
            <w:noProof/>
            <w:webHidden/>
          </w:rPr>
          <w:fldChar w:fldCharType="separate"/>
        </w:r>
        <w:r w:rsidR="006D13B7">
          <w:rPr>
            <w:noProof/>
            <w:webHidden/>
          </w:rPr>
          <w:t>9</w:t>
        </w:r>
        <w:r>
          <w:rPr>
            <w:noProof/>
            <w:webHidden/>
          </w:rPr>
          <w:fldChar w:fldCharType="end"/>
        </w:r>
      </w:hyperlink>
    </w:p>
    <w:p w:rsidR="00E80CE5" w:rsidRDefault="00266213" w:rsidP="008D7EB2">
      <w:pPr>
        <w:pStyle w:val="TOC1"/>
        <w:tabs>
          <w:tab w:val="right" w:pos="9360"/>
        </w:tabs>
        <w:rPr>
          <w:rFonts w:ascii="Calibri" w:hAnsi="Calibri"/>
          <w:caps w:val="0"/>
          <w:szCs w:val="22"/>
        </w:rPr>
      </w:pPr>
      <w:hyperlink w:anchor="_Toc303074136" w:history="1">
        <w:r w:rsidR="00E80CE5" w:rsidRPr="006C2A48">
          <w:rPr>
            <w:rStyle w:val="Hyperlink"/>
          </w:rPr>
          <w:t>3.</w:t>
        </w:r>
        <w:r w:rsidR="00E80CE5">
          <w:rPr>
            <w:rFonts w:ascii="Calibri" w:hAnsi="Calibri"/>
            <w:caps w:val="0"/>
            <w:szCs w:val="22"/>
          </w:rPr>
          <w:tab/>
        </w:r>
        <w:r w:rsidR="00E80CE5" w:rsidRPr="006C2A48">
          <w:rPr>
            <w:rStyle w:val="Hyperlink"/>
          </w:rPr>
          <w:t>Catalog of passenger conveyance systems</w:t>
        </w:r>
        <w:r w:rsidR="00E80CE5">
          <w:rPr>
            <w:webHidden/>
          </w:rPr>
          <w:tab/>
        </w:r>
        <w:r>
          <w:rPr>
            <w:webHidden/>
          </w:rPr>
          <w:fldChar w:fldCharType="begin"/>
        </w:r>
        <w:r w:rsidR="00E80CE5">
          <w:rPr>
            <w:webHidden/>
          </w:rPr>
          <w:instrText xml:space="preserve"> PAGEREF _Toc303074136 \h </w:instrText>
        </w:r>
        <w:r>
          <w:rPr>
            <w:webHidden/>
          </w:rPr>
        </w:r>
        <w:r>
          <w:rPr>
            <w:webHidden/>
          </w:rPr>
          <w:fldChar w:fldCharType="separate"/>
        </w:r>
        <w:r w:rsidR="006D13B7">
          <w:rPr>
            <w:webHidden/>
          </w:rPr>
          <w:t>10</w:t>
        </w:r>
        <w:r>
          <w:rPr>
            <w:webHidden/>
          </w:rPr>
          <w:fldChar w:fldCharType="end"/>
        </w:r>
      </w:hyperlink>
    </w:p>
    <w:p w:rsidR="00E80CE5" w:rsidRDefault="00266213" w:rsidP="008D7EB2">
      <w:pPr>
        <w:pStyle w:val="TOC2"/>
        <w:tabs>
          <w:tab w:val="right" w:pos="9360"/>
        </w:tabs>
        <w:rPr>
          <w:rFonts w:ascii="Calibri" w:hAnsi="Calibri"/>
          <w:noProof/>
          <w:szCs w:val="22"/>
        </w:rPr>
      </w:pPr>
      <w:hyperlink w:anchor="_Toc303074138" w:history="1">
        <w:r w:rsidR="00E80CE5" w:rsidRPr="006C2A48">
          <w:rPr>
            <w:rStyle w:val="Hyperlink"/>
            <w:noProof/>
            <w:snapToGrid w:val="0"/>
            <w:w w:val="0"/>
          </w:rPr>
          <w:t>3.1.</w:t>
        </w:r>
        <w:r w:rsidR="00E80CE5">
          <w:rPr>
            <w:rFonts w:ascii="Calibri" w:hAnsi="Calibri"/>
            <w:noProof/>
            <w:szCs w:val="22"/>
          </w:rPr>
          <w:tab/>
        </w:r>
        <w:r w:rsidR="00E80CE5" w:rsidRPr="006C2A48">
          <w:rPr>
            <w:rStyle w:val="Hyperlink"/>
            <w:noProof/>
          </w:rPr>
          <w:t>Planning Assumptions and Guidelines</w:t>
        </w:r>
        <w:r w:rsidR="00E80CE5">
          <w:rPr>
            <w:noProof/>
            <w:webHidden/>
          </w:rPr>
          <w:tab/>
        </w:r>
        <w:r>
          <w:rPr>
            <w:noProof/>
            <w:webHidden/>
          </w:rPr>
          <w:fldChar w:fldCharType="begin"/>
        </w:r>
        <w:r w:rsidR="00E80CE5">
          <w:rPr>
            <w:noProof/>
            <w:webHidden/>
          </w:rPr>
          <w:instrText xml:space="preserve"> PAGEREF _Toc303074138 \h </w:instrText>
        </w:r>
        <w:r>
          <w:rPr>
            <w:noProof/>
            <w:webHidden/>
          </w:rPr>
        </w:r>
        <w:r>
          <w:rPr>
            <w:noProof/>
            <w:webHidden/>
          </w:rPr>
          <w:fldChar w:fldCharType="separate"/>
        </w:r>
        <w:r w:rsidR="006D13B7">
          <w:rPr>
            <w:noProof/>
            <w:webHidden/>
          </w:rPr>
          <w:t>10</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39" w:history="1">
        <w:r w:rsidR="00E80CE5" w:rsidRPr="006C2A48">
          <w:rPr>
            <w:rStyle w:val="Hyperlink"/>
            <w:noProof/>
            <w:snapToGrid w:val="0"/>
            <w:w w:val="0"/>
          </w:rPr>
          <w:t>3.2.</w:t>
        </w:r>
        <w:r w:rsidR="00E80CE5">
          <w:rPr>
            <w:rFonts w:ascii="Calibri" w:hAnsi="Calibri"/>
            <w:noProof/>
            <w:szCs w:val="22"/>
          </w:rPr>
          <w:tab/>
        </w:r>
        <w:r w:rsidR="00E80CE5" w:rsidRPr="006C2A48">
          <w:rPr>
            <w:rStyle w:val="Hyperlink"/>
            <w:noProof/>
          </w:rPr>
          <w:t>System Physical Characteristics</w:t>
        </w:r>
        <w:r w:rsidR="00E80CE5">
          <w:rPr>
            <w:noProof/>
            <w:webHidden/>
          </w:rPr>
          <w:tab/>
        </w:r>
        <w:r>
          <w:rPr>
            <w:noProof/>
            <w:webHidden/>
          </w:rPr>
          <w:fldChar w:fldCharType="begin"/>
        </w:r>
        <w:r w:rsidR="00E80CE5">
          <w:rPr>
            <w:noProof/>
            <w:webHidden/>
          </w:rPr>
          <w:instrText xml:space="preserve"> PAGEREF _Toc303074139 \h </w:instrText>
        </w:r>
        <w:r>
          <w:rPr>
            <w:noProof/>
            <w:webHidden/>
          </w:rPr>
        </w:r>
        <w:r>
          <w:rPr>
            <w:noProof/>
            <w:webHidden/>
          </w:rPr>
          <w:fldChar w:fldCharType="separate"/>
        </w:r>
        <w:r w:rsidR="006D13B7">
          <w:rPr>
            <w:noProof/>
            <w:webHidden/>
          </w:rPr>
          <w:t>11</w:t>
        </w:r>
        <w:r>
          <w:rPr>
            <w:noProof/>
            <w:webHidden/>
          </w:rPr>
          <w:fldChar w:fldCharType="end"/>
        </w:r>
      </w:hyperlink>
    </w:p>
    <w:p w:rsidR="00E80CE5" w:rsidRDefault="00266213" w:rsidP="008D7EB2">
      <w:pPr>
        <w:pStyle w:val="TOC1"/>
        <w:tabs>
          <w:tab w:val="right" w:pos="9360"/>
        </w:tabs>
        <w:rPr>
          <w:rFonts w:ascii="Calibri" w:hAnsi="Calibri"/>
          <w:caps w:val="0"/>
          <w:szCs w:val="22"/>
        </w:rPr>
      </w:pPr>
      <w:hyperlink w:anchor="_Toc303074140" w:history="1">
        <w:r w:rsidR="00E80CE5" w:rsidRPr="006C2A48">
          <w:rPr>
            <w:rStyle w:val="Hyperlink"/>
          </w:rPr>
          <w:t>4.</w:t>
        </w:r>
        <w:r w:rsidR="00E80CE5">
          <w:rPr>
            <w:rFonts w:ascii="Calibri" w:hAnsi="Calibri"/>
            <w:caps w:val="0"/>
            <w:szCs w:val="22"/>
          </w:rPr>
          <w:tab/>
        </w:r>
        <w:r w:rsidR="00E80CE5" w:rsidRPr="006C2A48">
          <w:rPr>
            <w:rStyle w:val="Hyperlink"/>
          </w:rPr>
          <w:t>Data Collection</w:t>
        </w:r>
        <w:r w:rsidR="00E80CE5">
          <w:rPr>
            <w:webHidden/>
          </w:rPr>
          <w:tab/>
        </w:r>
        <w:r>
          <w:rPr>
            <w:webHidden/>
          </w:rPr>
          <w:fldChar w:fldCharType="begin"/>
        </w:r>
        <w:r w:rsidR="00E80CE5">
          <w:rPr>
            <w:webHidden/>
          </w:rPr>
          <w:instrText xml:space="preserve"> PAGEREF _Toc303074140 \h </w:instrText>
        </w:r>
        <w:r>
          <w:rPr>
            <w:webHidden/>
          </w:rPr>
        </w:r>
        <w:r>
          <w:rPr>
            <w:webHidden/>
          </w:rPr>
          <w:fldChar w:fldCharType="separate"/>
        </w:r>
        <w:r w:rsidR="006D13B7">
          <w:rPr>
            <w:webHidden/>
          </w:rPr>
          <w:t>20</w:t>
        </w:r>
        <w:r>
          <w:rPr>
            <w:webHidden/>
          </w:rPr>
          <w:fldChar w:fldCharType="end"/>
        </w:r>
      </w:hyperlink>
    </w:p>
    <w:p w:rsidR="00E80CE5" w:rsidRDefault="00266213" w:rsidP="008D7EB2">
      <w:pPr>
        <w:pStyle w:val="TOC2"/>
        <w:tabs>
          <w:tab w:val="right" w:pos="9360"/>
        </w:tabs>
        <w:rPr>
          <w:rFonts w:ascii="Calibri" w:hAnsi="Calibri"/>
          <w:noProof/>
          <w:szCs w:val="22"/>
        </w:rPr>
      </w:pPr>
      <w:hyperlink w:anchor="_Toc303074142" w:history="1">
        <w:r w:rsidR="00E80CE5" w:rsidRPr="006C2A48">
          <w:rPr>
            <w:rStyle w:val="Hyperlink"/>
            <w:noProof/>
            <w:snapToGrid w:val="0"/>
            <w:w w:val="0"/>
          </w:rPr>
          <w:t>4.1.</w:t>
        </w:r>
        <w:r w:rsidR="00E80CE5">
          <w:rPr>
            <w:rFonts w:ascii="Calibri" w:hAnsi="Calibri"/>
            <w:noProof/>
            <w:szCs w:val="22"/>
          </w:rPr>
          <w:tab/>
        </w:r>
        <w:r w:rsidR="00E80CE5" w:rsidRPr="006C2A48">
          <w:rPr>
            <w:rStyle w:val="Hyperlink"/>
            <w:noProof/>
          </w:rPr>
          <w:t>Purpose</w:t>
        </w:r>
        <w:r w:rsidR="00E80CE5">
          <w:rPr>
            <w:noProof/>
            <w:webHidden/>
          </w:rPr>
          <w:tab/>
        </w:r>
        <w:r>
          <w:rPr>
            <w:noProof/>
            <w:webHidden/>
          </w:rPr>
          <w:fldChar w:fldCharType="begin"/>
        </w:r>
        <w:r w:rsidR="00E80CE5">
          <w:rPr>
            <w:noProof/>
            <w:webHidden/>
          </w:rPr>
          <w:instrText xml:space="preserve"> PAGEREF _Toc303074142 \h </w:instrText>
        </w:r>
        <w:r>
          <w:rPr>
            <w:noProof/>
            <w:webHidden/>
          </w:rPr>
        </w:r>
        <w:r>
          <w:rPr>
            <w:noProof/>
            <w:webHidden/>
          </w:rPr>
          <w:fldChar w:fldCharType="separate"/>
        </w:r>
        <w:r w:rsidR="006D13B7">
          <w:rPr>
            <w:noProof/>
            <w:webHidden/>
          </w:rPr>
          <w:t>20</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43" w:history="1">
        <w:r w:rsidR="00E80CE5" w:rsidRPr="006C2A48">
          <w:rPr>
            <w:rStyle w:val="Hyperlink"/>
            <w:noProof/>
            <w:snapToGrid w:val="0"/>
            <w:w w:val="0"/>
          </w:rPr>
          <w:t>4.2.</w:t>
        </w:r>
        <w:r w:rsidR="00E80CE5">
          <w:rPr>
            <w:rFonts w:ascii="Calibri" w:hAnsi="Calibri"/>
            <w:noProof/>
            <w:szCs w:val="22"/>
          </w:rPr>
          <w:tab/>
        </w:r>
        <w:r w:rsidR="00E80CE5" w:rsidRPr="006C2A48">
          <w:rPr>
            <w:rStyle w:val="Hyperlink"/>
            <w:noProof/>
          </w:rPr>
          <w:t>Data Obtained and Data Collection Method</w:t>
        </w:r>
        <w:r w:rsidR="00E80CE5">
          <w:rPr>
            <w:noProof/>
            <w:webHidden/>
          </w:rPr>
          <w:tab/>
        </w:r>
        <w:r>
          <w:rPr>
            <w:noProof/>
            <w:webHidden/>
          </w:rPr>
          <w:fldChar w:fldCharType="begin"/>
        </w:r>
        <w:r w:rsidR="00E80CE5">
          <w:rPr>
            <w:noProof/>
            <w:webHidden/>
          </w:rPr>
          <w:instrText xml:space="preserve"> PAGEREF _Toc303074143 \h </w:instrText>
        </w:r>
        <w:r>
          <w:rPr>
            <w:noProof/>
            <w:webHidden/>
          </w:rPr>
        </w:r>
        <w:r>
          <w:rPr>
            <w:noProof/>
            <w:webHidden/>
          </w:rPr>
          <w:fldChar w:fldCharType="separate"/>
        </w:r>
        <w:r w:rsidR="006D13B7">
          <w:rPr>
            <w:noProof/>
            <w:webHidden/>
          </w:rPr>
          <w:t>20</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44" w:history="1">
        <w:r w:rsidR="00E80CE5" w:rsidRPr="006C2A48">
          <w:rPr>
            <w:rStyle w:val="Hyperlink"/>
            <w:noProof/>
            <w:snapToGrid w:val="0"/>
            <w:w w:val="0"/>
          </w:rPr>
          <w:t>4.3.</w:t>
        </w:r>
        <w:r w:rsidR="00E80CE5">
          <w:rPr>
            <w:rFonts w:ascii="Calibri" w:hAnsi="Calibri"/>
            <w:noProof/>
            <w:szCs w:val="22"/>
          </w:rPr>
          <w:tab/>
        </w:r>
        <w:r w:rsidR="00E80CE5" w:rsidRPr="006C2A48">
          <w:rPr>
            <w:rStyle w:val="Hyperlink"/>
            <w:noProof/>
          </w:rPr>
          <w:t>Selection of the Five Airports for Data Collection</w:t>
        </w:r>
        <w:r w:rsidR="00E80CE5">
          <w:rPr>
            <w:noProof/>
            <w:webHidden/>
          </w:rPr>
          <w:tab/>
        </w:r>
        <w:r>
          <w:rPr>
            <w:noProof/>
            <w:webHidden/>
          </w:rPr>
          <w:fldChar w:fldCharType="begin"/>
        </w:r>
        <w:r w:rsidR="00E80CE5">
          <w:rPr>
            <w:noProof/>
            <w:webHidden/>
          </w:rPr>
          <w:instrText xml:space="preserve"> PAGEREF _Toc303074144 \h </w:instrText>
        </w:r>
        <w:r>
          <w:rPr>
            <w:noProof/>
            <w:webHidden/>
          </w:rPr>
        </w:r>
        <w:r>
          <w:rPr>
            <w:noProof/>
            <w:webHidden/>
          </w:rPr>
          <w:fldChar w:fldCharType="separate"/>
        </w:r>
        <w:r w:rsidR="006D13B7">
          <w:rPr>
            <w:noProof/>
            <w:webHidden/>
          </w:rPr>
          <w:t>20</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45" w:history="1">
        <w:r w:rsidR="00E80CE5" w:rsidRPr="006C2A48">
          <w:rPr>
            <w:rStyle w:val="Hyperlink"/>
            <w:noProof/>
            <w:snapToGrid w:val="0"/>
            <w:w w:val="0"/>
          </w:rPr>
          <w:t>4.4.</w:t>
        </w:r>
        <w:r w:rsidR="00E80CE5">
          <w:rPr>
            <w:rFonts w:ascii="Calibri" w:hAnsi="Calibri"/>
            <w:noProof/>
            <w:szCs w:val="22"/>
          </w:rPr>
          <w:tab/>
        </w:r>
        <w:r w:rsidR="00E80CE5" w:rsidRPr="006C2A48">
          <w:rPr>
            <w:rStyle w:val="Hyperlink"/>
            <w:noProof/>
          </w:rPr>
          <w:t>Periods of Data Collection</w:t>
        </w:r>
        <w:r w:rsidR="00E80CE5">
          <w:rPr>
            <w:noProof/>
            <w:webHidden/>
          </w:rPr>
          <w:tab/>
        </w:r>
        <w:r>
          <w:rPr>
            <w:noProof/>
            <w:webHidden/>
          </w:rPr>
          <w:fldChar w:fldCharType="begin"/>
        </w:r>
        <w:r w:rsidR="00E80CE5">
          <w:rPr>
            <w:noProof/>
            <w:webHidden/>
          </w:rPr>
          <w:instrText xml:space="preserve"> PAGEREF _Toc303074145 \h </w:instrText>
        </w:r>
        <w:r>
          <w:rPr>
            <w:noProof/>
            <w:webHidden/>
          </w:rPr>
        </w:r>
        <w:r>
          <w:rPr>
            <w:noProof/>
            <w:webHidden/>
          </w:rPr>
          <w:fldChar w:fldCharType="separate"/>
        </w:r>
        <w:r w:rsidR="006D13B7">
          <w:rPr>
            <w:noProof/>
            <w:webHidden/>
          </w:rPr>
          <w:t>24</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46" w:history="1">
        <w:r w:rsidR="00E80CE5" w:rsidRPr="006C2A48">
          <w:rPr>
            <w:rStyle w:val="Hyperlink"/>
            <w:noProof/>
            <w:snapToGrid w:val="0"/>
            <w:w w:val="0"/>
          </w:rPr>
          <w:t>4.5.</w:t>
        </w:r>
        <w:r w:rsidR="00E80CE5">
          <w:rPr>
            <w:rFonts w:ascii="Calibri" w:hAnsi="Calibri"/>
            <w:noProof/>
            <w:szCs w:val="22"/>
          </w:rPr>
          <w:tab/>
        </w:r>
        <w:r w:rsidR="00E80CE5" w:rsidRPr="006C2A48">
          <w:rPr>
            <w:rStyle w:val="Hyperlink"/>
            <w:noProof/>
          </w:rPr>
          <w:t>Airport Approval/Coordination</w:t>
        </w:r>
        <w:r w:rsidR="00E80CE5">
          <w:rPr>
            <w:noProof/>
            <w:webHidden/>
          </w:rPr>
          <w:tab/>
        </w:r>
        <w:r>
          <w:rPr>
            <w:noProof/>
            <w:webHidden/>
          </w:rPr>
          <w:fldChar w:fldCharType="begin"/>
        </w:r>
        <w:r w:rsidR="00E80CE5">
          <w:rPr>
            <w:noProof/>
            <w:webHidden/>
          </w:rPr>
          <w:instrText xml:space="preserve"> PAGEREF _Toc303074146 \h </w:instrText>
        </w:r>
        <w:r>
          <w:rPr>
            <w:noProof/>
            <w:webHidden/>
          </w:rPr>
        </w:r>
        <w:r>
          <w:rPr>
            <w:noProof/>
            <w:webHidden/>
          </w:rPr>
          <w:fldChar w:fldCharType="separate"/>
        </w:r>
        <w:r w:rsidR="006D13B7">
          <w:rPr>
            <w:noProof/>
            <w:webHidden/>
          </w:rPr>
          <w:t>25</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47" w:history="1">
        <w:r w:rsidR="00E80CE5" w:rsidRPr="006C2A48">
          <w:rPr>
            <w:rStyle w:val="Hyperlink"/>
            <w:noProof/>
            <w:snapToGrid w:val="0"/>
            <w:w w:val="0"/>
          </w:rPr>
          <w:t>4.6.</w:t>
        </w:r>
        <w:r w:rsidR="00E80CE5">
          <w:rPr>
            <w:rFonts w:ascii="Calibri" w:hAnsi="Calibri"/>
            <w:noProof/>
            <w:szCs w:val="22"/>
          </w:rPr>
          <w:tab/>
        </w:r>
        <w:r w:rsidR="00E80CE5" w:rsidRPr="006C2A48">
          <w:rPr>
            <w:rStyle w:val="Hyperlink"/>
            <w:noProof/>
          </w:rPr>
          <w:t>Initial Data Collection Plan</w:t>
        </w:r>
        <w:r w:rsidR="00E80CE5">
          <w:rPr>
            <w:noProof/>
            <w:webHidden/>
          </w:rPr>
          <w:tab/>
        </w:r>
        <w:r>
          <w:rPr>
            <w:noProof/>
            <w:webHidden/>
          </w:rPr>
          <w:fldChar w:fldCharType="begin"/>
        </w:r>
        <w:r w:rsidR="00E80CE5">
          <w:rPr>
            <w:noProof/>
            <w:webHidden/>
          </w:rPr>
          <w:instrText xml:space="preserve"> PAGEREF _Toc303074147 \h </w:instrText>
        </w:r>
        <w:r>
          <w:rPr>
            <w:noProof/>
            <w:webHidden/>
          </w:rPr>
        </w:r>
        <w:r>
          <w:rPr>
            <w:noProof/>
            <w:webHidden/>
          </w:rPr>
          <w:fldChar w:fldCharType="separate"/>
        </w:r>
        <w:r w:rsidR="006D13B7">
          <w:rPr>
            <w:noProof/>
            <w:webHidden/>
          </w:rPr>
          <w:t>25</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48" w:history="1">
        <w:r w:rsidR="00E80CE5" w:rsidRPr="006C2A48">
          <w:rPr>
            <w:rStyle w:val="Hyperlink"/>
            <w:noProof/>
            <w:snapToGrid w:val="0"/>
            <w:w w:val="0"/>
          </w:rPr>
          <w:t>4.7.</w:t>
        </w:r>
        <w:r w:rsidR="00E80CE5">
          <w:rPr>
            <w:rFonts w:ascii="Calibri" w:hAnsi="Calibri"/>
            <w:noProof/>
            <w:szCs w:val="22"/>
          </w:rPr>
          <w:tab/>
        </w:r>
        <w:r w:rsidR="00E80CE5" w:rsidRPr="006C2A48">
          <w:rPr>
            <w:rStyle w:val="Hyperlink"/>
            <w:noProof/>
          </w:rPr>
          <w:t>On-Site Observations at Each Airport</w:t>
        </w:r>
        <w:r w:rsidR="00E80CE5">
          <w:rPr>
            <w:noProof/>
            <w:webHidden/>
          </w:rPr>
          <w:tab/>
        </w:r>
        <w:r>
          <w:rPr>
            <w:noProof/>
            <w:webHidden/>
          </w:rPr>
          <w:fldChar w:fldCharType="begin"/>
        </w:r>
        <w:r w:rsidR="00E80CE5">
          <w:rPr>
            <w:noProof/>
            <w:webHidden/>
          </w:rPr>
          <w:instrText xml:space="preserve"> PAGEREF _Toc303074148 \h </w:instrText>
        </w:r>
        <w:r>
          <w:rPr>
            <w:noProof/>
            <w:webHidden/>
          </w:rPr>
        </w:r>
        <w:r>
          <w:rPr>
            <w:noProof/>
            <w:webHidden/>
          </w:rPr>
          <w:fldChar w:fldCharType="separate"/>
        </w:r>
        <w:r w:rsidR="006D13B7">
          <w:rPr>
            <w:noProof/>
            <w:webHidden/>
          </w:rPr>
          <w:t>26</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49" w:history="1">
        <w:r w:rsidR="00E80CE5" w:rsidRPr="006C2A48">
          <w:rPr>
            <w:rStyle w:val="Hyperlink"/>
            <w:noProof/>
            <w:snapToGrid w:val="0"/>
            <w:w w:val="0"/>
          </w:rPr>
          <w:t>4.8.</w:t>
        </w:r>
        <w:r w:rsidR="00E80CE5">
          <w:rPr>
            <w:rFonts w:ascii="Calibri" w:hAnsi="Calibri"/>
            <w:noProof/>
            <w:szCs w:val="22"/>
          </w:rPr>
          <w:tab/>
        </w:r>
        <w:r w:rsidR="00E80CE5" w:rsidRPr="006C2A48">
          <w:rPr>
            <w:rStyle w:val="Hyperlink"/>
            <w:noProof/>
          </w:rPr>
          <w:t>Passenger Behavior</w:t>
        </w:r>
        <w:r w:rsidR="00E80CE5">
          <w:rPr>
            <w:noProof/>
            <w:webHidden/>
          </w:rPr>
          <w:tab/>
        </w:r>
        <w:r>
          <w:rPr>
            <w:noProof/>
            <w:webHidden/>
          </w:rPr>
          <w:fldChar w:fldCharType="begin"/>
        </w:r>
        <w:r w:rsidR="00E80CE5">
          <w:rPr>
            <w:noProof/>
            <w:webHidden/>
          </w:rPr>
          <w:instrText xml:space="preserve"> PAGEREF _Toc303074149 \h </w:instrText>
        </w:r>
        <w:r>
          <w:rPr>
            <w:noProof/>
            <w:webHidden/>
          </w:rPr>
        </w:r>
        <w:r>
          <w:rPr>
            <w:noProof/>
            <w:webHidden/>
          </w:rPr>
          <w:fldChar w:fldCharType="separate"/>
        </w:r>
        <w:r w:rsidR="006D13B7">
          <w:rPr>
            <w:noProof/>
            <w:webHidden/>
          </w:rPr>
          <w:t>51</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50" w:history="1">
        <w:r w:rsidR="00E80CE5" w:rsidRPr="006C2A48">
          <w:rPr>
            <w:rStyle w:val="Hyperlink"/>
            <w:noProof/>
            <w:snapToGrid w:val="0"/>
            <w:w w:val="0"/>
          </w:rPr>
          <w:t>4.9.</w:t>
        </w:r>
        <w:r w:rsidR="00E80CE5">
          <w:rPr>
            <w:rFonts w:ascii="Calibri" w:hAnsi="Calibri"/>
            <w:noProof/>
            <w:szCs w:val="22"/>
          </w:rPr>
          <w:tab/>
        </w:r>
        <w:r w:rsidR="00E80CE5" w:rsidRPr="006C2A48">
          <w:rPr>
            <w:rStyle w:val="Hyperlink"/>
            <w:noProof/>
          </w:rPr>
          <w:t>Maintenance Costs</w:t>
        </w:r>
        <w:r w:rsidR="00E80CE5">
          <w:rPr>
            <w:noProof/>
            <w:webHidden/>
          </w:rPr>
          <w:tab/>
        </w:r>
        <w:r>
          <w:rPr>
            <w:noProof/>
            <w:webHidden/>
          </w:rPr>
          <w:fldChar w:fldCharType="begin"/>
        </w:r>
        <w:r w:rsidR="00E80CE5">
          <w:rPr>
            <w:noProof/>
            <w:webHidden/>
          </w:rPr>
          <w:instrText xml:space="preserve"> PAGEREF _Toc303074150 \h </w:instrText>
        </w:r>
        <w:r>
          <w:rPr>
            <w:noProof/>
            <w:webHidden/>
          </w:rPr>
        </w:r>
        <w:r>
          <w:rPr>
            <w:noProof/>
            <w:webHidden/>
          </w:rPr>
          <w:fldChar w:fldCharType="separate"/>
        </w:r>
        <w:r w:rsidR="006D13B7">
          <w:rPr>
            <w:noProof/>
            <w:webHidden/>
          </w:rPr>
          <w:t>52</w:t>
        </w:r>
        <w:r>
          <w:rPr>
            <w:noProof/>
            <w:webHidden/>
          </w:rPr>
          <w:fldChar w:fldCharType="end"/>
        </w:r>
      </w:hyperlink>
    </w:p>
    <w:p w:rsidR="00E80CE5" w:rsidRDefault="00266213" w:rsidP="008D7EB2">
      <w:pPr>
        <w:pStyle w:val="TOC1"/>
        <w:tabs>
          <w:tab w:val="right" w:pos="9360"/>
        </w:tabs>
        <w:rPr>
          <w:rFonts w:ascii="Calibri" w:hAnsi="Calibri"/>
          <w:caps w:val="0"/>
          <w:szCs w:val="22"/>
        </w:rPr>
      </w:pPr>
      <w:hyperlink w:anchor="_Toc303074151" w:history="1">
        <w:r w:rsidR="00E80CE5" w:rsidRPr="006C2A48">
          <w:rPr>
            <w:rStyle w:val="Hyperlink"/>
          </w:rPr>
          <w:t>5.</w:t>
        </w:r>
        <w:r w:rsidR="00E80CE5">
          <w:rPr>
            <w:rFonts w:ascii="Calibri" w:hAnsi="Calibri"/>
            <w:caps w:val="0"/>
            <w:szCs w:val="22"/>
          </w:rPr>
          <w:tab/>
        </w:r>
        <w:r w:rsidR="00E80CE5" w:rsidRPr="006C2A48">
          <w:rPr>
            <w:rStyle w:val="Hyperlink"/>
          </w:rPr>
          <w:t>Data Analysis</w:t>
        </w:r>
        <w:r w:rsidR="00E80CE5">
          <w:rPr>
            <w:webHidden/>
          </w:rPr>
          <w:tab/>
        </w:r>
        <w:r>
          <w:rPr>
            <w:webHidden/>
          </w:rPr>
          <w:fldChar w:fldCharType="begin"/>
        </w:r>
        <w:r w:rsidR="00E80CE5">
          <w:rPr>
            <w:webHidden/>
          </w:rPr>
          <w:instrText xml:space="preserve"> PAGEREF _Toc303074151 \h </w:instrText>
        </w:r>
        <w:r>
          <w:rPr>
            <w:webHidden/>
          </w:rPr>
        </w:r>
        <w:r>
          <w:rPr>
            <w:webHidden/>
          </w:rPr>
          <w:fldChar w:fldCharType="separate"/>
        </w:r>
        <w:r w:rsidR="006D13B7">
          <w:rPr>
            <w:webHidden/>
          </w:rPr>
          <w:t>54</w:t>
        </w:r>
        <w:r>
          <w:rPr>
            <w:webHidden/>
          </w:rPr>
          <w:fldChar w:fldCharType="end"/>
        </w:r>
      </w:hyperlink>
    </w:p>
    <w:p w:rsidR="00E80CE5" w:rsidRDefault="00266213" w:rsidP="008D7EB2">
      <w:pPr>
        <w:pStyle w:val="TOC2"/>
        <w:tabs>
          <w:tab w:val="right" w:pos="9360"/>
        </w:tabs>
        <w:rPr>
          <w:rFonts w:ascii="Calibri" w:hAnsi="Calibri"/>
          <w:noProof/>
          <w:szCs w:val="22"/>
        </w:rPr>
      </w:pPr>
      <w:hyperlink w:anchor="_Toc303074153" w:history="1">
        <w:r w:rsidR="00E80CE5" w:rsidRPr="006C2A48">
          <w:rPr>
            <w:rStyle w:val="Hyperlink"/>
            <w:noProof/>
            <w:snapToGrid w:val="0"/>
            <w:w w:val="0"/>
          </w:rPr>
          <w:t>5.1.</w:t>
        </w:r>
        <w:r w:rsidR="00E80CE5">
          <w:rPr>
            <w:rFonts w:ascii="Calibri" w:hAnsi="Calibri"/>
            <w:noProof/>
            <w:szCs w:val="22"/>
          </w:rPr>
          <w:tab/>
        </w:r>
        <w:r w:rsidR="00E80CE5" w:rsidRPr="006C2A48">
          <w:rPr>
            <w:rStyle w:val="Hyperlink"/>
            <w:noProof/>
          </w:rPr>
          <w:t>Escalators and Elevators</w:t>
        </w:r>
        <w:r w:rsidR="00E80CE5">
          <w:rPr>
            <w:noProof/>
            <w:webHidden/>
          </w:rPr>
          <w:tab/>
        </w:r>
        <w:r>
          <w:rPr>
            <w:noProof/>
            <w:webHidden/>
          </w:rPr>
          <w:fldChar w:fldCharType="begin"/>
        </w:r>
        <w:r w:rsidR="00E80CE5">
          <w:rPr>
            <w:noProof/>
            <w:webHidden/>
          </w:rPr>
          <w:instrText xml:space="preserve"> PAGEREF _Toc303074153 \h </w:instrText>
        </w:r>
        <w:r>
          <w:rPr>
            <w:noProof/>
            <w:webHidden/>
          </w:rPr>
        </w:r>
        <w:r>
          <w:rPr>
            <w:noProof/>
            <w:webHidden/>
          </w:rPr>
          <w:fldChar w:fldCharType="separate"/>
        </w:r>
        <w:r w:rsidR="006D13B7">
          <w:rPr>
            <w:noProof/>
            <w:webHidden/>
          </w:rPr>
          <w:t>54</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54" w:history="1">
        <w:r w:rsidR="00E80CE5" w:rsidRPr="006C2A48">
          <w:rPr>
            <w:rStyle w:val="Hyperlink"/>
            <w:noProof/>
            <w:snapToGrid w:val="0"/>
            <w:w w:val="0"/>
          </w:rPr>
          <w:t>5.2.</w:t>
        </w:r>
        <w:r w:rsidR="00E80CE5">
          <w:rPr>
            <w:rFonts w:ascii="Calibri" w:hAnsi="Calibri"/>
            <w:noProof/>
            <w:szCs w:val="22"/>
          </w:rPr>
          <w:tab/>
        </w:r>
        <w:r w:rsidR="00E80CE5" w:rsidRPr="006C2A48">
          <w:rPr>
            <w:rStyle w:val="Hyperlink"/>
            <w:noProof/>
          </w:rPr>
          <w:t>Moving Walkways</w:t>
        </w:r>
        <w:r w:rsidR="00E80CE5">
          <w:rPr>
            <w:noProof/>
            <w:webHidden/>
          </w:rPr>
          <w:tab/>
        </w:r>
        <w:r>
          <w:rPr>
            <w:noProof/>
            <w:webHidden/>
          </w:rPr>
          <w:fldChar w:fldCharType="begin"/>
        </w:r>
        <w:r w:rsidR="00E80CE5">
          <w:rPr>
            <w:noProof/>
            <w:webHidden/>
          </w:rPr>
          <w:instrText xml:space="preserve"> PAGEREF _Toc303074154 \h </w:instrText>
        </w:r>
        <w:r>
          <w:rPr>
            <w:noProof/>
            <w:webHidden/>
          </w:rPr>
        </w:r>
        <w:r>
          <w:rPr>
            <w:noProof/>
            <w:webHidden/>
          </w:rPr>
          <w:fldChar w:fldCharType="separate"/>
        </w:r>
        <w:r w:rsidR="006D13B7">
          <w:rPr>
            <w:noProof/>
            <w:webHidden/>
          </w:rPr>
          <w:t>58</w:t>
        </w:r>
        <w:r>
          <w:rPr>
            <w:noProof/>
            <w:webHidden/>
          </w:rPr>
          <w:fldChar w:fldCharType="end"/>
        </w:r>
      </w:hyperlink>
    </w:p>
    <w:p w:rsidR="00E80CE5" w:rsidRDefault="00266213" w:rsidP="008D7EB2">
      <w:pPr>
        <w:pStyle w:val="TOC2"/>
        <w:tabs>
          <w:tab w:val="right" w:pos="9360"/>
        </w:tabs>
        <w:rPr>
          <w:rFonts w:ascii="Calibri" w:hAnsi="Calibri"/>
          <w:noProof/>
          <w:szCs w:val="22"/>
        </w:rPr>
      </w:pPr>
      <w:hyperlink w:anchor="_Toc303074155" w:history="1">
        <w:r w:rsidR="00E80CE5" w:rsidRPr="006C2A48">
          <w:rPr>
            <w:rStyle w:val="Hyperlink"/>
            <w:noProof/>
            <w:snapToGrid w:val="0"/>
            <w:w w:val="0"/>
          </w:rPr>
          <w:t>5.3.</w:t>
        </w:r>
        <w:r w:rsidR="00E80CE5">
          <w:rPr>
            <w:rFonts w:ascii="Calibri" w:hAnsi="Calibri"/>
            <w:noProof/>
            <w:szCs w:val="22"/>
          </w:rPr>
          <w:tab/>
        </w:r>
        <w:r w:rsidR="00E80CE5" w:rsidRPr="006C2A48">
          <w:rPr>
            <w:rStyle w:val="Hyperlink"/>
            <w:noProof/>
          </w:rPr>
          <w:t>Summary of Other Database Components</w:t>
        </w:r>
        <w:r w:rsidR="00E80CE5">
          <w:rPr>
            <w:noProof/>
            <w:webHidden/>
          </w:rPr>
          <w:tab/>
        </w:r>
        <w:r>
          <w:rPr>
            <w:noProof/>
            <w:webHidden/>
          </w:rPr>
          <w:fldChar w:fldCharType="begin"/>
        </w:r>
        <w:r w:rsidR="00E80CE5">
          <w:rPr>
            <w:noProof/>
            <w:webHidden/>
          </w:rPr>
          <w:instrText xml:space="preserve"> PAGEREF _Toc303074155 \h </w:instrText>
        </w:r>
        <w:r>
          <w:rPr>
            <w:noProof/>
            <w:webHidden/>
          </w:rPr>
        </w:r>
        <w:r>
          <w:rPr>
            <w:noProof/>
            <w:webHidden/>
          </w:rPr>
          <w:fldChar w:fldCharType="separate"/>
        </w:r>
        <w:r w:rsidR="006D13B7">
          <w:rPr>
            <w:noProof/>
            <w:webHidden/>
          </w:rPr>
          <w:t>60</w:t>
        </w:r>
        <w:r>
          <w:rPr>
            <w:noProof/>
            <w:webHidden/>
          </w:rPr>
          <w:fldChar w:fldCharType="end"/>
        </w:r>
      </w:hyperlink>
    </w:p>
    <w:p w:rsidR="00E80CE5" w:rsidRDefault="00266213" w:rsidP="008D7EB2">
      <w:pPr>
        <w:pStyle w:val="TOC1"/>
        <w:tabs>
          <w:tab w:val="right" w:pos="9360"/>
        </w:tabs>
        <w:rPr>
          <w:rFonts w:ascii="Calibri" w:hAnsi="Calibri"/>
          <w:caps w:val="0"/>
          <w:szCs w:val="22"/>
        </w:rPr>
      </w:pPr>
      <w:hyperlink w:anchor="_Toc303074156" w:history="1">
        <w:r w:rsidR="00E80CE5" w:rsidRPr="006C2A48">
          <w:rPr>
            <w:rStyle w:val="Hyperlink"/>
          </w:rPr>
          <w:t>Glossary of passenger conveyance system terms</w:t>
        </w:r>
        <w:r w:rsidR="00E80CE5">
          <w:rPr>
            <w:webHidden/>
          </w:rPr>
          <w:tab/>
        </w:r>
        <w:r>
          <w:rPr>
            <w:webHidden/>
          </w:rPr>
          <w:fldChar w:fldCharType="begin"/>
        </w:r>
        <w:r w:rsidR="00E80CE5">
          <w:rPr>
            <w:webHidden/>
          </w:rPr>
          <w:instrText xml:space="preserve"> PAGEREF _Toc303074156 \h </w:instrText>
        </w:r>
        <w:r>
          <w:rPr>
            <w:webHidden/>
          </w:rPr>
        </w:r>
        <w:r>
          <w:rPr>
            <w:webHidden/>
          </w:rPr>
          <w:fldChar w:fldCharType="separate"/>
        </w:r>
        <w:r w:rsidR="006D13B7">
          <w:rPr>
            <w:webHidden/>
          </w:rPr>
          <w:t>62</w:t>
        </w:r>
        <w:r>
          <w:rPr>
            <w:webHidden/>
          </w:rPr>
          <w:fldChar w:fldCharType="end"/>
        </w:r>
      </w:hyperlink>
    </w:p>
    <w:p w:rsidR="00E80CE5" w:rsidRDefault="00266213" w:rsidP="008D7EB2">
      <w:pPr>
        <w:pStyle w:val="TOC1"/>
        <w:tabs>
          <w:tab w:val="right" w:pos="9360"/>
        </w:tabs>
        <w:rPr>
          <w:rFonts w:ascii="Calibri" w:hAnsi="Calibri"/>
          <w:caps w:val="0"/>
          <w:szCs w:val="22"/>
        </w:rPr>
      </w:pPr>
      <w:hyperlink w:anchor="_Toc303074157" w:history="1">
        <w:r w:rsidR="00E80CE5" w:rsidRPr="006C2A48">
          <w:rPr>
            <w:rStyle w:val="Hyperlink"/>
          </w:rPr>
          <w:t>REFERENCES</w:t>
        </w:r>
        <w:r w:rsidR="00E80CE5">
          <w:rPr>
            <w:webHidden/>
          </w:rPr>
          <w:tab/>
        </w:r>
        <w:r>
          <w:rPr>
            <w:webHidden/>
          </w:rPr>
          <w:fldChar w:fldCharType="begin"/>
        </w:r>
        <w:r w:rsidR="00E80CE5">
          <w:rPr>
            <w:webHidden/>
          </w:rPr>
          <w:instrText xml:space="preserve"> PAGEREF _Toc303074157 \h </w:instrText>
        </w:r>
        <w:r>
          <w:rPr>
            <w:webHidden/>
          </w:rPr>
        </w:r>
        <w:r>
          <w:rPr>
            <w:webHidden/>
          </w:rPr>
          <w:fldChar w:fldCharType="separate"/>
        </w:r>
        <w:r w:rsidR="006D13B7">
          <w:rPr>
            <w:webHidden/>
          </w:rPr>
          <w:t>64</w:t>
        </w:r>
        <w:r>
          <w:rPr>
            <w:webHidden/>
          </w:rPr>
          <w:fldChar w:fldCharType="end"/>
        </w:r>
      </w:hyperlink>
    </w:p>
    <w:p w:rsidR="00956458" w:rsidRDefault="00266213" w:rsidP="008D7EB2">
      <w:pPr>
        <w:tabs>
          <w:tab w:val="right" w:pos="9360"/>
        </w:tabs>
      </w:pPr>
      <w:r>
        <w:fldChar w:fldCharType="end"/>
      </w:r>
    </w:p>
    <w:p w:rsidR="00FB53DC" w:rsidRDefault="00FB53DC" w:rsidP="004E5364">
      <w:pPr>
        <w:rPr>
          <w:rFonts w:eastAsia="Calibri"/>
          <w:b/>
          <w:szCs w:val="22"/>
        </w:rPr>
      </w:pPr>
    </w:p>
    <w:p w:rsidR="00FB53DC" w:rsidRDefault="00FB53DC" w:rsidP="004E5364">
      <w:pPr>
        <w:rPr>
          <w:rFonts w:eastAsia="Calibri"/>
          <w:b/>
          <w:szCs w:val="22"/>
        </w:rPr>
      </w:pPr>
    </w:p>
    <w:p w:rsidR="00FB53DC" w:rsidRDefault="00FB53DC">
      <w:pPr>
        <w:spacing w:after="200" w:line="276" w:lineRule="auto"/>
        <w:rPr>
          <w:rFonts w:eastAsia="Calibri"/>
          <w:b/>
          <w:szCs w:val="22"/>
        </w:rPr>
      </w:pPr>
      <w:r>
        <w:rPr>
          <w:rFonts w:eastAsia="Calibri"/>
          <w:b/>
          <w:szCs w:val="22"/>
        </w:rPr>
        <w:br w:type="page"/>
      </w:r>
    </w:p>
    <w:p w:rsidR="00FB53DC" w:rsidRDefault="0035766B" w:rsidP="0035766B">
      <w:pPr>
        <w:spacing w:after="200" w:line="276" w:lineRule="auto"/>
        <w:jc w:val="center"/>
        <w:rPr>
          <w:rFonts w:eastAsia="Calibri"/>
          <w:b/>
          <w:szCs w:val="22"/>
        </w:rPr>
      </w:pPr>
      <w:r>
        <w:rPr>
          <w:rFonts w:eastAsia="Calibri"/>
          <w:b/>
          <w:szCs w:val="22"/>
        </w:rPr>
        <w:t>LIST OF FIGURES</w:t>
      </w:r>
    </w:p>
    <w:p w:rsidR="00A34B5A" w:rsidRDefault="00266213" w:rsidP="008D7EB2">
      <w:pPr>
        <w:pStyle w:val="TableofFigures"/>
        <w:tabs>
          <w:tab w:val="right" w:leader="dot" w:pos="9720"/>
        </w:tabs>
        <w:rPr>
          <w:rFonts w:ascii="Calibri" w:hAnsi="Calibri"/>
          <w:noProof/>
          <w:szCs w:val="22"/>
        </w:rPr>
      </w:pPr>
      <w:r>
        <w:rPr>
          <w:rFonts w:eastAsia="Calibri"/>
          <w:b/>
          <w:szCs w:val="22"/>
        </w:rPr>
        <w:fldChar w:fldCharType="begin"/>
      </w:r>
      <w:r w:rsidR="0035766B">
        <w:rPr>
          <w:rFonts w:eastAsia="Calibri"/>
          <w:b/>
          <w:szCs w:val="22"/>
        </w:rPr>
        <w:instrText xml:space="preserve"> TOC \h \z \c "Figure" </w:instrText>
      </w:r>
      <w:r>
        <w:rPr>
          <w:rFonts w:eastAsia="Calibri"/>
          <w:b/>
          <w:szCs w:val="22"/>
        </w:rPr>
        <w:fldChar w:fldCharType="separate"/>
      </w:r>
      <w:hyperlink w:anchor="_Toc303072588" w:history="1">
        <w:r w:rsidR="00A34B5A" w:rsidRPr="00AF3009">
          <w:rPr>
            <w:rStyle w:val="Hyperlink"/>
            <w:noProof/>
          </w:rPr>
          <w:t>Figure 1. Typical Area Required for Standee</w:t>
        </w:r>
        <w:r w:rsidR="00A34B5A">
          <w:rPr>
            <w:noProof/>
            <w:webHidden/>
          </w:rPr>
          <w:tab/>
        </w:r>
        <w:r>
          <w:rPr>
            <w:noProof/>
            <w:webHidden/>
          </w:rPr>
          <w:fldChar w:fldCharType="begin"/>
        </w:r>
        <w:r w:rsidR="00A34B5A">
          <w:rPr>
            <w:noProof/>
            <w:webHidden/>
          </w:rPr>
          <w:instrText xml:space="preserve"> PAGEREF _Toc303072588 \h </w:instrText>
        </w:r>
        <w:r>
          <w:rPr>
            <w:noProof/>
            <w:webHidden/>
          </w:rPr>
        </w:r>
        <w:r>
          <w:rPr>
            <w:noProof/>
            <w:webHidden/>
          </w:rPr>
          <w:fldChar w:fldCharType="separate"/>
        </w:r>
        <w:r w:rsidR="006D13B7">
          <w:rPr>
            <w:noProof/>
            <w:webHidden/>
          </w:rPr>
          <w:t>12</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589" w:history="1">
        <w:r w:rsidR="00A34B5A" w:rsidRPr="00AF3009">
          <w:rPr>
            <w:rStyle w:val="Hyperlink"/>
            <w:noProof/>
          </w:rPr>
          <w:t>Figure 2. ThyssenKrupp TurboTrack</w:t>
        </w:r>
        <w:r w:rsidR="00A34B5A">
          <w:rPr>
            <w:noProof/>
            <w:webHidden/>
          </w:rPr>
          <w:tab/>
        </w:r>
        <w:r>
          <w:rPr>
            <w:noProof/>
            <w:webHidden/>
          </w:rPr>
          <w:fldChar w:fldCharType="begin"/>
        </w:r>
        <w:r w:rsidR="00A34B5A">
          <w:rPr>
            <w:noProof/>
            <w:webHidden/>
          </w:rPr>
          <w:instrText xml:space="preserve"> PAGEREF _Toc303072589 \h </w:instrText>
        </w:r>
        <w:r>
          <w:rPr>
            <w:noProof/>
            <w:webHidden/>
          </w:rPr>
        </w:r>
        <w:r>
          <w:rPr>
            <w:noProof/>
            <w:webHidden/>
          </w:rPr>
          <w:fldChar w:fldCharType="separate"/>
        </w:r>
        <w:r w:rsidR="006D13B7">
          <w:rPr>
            <w:noProof/>
            <w:webHidden/>
          </w:rPr>
          <w:t>17</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590" w:history="1">
        <w:r w:rsidR="00A34B5A" w:rsidRPr="00AF3009">
          <w:rPr>
            <w:rStyle w:val="Hyperlink"/>
            <w:noProof/>
          </w:rPr>
          <w:t>Figure 3. High-Speed Moving Walkway Installed at Toronto Pearson International Airport</w:t>
        </w:r>
        <w:r w:rsidR="00A34B5A">
          <w:rPr>
            <w:noProof/>
            <w:webHidden/>
          </w:rPr>
          <w:tab/>
        </w:r>
        <w:r>
          <w:rPr>
            <w:noProof/>
            <w:webHidden/>
          </w:rPr>
          <w:fldChar w:fldCharType="begin"/>
        </w:r>
        <w:r w:rsidR="00A34B5A">
          <w:rPr>
            <w:noProof/>
            <w:webHidden/>
          </w:rPr>
          <w:instrText xml:space="preserve"> PAGEREF _Toc303072590 \h </w:instrText>
        </w:r>
        <w:r>
          <w:rPr>
            <w:noProof/>
            <w:webHidden/>
          </w:rPr>
        </w:r>
        <w:r>
          <w:rPr>
            <w:noProof/>
            <w:webHidden/>
          </w:rPr>
          <w:fldChar w:fldCharType="separate"/>
        </w:r>
        <w:r w:rsidR="006D13B7">
          <w:rPr>
            <w:noProof/>
            <w:webHidden/>
          </w:rPr>
          <w:t>17</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r:id="rId8" w:anchor="_Toc303072591" w:history="1">
        <w:r w:rsidR="00A34B5A" w:rsidRPr="00AF3009">
          <w:rPr>
            <w:rStyle w:val="Hyperlink"/>
            <w:noProof/>
          </w:rPr>
          <w:t>Figure 4. Sample of PDA Data Collection Screen</w:t>
        </w:r>
        <w:r w:rsidR="00A34B5A">
          <w:rPr>
            <w:noProof/>
            <w:webHidden/>
          </w:rPr>
          <w:tab/>
        </w:r>
        <w:r>
          <w:rPr>
            <w:noProof/>
            <w:webHidden/>
          </w:rPr>
          <w:fldChar w:fldCharType="begin"/>
        </w:r>
        <w:r w:rsidR="00A34B5A">
          <w:rPr>
            <w:noProof/>
            <w:webHidden/>
          </w:rPr>
          <w:instrText xml:space="preserve"> PAGEREF _Toc303072591 \h </w:instrText>
        </w:r>
        <w:r>
          <w:rPr>
            <w:noProof/>
            <w:webHidden/>
          </w:rPr>
        </w:r>
        <w:r>
          <w:rPr>
            <w:noProof/>
            <w:webHidden/>
          </w:rPr>
          <w:fldChar w:fldCharType="separate"/>
        </w:r>
        <w:r w:rsidR="006D13B7">
          <w:rPr>
            <w:noProof/>
            <w:webHidden/>
          </w:rPr>
          <w:t>20</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r:id="rId9" w:anchor="_Toc303072592" w:history="1">
        <w:r w:rsidR="00A34B5A" w:rsidRPr="00AF3009">
          <w:rPr>
            <w:rStyle w:val="Hyperlink"/>
            <w:noProof/>
          </w:rPr>
          <w:t>Figure 5. Decision Matrix for Airport Data Collection Sites</w:t>
        </w:r>
        <w:r w:rsidR="00A34B5A">
          <w:rPr>
            <w:noProof/>
            <w:webHidden/>
          </w:rPr>
          <w:tab/>
        </w:r>
        <w:r>
          <w:rPr>
            <w:noProof/>
            <w:webHidden/>
          </w:rPr>
          <w:fldChar w:fldCharType="begin"/>
        </w:r>
        <w:r w:rsidR="00A34B5A">
          <w:rPr>
            <w:noProof/>
            <w:webHidden/>
          </w:rPr>
          <w:instrText xml:space="preserve"> PAGEREF _Toc303072592 \h </w:instrText>
        </w:r>
        <w:r>
          <w:rPr>
            <w:noProof/>
            <w:webHidden/>
          </w:rPr>
        </w:r>
        <w:r>
          <w:rPr>
            <w:noProof/>
            <w:webHidden/>
          </w:rPr>
          <w:fldChar w:fldCharType="separate"/>
        </w:r>
        <w:r w:rsidR="006D13B7">
          <w:rPr>
            <w:noProof/>
            <w:webHidden/>
          </w:rPr>
          <w:t>23</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593" w:history="1">
        <w:r w:rsidR="00A34B5A" w:rsidRPr="00AF3009">
          <w:rPr>
            <w:rStyle w:val="Hyperlink"/>
            <w:noProof/>
          </w:rPr>
          <w:t>Figure 6. ATL Terminal Layout</w:t>
        </w:r>
        <w:r w:rsidR="00A34B5A">
          <w:rPr>
            <w:noProof/>
            <w:webHidden/>
          </w:rPr>
          <w:tab/>
        </w:r>
        <w:r>
          <w:rPr>
            <w:noProof/>
            <w:webHidden/>
          </w:rPr>
          <w:fldChar w:fldCharType="begin"/>
        </w:r>
        <w:r w:rsidR="00A34B5A">
          <w:rPr>
            <w:noProof/>
            <w:webHidden/>
          </w:rPr>
          <w:instrText xml:space="preserve"> PAGEREF _Toc303072593 \h </w:instrText>
        </w:r>
        <w:r>
          <w:rPr>
            <w:noProof/>
            <w:webHidden/>
          </w:rPr>
        </w:r>
        <w:r>
          <w:rPr>
            <w:noProof/>
            <w:webHidden/>
          </w:rPr>
          <w:fldChar w:fldCharType="separate"/>
        </w:r>
        <w:r w:rsidR="006D13B7">
          <w:rPr>
            <w:noProof/>
            <w:webHidden/>
          </w:rPr>
          <w:t>26</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594" w:history="1">
        <w:r w:rsidR="00A34B5A" w:rsidRPr="00AF3009">
          <w:rPr>
            <w:rStyle w:val="Hyperlink"/>
            <w:noProof/>
          </w:rPr>
          <w:t>Figure 7. Escalators at APM Station</w:t>
        </w:r>
        <w:r w:rsidR="00A34B5A">
          <w:rPr>
            <w:noProof/>
            <w:webHidden/>
          </w:rPr>
          <w:tab/>
        </w:r>
        <w:r>
          <w:rPr>
            <w:noProof/>
            <w:webHidden/>
          </w:rPr>
          <w:fldChar w:fldCharType="begin"/>
        </w:r>
        <w:r w:rsidR="00A34B5A">
          <w:rPr>
            <w:noProof/>
            <w:webHidden/>
          </w:rPr>
          <w:instrText xml:space="preserve"> PAGEREF _Toc303072594 \h </w:instrText>
        </w:r>
        <w:r>
          <w:rPr>
            <w:noProof/>
            <w:webHidden/>
          </w:rPr>
        </w:r>
        <w:r>
          <w:rPr>
            <w:noProof/>
            <w:webHidden/>
          </w:rPr>
          <w:fldChar w:fldCharType="separate"/>
        </w:r>
        <w:r w:rsidR="006D13B7">
          <w:rPr>
            <w:noProof/>
            <w:webHidden/>
          </w:rPr>
          <w:t>27</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595" w:history="1">
        <w:r w:rsidR="00A34B5A" w:rsidRPr="00AF3009">
          <w:rPr>
            <w:rStyle w:val="Hyperlink"/>
            <w:noProof/>
          </w:rPr>
          <w:t>Figure 8. Three Escalators from APM at Main Terminal</w:t>
        </w:r>
        <w:r w:rsidR="00A34B5A">
          <w:rPr>
            <w:noProof/>
            <w:webHidden/>
          </w:rPr>
          <w:tab/>
        </w:r>
        <w:r>
          <w:rPr>
            <w:noProof/>
            <w:webHidden/>
          </w:rPr>
          <w:fldChar w:fldCharType="begin"/>
        </w:r>
        <w:r w:rsidR="00A34B5A">
          <w:rPr>
            <w:noProof/>
            <w:webHidden/>
          </w:rPr>
          <w:instrText xml:space="preserve"> PAGEREF _Toc303072595 \h </w:instrText>
        </w:r>
        <w:r>
          <w:rPr>
            <w:noProof/>
            <w:webHidden/>
          </w:rPr>
        </w:r>
        <w:r>
          <w:rPr>
            <w:noProof/>
            <w:webHidden/>
          </w:rPr>
          <w:fldChar w:fldCharType="separate"/>
        </w:r>
        <w:r w:rsidR="006D13B7">
          <w:rPr>
            <w:noProof/>
            <w:webHidden/>
          </w:rPr>
          <w:t>27</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596" w:history="1">
        <w:r w:rsidR="00A34B5A" w:rsidRPr="00AF3009">
          <w:rPr>
            <w:rStyle w:val="Hyperlink"/>
            <w:noProof/>
          </w:rPr>
          <w:t>Figure 9. Passenger Queue for Escalator to APM</w:t>
        </w:r>
        <w:r w:rsidR="00A34B5A">
          <w:rPr>
            <w:noProof/>
            <w:webHidden/>
          </w:rPr>
          <w:tab/>
        </w:r>
        <w:r>
          <w:rPr>
            <w:noProof/>
            <w:webHidden/>
          </w:rPr>
          <w:fldChar w:fldCharType="begin"/>
        </w:r>
        <w:r w:rsidR="00A34B5A">
          <w:rPr>
            <w:noProof/>
            <w:webHidden/>
          </w:rPr>
          <w:instrText xml:space="preserve"> PAGEREF _Toc303072596 \h </w:instrText>
        </w:r>
        <w:r>
          <w:rPr>
            <w:noProof/>
            <w:webHidden/>
          </w:rPr>
        </w:r>
        <w:r>
          <w:rPr>
            <w:noProof/>
            <w:webHidden/>
          </w:rPr>
          <w:fldChar w:fldCharType="separate"/>
        </w:r>
        <w:r w:rsidR="006D13B7">
          <w:rPr>
            <w:noProof/>
            <w:webHidden/>
          </w:rPr>
          <w:t>28</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597" w:history="1">
        <w:r w:rsidR="00A34B5A" w:rsidRPr="00AF3009">
          <w:rPr>
            <w:rStyle w:val="Hyperlink"/>
            <w:noProof/>
          </w:rPr>
          <w:t>Figure 10. Passenger Queue for Escalator from APM Station</w:t>
        </w:r>
        <w:r w:rsidR="00A34B5A">
          <w:rPr>
            <w:noProof/>
            <w:webHidden/>
          </w:rPr>
          <w:tab/>
        </w:r>
        <w:r>
          <w:rPr>
            <w:noProof/>
            <w:webHidden/>
          </w:rPr>
          <w:fldChar w:fldCharType="begin"/>
        </w:r>
        <w:r w:rsidR="00A34B5A">
          <w:rPr>
            <w:noProof/>
            <w:webHidden/>
          </w:rPr>
          <w:instrText xml:space="preserve"> PAGEREF _Toc303072597 \h </w:instrText>
        </w:r>
        <w:r>
          <w:rPr>
            <w:noProof/>
            <w:webHidden/>
          </w:rPr>
        </w:r>
        <w:r>
          <w:rPr>
            <w:noProof/>
            <w:webHidden/>
          </w:rPr>
          <w:fldChar w:fldCharType="separate"/>
        </w:r>
        <w:r w:rsidR="006D13B7">
          <w:rPr>
            <w:noProof/>
            <w:webHidden/>
          </w:rPr>
          <w:t>28</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598" w:history="1">
        <w:r w:rsidR="00A34B5A" w:rsidRPr="00AF3009">
          <w:rPr>
            <w:rStyle w:val="Hyperlink"/>
            <w:noProof/>
          </w:rPr>
          <w:t>Figure 11. Passenger Queue for Escalator from APM</w:t>
        </w:r>
        <w:r w:rsidR="00A34B5A">
          <w:rPr>
            <w:noProof/>
            <w:webHidden/>
          </w:rPr>
          <w:tab/>
        </w:r>
        <w:r>
          <w:rPr>
            <w:noProof/>
            <w:webHidden/>
          </w:rPr>
          <w:fldChar w:fldCharType="begin"/>
        </w:r>
        <w:r w:rsidR="00A34B5A">
          <w:rPr>
            <w:noProof/>
            <w:webHidden/>
          </w:rPr>
          <w:instrText xml:space="preserve"> PAGEREF _Toc303072598 \h </w:instrText>
        </w:r>
        <w:r>
          <w:rPr>
            <w:noProof/>
            <w:webHidden/>
          </w:rPr>
        </w:r>
        <w:r>
          <w:rPr>
            <w:noProof/>
            <w:webHidden/>
          </w:rPr>
          <w:fldChar w:fldCharType="separate"/>
        </w:r>
        <w:r w:rsidR="006D13B7">
          <w:rPr>
            <w:noProof/>
            <w:webHidden/>
          </w:rPr>
          <w:t>29</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599" w:history="1">
        <w:r w:rsidR="00A34B5A" w:rsidRPr="00AF3009">
          <w:rPr>
            <w:rStyle w:val="Hyperlink"/>
            <w:noProof/>
          </w:rPr>
          <w:t>Figure 12. Passenger Queue for Elevator in Concourse</w:t>
        </w:r>
        <w:r w:rsidR="00A34B5A">
          <w:rPr>
            <w:noProof/>
            <w:webHidden/>
          </w:rPr>
          <w:tab/>
        </w:r>
        <w:r>
          <w:rPr>
            <w:noProof/>
            <w:webHidden/>
          </w:rPr>
          <w:fldChar w:fldCharType="begin"/>
        </w:r>
        <w:r w:rsidR="00A34B5A">
          <w:rPr>
            <w:noProof/>
            <w:webHidden/>
          </w:rPr>
          <w:instrText xml:space="preserve"> PAGEREF _Toc303072599 \h </w:instrText>
        </w:r>
        <w:r>
          <w:rPr>
            <w:noProof/>
            <w:webHidden/>
          </w:rPr>
        </w:r>
        <w:r>
          <w:rPr>
            <w:noProof/>
            <w:webHidden/>
          </w:rPr>
          <w:fldChar w:fldCharType="separate"/>
        </w:r>
        <w:r w:rsidR="006D13B7">
          <w:rPr>
            <w:noProof/>
            <w:webHidden/>
          </w:rPr>
          <w:t>29</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0" w:history="1">
        <w:r w:rsidR="00A34B5A" w:rsidRPr="00AF3009">
          <w:rPr>
            <w:rStyle w:val="Hyperlink"/>
            <w:noProof/>
          </w:rPr>
          <w:t>Figure 13. Wheelchair Storage Near Check-In (Delta)</w:t>
        </w:r>
        <w:r w:rsidR="00A34B5A">
          <w:rPr>
            <w:noProof/>
            <w:webHidden/>
          </w:rPr>
          <w:tab/>
        </w:r>
        <w:r>
          <w:rPr>
            <w:noProof/>
            <w:webHidden/>
          </w:rPr>
          <w:fldChar w:fldCharType="begin"/>
        </w:r>
        <w:r w:rsidR="00A34B5A">
          <w:rPr>
            <w:noProof/>
            <w:webHidden/>
          </w:rPr>
          <w:instrText xml:space="preserve"> PAGEREF _Toc303072600 \h </w:instrText>
        </w:r>
        <w:r>
          <w:rPr>
            <w:noProof/>
            <w:webHidden/>
          </w:rPr>
        </w:r>
        <w:r>
          <w:rPr>
            <w:noProof/>
            <w:webHidden/>
          </w:rPr>
          <w:fldChar w:fldCharType="separate"/>
        </w:r>
        <w:r w:rsidR="006D13B7">
          <w:rPr>
            <w:noProof/>
            <w:webHidden/>
          </w:rPr>
          <w:t>30</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1" w:history="1">
        <w:r w:rsidR="00A34B5A" w:rsidRPr="00AF3009">
          <w:rPr>
            <w:rStyle w:val="Hyperlink"/>
            <w:noProof/>
          </w:rPr>
          <w:t>Figure 14. Wheelchair Storage Near Check-In (AirTran)</w:t>
        </w:r>
        <w:r w:rsidR="00A34B5A">
          <w:rPr>
            <w:noProof/>
            <w:webHidden/>
          </w:rPr>
          <w:tab/>
        </w:r>
        <w:r>
          <w:rPr>
            <w:noProof/>
            <w:webHidden/>
          </w:rPr>
          <w:fldChar w:fldCharType="begin"/>
        </w:r>
        <w:r w:rsidR="00A34B5A">
          <w:rPr>
            <w:noProof/>
            <w:webHidden/>
          </w:rPr>
          <w:instrText xml:space="preserve"> PAGEREF _Toc303072601 \h </w:instrText>
        </w:r>
        <w:r>
          <w:rPr>
            <w:noProof/>
            <w:webHidden/>
          </w:rPr>
        </w:r>
        <w:r>
          <w:rPr>
            <w:noProof/>
            <w:webHidden/>
          </w:rPr>
          <w:fldChar w:fldCharType="separate"/>
        </w:r>
        <w:r w:rsidR="006D13B7">
          <w:rPr>
            <w:noProof/>
            <w:webHidden/>
          </w:rPr>
          <w:t>30</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2" w:history="1">
        <w:r w:rsidR="00A34B5A" w:rsidRPr="00AF3009">
          <w:rPr>
            <w:rStyle w:val="Hyperlink"/>
            <w:noProof/>
          </w:rPr>
          <w:t>Figure 15. Storage for Traditional Wheelchairs</w:t>
        </w:r>
        <w:r w:rsidR="00A34B5A">
          <w:rPr>
            <w:noProof/>
            <w:webHidden/>
          </w:rPr>
          <w:tab/>
        </w:r>
        <w:r>
          <w:rPr>
            <w:noProof/>
            <w:webHidden/>
          </w:rPr>
          <w:fldChar w:fldCharType="begin"/>
        </w:r>
        <w:r w:rsidR="00A34B5A">
          <w:rPr>
            <w:noProof/>
            <w:webHidden/>
          </w:rPr>
          <w:instrText xml:space="preserve"> PAGEREF _Toc303072602 \h </w:instrText>
        </w:r>
        <w:r>
          <w:rPr>
            <w:noProof/>
            <w:webHidden/>
          </w:rPr>
        </w:r>
        <w:r>
          <w:rPr>
            <w:noProof/>
            <w:webHidden/>
          </w:rPr>
          <w:fldChar w:fldCharType="separate"/>
        </w:r>
        <w:r w:rsidR="006D13B7">
          <w:rPr>
            <w:noProof/>
            <w:webHidden/>
          </w:rPr>
          <w:t>30</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3" w:history="1">
        <w:r w:rsidR="00A34B5A" w:rsidRPr="00AF3009">
          <w:rPr>
            <w:rStyle w:val="Hyperlink"/>
            <w:noProof/>
          </w:rPr>
          <w:t>Figure 16. CLT Terminal Layout</w:t>
        </w:r>
        <w:r w:rsidR="00A34B5A">
          <w:rPr>
            <w:noProof/>
            <w:webHidden/>
          </w:rPr>
          <w:tab/>
        </w:r>
        <w:r>
          <w:rPr>
            <w:noProof/>
            <w:webHidden/>
          </w:rPr>
          <w:fldChar w:fldCharType="begin"/>
        </w:r>
        <w:r w:rsidR="00A34B5A">
          <w:rPr>
            <w:noProof/>
            <w:webHidden/>
          </w:rPr>
          <w:instrText xml:space="preserve"> PAGEREF _Toc303072603 \h </w:instrText>
        </w:r>
        <w:r>
          <w:rPr>
            <w:noProof/>
            <w:webHidden/>
          </w:rPr>
        </w:r>
        <w:r>
          <w:rPr>
            <w:noProof/>
            <w:webHidden/>
          </w:rPr>
          <w:fldChar w:fldCharType="separate"/>
        </w:r>
        <w:r w:rsidR="006D13B7">
          <w:rPr>
            <w:noProof/>
            <w:webHidden/>
          </w:rPr>
          <w:t>31</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4" w:history="1">
        <w:r w:rsidR="00A34B5A" w:rsidRPr="00AF3009">
          <w:rPr>
            <w:rStyle w:val="Hyperlink"/>
            <w:noProof/>
          </w:rPr>
          <w:t>Figure 17. Passenger Choice of Moving Walkway</w:t>
        </w:r>
        <w:r w:rsidR="00A34B5A">
          <w:rPr>
            <w:noProof/>
            <w:webHidden/>
          </w:rPr>
          <w:tab/>
        </w:r>
        <w:r>
          <w:rPr>
            <w:noProof/>
            <w:webHidden/>
          </w:rPr>
          <w:fldChar w:fldCharType="begin"/>
        </w:r>
        <w:r w:rsidR="00A34B5A">
          <w:rPr>
            <w:noProof/>
            <w:webHidden/>
          </w:rPr>
          <w:instrText xml:space="preserve"> PAGEREF _Toc303072604 \h </w:instrText>
        </w:r>
        <w:r>
          <w:rPr>
            <w:noProof/>
            <w:webHidden/>
          </w:rPr>
        </w:r>
        <w:r>
          <w:rPr>
            <w:noProof/>
            <w:webHidden/>
          </w:rPr>
          <w:fldChar w:fldCharType="separate"/>
        </w:r>
        <w:r w:rsidR="006D13B7">
          <w:rPr>
            <w:noProof/>
            <w:webHidden/>
          </w:rPr>
          <w:t>32</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5" w:history="1">
        <w:r w:rsidR="00A34B5A" w:rsidRPr="00AF3009">
          <w:rPr>
            <w:rStyle w:val="Hyperlink"/>
            <w:noProof/>
          </w:rPr>
          <w:t>Figure 18. Moving Walkways in the Middle of a Corridor</w:t>
        </w:r>
        <w:r w:rsidR="00A34B5A">
          <w:rPr>
            <w:noProof/>
            <w:webHidden/>
          </w:rPr>
          <w:tab/>
        </w:r>
        <w:r>
          <w:rPr>
            <w:noProof/>
            <w:webHidden/>
          </w:rPr>
          <w:fldChar w:fldCharType="begin"/>
        </w:r>
        <w:r w:rsidR="00A34B5A">
          <w:rPr>
            <w:noProof/>
            <w:webHidden/>
          </w:rPr>
          <w:instrText xml:space="preserve"> PAGEREF _Toc303072605 \h </w:instrText>
        </w:r>
        <w:r>
          <w:rPr>
            <w:noProof/>
            <w:webHidden/>
          </w:rPr>
        </w:r>
        <w:r>
          <w:rPr>
            <w:noProof/>
            <w:webHidden/>
          </w:rPr>
          <w:fldChar w:fldCharType="separate"/>
        </w:r>
        <w:r w:rsidR="006D13B7">
          <w:rPr>
            <w:noProof/>
            <w:webHidden/>
          </w:rPr>
          <w:t>33</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6" w:history="1">
        <w:r w:rsidR="00A34B5A" w:rsidRPr="00AF3009">
          <w:rPr>
            <w:rStyle w:val="Hyperlink"/>
            <w:noProof/>
          </w:rPr>
          <w:t>Figure 19. Moving Walkways on Side of a Corridor</w:t>
        </w:r>
        <w:r w:rsidR="00A34B5A">
          <w:rPr>
            <w:noProof/>
            <w:webHidden/>
          </w:rPr>
          <w:tab/>
        </w:r>
        <w:r>
          <w:rPr>
            <w:noProof/>
            <w:webHidden/>
          </w:rPr>
          <w:fldChar w:fldCharType="begin"/>
        </w:r>
        <w:r w:rsidR="00A34B5A">
          <w:rPr>
            <w:noProof/>
            <w:webHidden/>
          </w:rPr>
          <w:instrText xml:space="preserve"> PAGEREF _Toc303072606 \h </w:instrText>
        </w:r>
        <w:r>
          <w:rPr>
            <w:noProof/>
            <w:webHidden/>
          </w:rPr>
        </w:r>
        <w:r>
          <w:rPr>
            <w:noProof/>
            <w:webHidden/>
          </w:rPr>
          <w:fldChar w:fldCharType="separate"/>
        </w:r>
        <w:r w:rsidR="006D13B7">
          <w:rPr>
            <w:noProof/>
            <w:webHidden/>
          </w:rPr>
          <w:t>33</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7" w:history="1">
        <w:r w:rsidR="00A34B5A" w:rsidRPr="00AF3009">
          <w:rPr>
            <w:rStyle w:val="Hyperlink"/>
            <w:noProof/>
          </w:rPr>
          <w:t>Figure 20. Moving Walkways, Escalator, and Electric Passenger Cart</w:t>
        </w:r>
        <w:r w:rsidR="00A34B5A">
          <w:rPr>
            <w:noProof/>
            <w:webHidden/>
          </w:rPr>
          <w:tab/>
        </w:r>
        <w:r>
          <w:rPr>
            <w:noProof/>
            <w:webHidden/>
          </w:rPr>
          <w:fldChar w:fldCharType="begin"/>
        </w:r>
        <w:r w:rsidR="00A34B5A">
          <w:rPr>
            <w:noProof/>
            <w:webHidden/>
          </w:rPr>
          <w:instrText xml:space="preserve"> PAGEREF _Toc303072607 \h </w:instrText>
        </w:r>
        <w:r>
          <w:rPr>
            <w:noProof/>
            <w:webHidden/>
          </w:rPr>
        </w:r>
        <w:r>
          <w:rPr>
            <w:noProof/>
            <w:webHidden/>
          </w:rPr>
          <w:fldChar w:fldCharType="separate"/>
        </w:r>
        <w:r w:rsidR="006D13B7">
          <w:rPr>
            <w:noProof/>
            <w:webHidden/>
          </w:rPr>
          <w:t>33</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8" w:history="1">
        <w:r w:rsidR="00B458C4" w:rsidRPr="00B458C4">
          <w:rPr>
            <w:rStyle w:val="Hyperlink"/>
            <w:noProof/>
          </w:rPr>
          <w:t>Figure 21. Signage for Two Lengths of Moving Walkways</w:t>
        </w:r>
        <w:r w:rsidR="00A34B5A">
          <w:rPr>
            <w:noProof/>
            <w:webHidden/>
          </w:rPr>
          <w:tab/>
        </w:r>
        <w:r>
          <w:rPr>
            <w:noProof/>
            <w:webHidden/>
          </w:rPr>
          <w:fldChar w:fldCharType="begin"/>
        </w:r>
        <w:r w:rsidR="00A34B5A">
          <w:rPr>
            <w:noProof/>
            <w:webHidden/>
          </w:rPr>
          <w:instrText xml:space="preserve"> PAGEREF _Toc303072608 \h </w:instrText>
        </w:r>
        <w:r>
          <w:rPr>
            <w:noProof/>
            <w:webHidden/>
          </w:rPr>
        </w:r>
        <w:r>
          <w:rPr>
            <w:noProof/>
            <w:webHidden/>
          </w:rPr>
          <w:fldChar w:fldCharType="separate"/>
        </w:r>
        <w:r w:rsidR="006D13B7">
          <w:rPr>
            <w:noProof/>
            <w:webHidden/>
          </w:rPr>
          <w:t>34</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09" w:history="1">
        <w:r w:rsidR="00A34B5A" w:rsidRPr="00AF3009">
          <w:rPr>
            <w:rStyle w:val="Hyperlink"/>
            <w:noProof/>
          </w:rPr>
          <w:t>Figure 22. Wheelchair Storage Near Gate</w:t>
        </w:r>
        <w:r w:rsidR="00A34B5A">
          <w:rPr>
            <w:noProof/>
            <w:webHidden/>
          </w:rPr>
          <w:tab/>
        </w:r>
        <w:r>
          <w:rPr>
            <w:noProof/>
            <w:webHidden/>
          </w:rPr>
          <w:fldChar w:fldCharType="begin"/>
        </w:r>
        <w:r w:rsidR="00A34B5A">
          <w:rPr>
            <w:noProof/>
            <w:webHidden/>
          </w:rPr>
          <w:instrText xml:space="preserve"> PAGEREF _Toc303072609 \h </w:instrText>
        </w:r>
        <w:r>
          <w:rPr>
            <w:noProof/>
            <w:webHidden/>
          </w:rPr>
        </w:r>
        <w:r>
          <w:rPr>
            <w:noProof/>
            <w:webHidden/>
          </w:rPr>
          <w:fldChar w:fldCharType="separate"/>
        </w:r>
        <w:r w:rsidR="006D13B7">
          <w:rPr>
            <w:noProof/>
            <w:webHidden/>
          </w:rPr>
          <w:t>34</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10" w:history="1">
        <w:r w:rsidR="00A34B5A" w:rsidRPr="00AF3009">
          <w:rPr>
            <w:rStyle w:val="Hyperlink"/>
            <w:noProof/>
          </w:rPr>
          <w:t>Figure 23. DFW Terminal Layout</w:t>
        </w:r>
        <w:r w:rsidR="00A34B5A">
          <w:rPr>
            <w:noProof/>
            <w:webHidden/>
          </w:rPr>
          <w:tab/>
        </w:r>
        <w:r>
          <w:rPr>
            <w:noProof/>
            <w:webHidden/>
          </w:rPr>
          <w:fldChar w:fldCharType="begin"/>
        </w:r>
        <w:r w:rsidR="00A34B5A">
          <w:rPr>
            <w:noProof/>
            <w:webHidden/>
          </w:rPr>
          <w:instrText xml:space="preserve"> PAGEREF _Toc303072610 \h </w:instrText>
        </w:r>
        <w:r>
          <w:rPr>
            <w:noProof/>
            <w:webHidden/>
          </w:rPr>
        </w:r>
        <w:r>
          <w:rPr>
            <w:noProof/>
            <w:webHidden/>
          </w:rPr>
          <w:fldChar w:fldCharType="separate"/>
        </w:r>
        <w:r w:rsidR="006D13B7">
          <w:rPr>
            <w:noProof/>
            <w:webHidden/>
          </w:rPr>
          <w:t>35</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11" w:history="1">
        <w:r w:rsidR="00A34B5A" w:rsidRPr="00AF3009">
          <w:rPr>
            <w:rStyle w:val="Hyperlink"/>
            <w:noProof/>
          </w:rPr>
          <w:t>Figure 24. Moving Walkways between Terminals</w:t>
        </w:r>
        <w:r w:rsidR="00A34B5A">
          <w:rPr>
            <w:noProof/>
            <w:webHidden/>
          </w:rPr>
          <w:tab/>
        </w:r>
        <w:r>
          <w:rPr>
            <w:noProof/>
            <w:webHidden/>
          </w:rPr>
          <w:fldChar w:fldCharType="begin"/>
        </w:r>
        <w:r w:rsidR="00A34B5A">
          <w:rPr>
            <w:noProof/>
            <w:webHidden/>
          </w:rPr>
          <w:instrText xml:space="preserve"> PAGEREF _Toc303072611 \h </w:instrText>
        </w:r>
        <w:r>
          <w:rPr>
            <w:noProof/>
            <w:webHidden/>
          </w:rPr>
        </w:r>
        <w:r>
          <w:rPr>
            <w:noProof/>
            <w:webHidden/>
          </w:rPr>
          <w:fldChar w:fldCharType="separate"/>
        </w:r>
        <w:r w:rsidR="006D13B7">
          <w:rPr>
            <w:noProof/>
            <w:webHidden/>
          </w:rPr>
          <w:t>36</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12" w:history="1">
        <w:r w:rsidR="00A34B5A" w:rsidRPr="00AF3009">
          <w:rPr>
            <w:rStyle w:val="Hyperlink"/>
            <w:noProof/>
          </w:rPr>
          <w:t>Figure 25. Moving Walkways in Center Section of Terminal D</w:t>
        </w:r>
        <w:r w:rsidR="00A34B5A">
          <w:rPr>
            <w:noProof/>
            <w:webHidden/>
          </w:rPr>
          <w:tab/>
        </w:r>
        <w:r>
          <w:rPr>
            <w:noProof/>
            <w:webHidden/>
          </w:rPr>
          <w:fldChar w:fldCharType="begin"/>
        </w:r>
        <w:r w:rsidR="00A34B5A">
          <w:rPr>
            <w:noProof/>
            <w:webHidden/>
          </w:rPr>
          <w:instrText xml:space="preserve"> PAGEREF _Toc303072612 \h </w:instrText>
        </w:r>
        <w:r>
          <w:rPr>
            <w:noProof/>
            <w:webHidden/>
          </w:rPr>
        </w:r>
        <w:r>
          <w:rPr>
            <w:noProof/>
            <w:webHidden/>
          </w:rPr>
          <w:fldChar w:fldCharType="separate"/>
        </w:r>
        <w:r w:rsidR="006D13B7">
          <w:rPr>
            <w:noProof/>
            <w:webHidden/>
          </w:rPr>
          <w:t>37</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13" w:history="1">
        <w:r w:rsidR="00A34B5A" w:rsidRPr="00AF3009">
          <w:rPr>
            <w:rStyle w:val="Hyperlink"/>
            <w:noProof/>
          </w:rPr>
          <w:t>Figure 26. Moving Walkways on Side of Corridor in Terminal D</w:t>
        </w:r>
        <w:r w:rsidR="00A34B5A">
          <w:rPr>
            <w:noProof/>
            <w:webHidden/>
          </w:rPr>
          <w:tab/>
        </w:r>
        <w:r>
          <w:rPr>
            <w:noProof/>
            <w:webHidden/>
          </w:rPr>
          <w:fldChar w:fldCharType="begin"/>
        </w:r>
        <w:r w:rsidR="00A34B5A">
          <w:rPr>
            <w:noProof/>
            <w:webHidden/>
          </w:rPr>
          <w:instrText xml:space="preserve"> PAGEREF _Toc303072613 \h </w:instrText>
        </w:r>
        <w:r>
          <w:rPr>
            <w:noProof/>
            <w:webHidden/>
          </w:rPr>
        </w:r>
        <w:r>
          <w:rPr>
            <w:noProof/>
            <w:webHidden/>
          </w:rPr>
          <w:fldChar w:fldCharType="separate"/>
        </w:r>
        <w:r w:rsidR="006D13B7">
          <w:rPr>
            <w:noProof/>
            <w:webHidden/>
          </w:rPr>
          <w:t>37</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14" w:history="1">
        <w:r w:rsidR="00A34B5A" w:rsidRPr="00AF3009">
          <w:rPr>
            <w:rStyle w:val="Hyperlink"/>
            <w:noProof/>
          </w:rPr>
          <w:t>Figure 27. Escalators and Elevator in Skylink Station</w:t>
        </w:r>
        <w:r w:rsidR="00A34B5A">
          <w:rPr>
            <w:noProof/>
            <w:webHidden/>
          </w:rPr>
          <w:tab/>
        </w:r>
        <w:r>
          <w:rPr>
            <w:noProof/>
            <w:webHidden/>
          </w:rPr>
          <w:fldChar w:fldCharType="begin"/>
        </w:r>
        <w:r w:rsidR="00A34B5A">
          <w:rPr>
            <w:noProof/>
            <w:webHidden/>
          </w:rPr>
          <w:instrText xml:space="preserve"> PAGEREF _Toc303072614 \h </w:instrText>
        </w:r>
        <w:r>
          <w:rPr>
            <w:noProof/>
            <w:webHidden/>
          </w:rPr>
        </w:r>
        <w:r>
          <w:rPr>
            <w:noProof/>
            <w:webHidden/>
          </w:rPr>
          <w:fldChar w:fldCharType="separate"/>
        </w:r>
        <w:r w:rsidR="006D13B7">
          <w:rPr>
            <w:noProof/>
            <w:webHidden/>
          </w:rPr>
          <w:t>38</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15" w:history="1">
        <w:r w:rsidR="00A34B5A" w:rsidRPr="00AF3009">
          <w:rPr>
            <w:rStyle w:val="Hyperlink"/>
            <w:noProof/>
          </w:rPr>
          <w:t>Figure 28. Elevator at Far End of Skylink Station</w:t>
        </w:r>
        <w:r w:rsidR="00A34B5A">
          <w:rPr>
            <w:noProof/>
            <w:webHidden/>
          </w:rPr>
          <w:tab/>
        </w:r>
        <w:r>
          <w:rPr>
            <w:noProof/>
            <w:webHidden/>
          </w:rPr>
          <w:fldChar w:fldCharType="begin"/>
        </w:r>
        <w:r w:rsidR="00A34B5A">
          <w:rPr>
            <w:noProof/>
            <w:webHidden/>
          </w:rPr>
          <w:instrText xml:space="preserve"> PAGEREF _Toc303072615 \h </w:instrText>
        </w:r>
        <w:r>
          <w:rPr>
            <w:noProof/>
            <w:webHidden/>
          </w:rPr>
        </w:r>
        <w:r>
          <w:rPr>
            <w:noProof/>
            <w:webHidden/>
          </w:rPr>
          <w:fldChar w:fldCharType="separate"/>
        </w:r>
        <w:r w:rsidR="006D13B7">
          <w:rPr>
            <w:noProof/>
            <w:webHidden/>
          </w:rPr>
          <w:t>38</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16" w:history="1">
        <w:r w:rsidR="00A34B5A" w:rsidRPr="00AF3009">
          <w:rPr>
            <w:rStyle w:val="Hyperlink"/>
            <w:noProof/>
          </w:rPr>
          <w:t>Figure 29. One of Three Escalators Out of Service</w:t>
        </w:r>
        <w:r w:rsidR="00A34B5A">
          <w:rPr>
            <w:noProof/>
            <w:webHidden/>
          </w:rPr>
          <w:tab/>
        </w:r>
        <w:r>
          <w:rPr>
            <w:noProof/>
            <w:webHidden/>
          </w:rPr>
          <w:fldChar w:fldCharType="begin"/>
        </w:r>
        <w:r w:rsidR="00A34B5A">
          <w:rPr>
            <w:noProof/>
            <w:webHidden/>
          </w:rPr>
          <w:instrText xml:space="preserve"> PAGEREF _Toc303072616 \h </w:instrText>
        </w:r>
        <w:r>
          <w:rPr>
            <w:noProof/>
            <w:webHidden/>
          </w:rPr>
        </w:r>
        <w:r>
          <w:rPr>
            <w:noProof/>
            <w:webHidden/>
          </w:rPr>
          <w:fldChar w:fldCharType="separate"/>
        </w:r>
        <w:r w:rsidR="006D13B7">
          <w:rPr>
            <w:noProof/>
            <w:webHidden/>
          </w:rPr>
          <w:t>39</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r:id="rId10" w:anchor="_Toc303072617" w:history="1">
        <w:r w:rsidR="00A34B5A" w:rsidRPr="00AF3009">
          <w:rPr>
            <w:rStyle w:val="Hyperlink"/>
            <w:noProof/>
          </w:rPr>
          <w:t>Figure 30. Electric Carts at DFW</w:t>
        </w:r>
        <w:r w:rsidR="00A34B5A">
          <w:rPr>
            <w:noProof/>
            <w:webHidden/>
          </w:rPr>
          <w:tab/>
        </w:r>
        <w:r>
          <w:rPr>
            <w:noProof/>
            <w:webHidden/>
          </w:rPr>
          <w:fldChar w:fldCharType="begin"/>
        </w:r>
        <w:r w:rsidR="00A34B5A">
          <w:rPr>
            <w:noProof/>
            <w:webHidden/>
          </w:rPr>
          <w:instrText xml:space="preserve"> PAGEREF _Toc303072617 \h </w:instrText>
        </w:r>
        <w:r>
          <w:rPr>
            <w:noProof/>
            <w:webHidden/>
          </w:rPr>
        </w:r>
        <w:r>
          <w:rPr>
            <w:noProof/>
            <w:webHidden/>
          </w:rPr>
          <w:fldChar w:fldCharType="separate"/>
        </w:r>
        <w:r w:rsidR="006D13B7">
          <w:rPr>
            <w:noProof/>
            <w:webHidden/>
          </w:rPr>
          <w:t>40</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18" w:history="1">
        <w:r w:rsidR="00A34B5A" w:rsidRPr="00AF3009">
          <w:rPr>
            <w:rStyle w:val="Hyperlink"/>
            <w:noProof/>
          </w:rPr>
          <w:t>Figure 31. DEN Terminal Layout</w:t>
        </w:r>
        <w:r w:rsidR="00A34B5A">
          <w:rPr>
            <w:noProof/>
            <w:webHidden/>
          </w:rPr>
          <w:tab/>
        </w:r>
        <w:r>
          <w:rPr>
            <w:noProof/>
            <w:webHidden/>
          </w:rPr>
          <w:fldChar w:fldCharType="begin"/>
        </w:r>
        <w:r w:rsidR="00A34B5A">
          <w:rPr>
            <w:noProof/>
            <w:webHidden/>
          </w:rPr>
          <w:instrText xml:space="preserve"> PAGEREF _Toc303072618 \h </w:instrText>
        </w:r>
        <w:r>
          <w:rPr>
            <w:noProof/>
            <w:webHidden/>
          </w:rPr>
        </w:r>
        <w:r>
          <w:rPr>
            <w:noProof/>
            <w:webHidden/>
          </w:rPr>
          <w:fldChar w:fldCharType="separate"/>
        </w:r>
        <w:r w:rsidR="006D13B7">
          <w:rPr>
            <w:noProof/>
            <w:webHidden/>
          </w:rPr>
          <w:t>41</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19" w:history="1">
        <w:r w:rsidR="00A34B5A" w:rsidRPr="00AF3009">
          <w:rPr>
            <w:rStyle w:val="Hyperlink"/>
            <w:noProof/>
          </w:rPr>
          <w:t>Figure 32. Collecting Data at the Security Screening Checkpoint Exit</w:t>
        </w:r>
        <w:r w:rsidR="00A34B5A">
          <w:rPr>
            <w:noProof/>
            <w:webHidden/>
          </w:rPr>
          <w:tab/>
        </w:r>
        <w:r>
          <w:rPr>
            <w:noProof/>
            <w:webHidden/>
          </w:rPr>
          <w:fldChar w:fldCharType="begin"/>
        </w:r>
        <w:r w:rsidR="00A34B5A">
          <w:rPr>
            <w:noProof/>
            <w:webHidden/>
          </w:rPr>
          <w:instrText xml:space="preserve"> PAGEREF _Toc303072619 \h </w:instrText>
        </w:r>
        <w:r>
          <w:rPr>
            <w:noProof/>
            <w:webHidden/>
          </w:rPr>
        </w:r>
        <w:r>
          <w:rPr>
            <w:noProof/>
            <w:webHidden/>
          </w:rPr>
          <w:fldChar w:fldCharType="separate"/>
        </w:r>
        <w:r w:rsidR="006D13B7">
          <w:rPr>
            <w:noProof/>
            <w:webHidden/>
          </w:rPr>
          <w:t>42</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0" w:history="1">
        <w:r w:rsidR="00A34B5A" w:rsidRPr="00AF3009">
          <w:rPr>
            <w:rStyle w:val="Hyperlink"/>
            <w:noProof/>
          </w:rPr>
          <w:t>Figure 33. Passengers on Escalators and Stairs to APM</w:t>
        </w:r>
        <w:r w:rsidR="00A34B5A">
          <w:rPr>
            <w:noProof/>
            <w:webHidden/>
          </w:rPr>
          <w:tab/>
        </w:r>
        <w:r>
          <w:rPr>
            <w:noProof/>
            <w:webHidden/>
          </w:rPr>
          <w:fldChar w:fldCharType="begin"/>
        </w:r>
        <w:r w:rsidR="00A34B5A">
          <w:rPr>
            <w:noProof/>
            <w:webHidden/>
          </w:rPr>
          <w:instrText xml:space="preserve"> PAGEREF _Toc303072620 \h </w:instrText>
        </w:r>
        <w:r>
          <w:rPr>
            <w:noProof/>
            <w:webHidden/>
          </w:rPr>
        </w:r>
        <w:r>
          <w:rPr>
            <w:noProof/>
            <w:webHidden/>
          </w:rPr>
          <w:fldChar w:fldCharType="separate"/>
        </w:r>
        <w:r w:rsidR="006D13B7">
          <w:rPr>
            <w:noProof/>
            <w:webHidden/>
          </w:rPr>
          <w:t>42</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1" w:history="1">
        <w:r w:rsidR="00A34B5A" w:rsidRPr="00AF3009">
          <w:rPr>
            <w:rStyle w:val="Hyperlink"/>
            <w:noProof/>
          </w:rPr>
          <w:t>Figure 34. Pair of Moving Walkways in DEN Concourse</w:t>
        </w:r>
        <w:r w:rsidR="00A34B5A">
          <w:rPr>
            <w:noProof/>
            <w:webHidden/>
          </w:rPr>
          <w:tab/>
        </w:r>
        <w:r>
          <w:rPr>
            <w:noProof/>
            <w:webHidden/>
          </w:rPr>
          <w:fldChar w:fldCharType="begin"/>
        </w:r>
        <w:r w:rsidR="00A34B5A">
          <w:rPr>
            <w:noProof/>
            <w:webHidden/>
          </w:rPr>
          <w:instrText xml:space="preserve"> PAGEREF _Toc303072621 \h </w:instrText>
        </w:r>
        <w:r>
          <w:rPr>
            <w:noProof/>
            <w:webHidden/>
          </w:rPr>
        </w:r>
        <w:r>
          <w:rPr>
            <w:noProof/>
            <w:webHidden/>
          </w:rPr>
          <w:fldChar w:fldCharType="separate"/>
        </w:r>
        <w:r w:rsidR="006D13B7">
          <w:rPr>
            <w:noProof/>
            <w:webHidden/>
          </w:rPr>
          <w:t>43</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2" w:history="1">
        <w:r w:rsidR="00A34B5A" w:rsidRPr="00AF3009">
          <w:rPr>
            <w:rStyle w:val="Hyperlink"/>
            <w:noProof/>
          </w:rPr>
          <w:t>Figure 35. Concourse B with Two Moving Walkways in Each Direction</w:t>
        </w:r>
        <w:r w:rsidR="00A34B5A">
          <w:rPr>
            <w:noProof/>
            <w:webHidden/>
          </w:rPr>
          <w:tab/>
        </w:r>
        <w:r>
          <w:rPr>
            <w:noProof/>
            <w:webHidden/>
          </w:rPr>
          <w:fldChar w:fldCharType="begin"/>
        </w:r>
        <w:r w:rsidR="00A34B5A">
          <w:rPr>
            <w:noProof/>
            <w:webHidden/>
          </w:rPr>
          <w:instrText xml:space="preserve"> PAGEREF _Toc303072622 \h </w:instrText>
        </w:r>
        <w:r>
          <w:rPr>
            <w:noProof/>
            <w:webHidden/>
          </w:rPr>
        </w:r>
        <w:r>
          <w:rPr>
            <w:noProof/>
            <w:webHidden/>
          </w:rPr>
          <w:fldChar w:fldCharType="separate"/>
        </w:r>
        <w:r w:rsidR="006D13B7">
          <w:rPr>
            <w:noProof/>
            <w:webHidden/>
          </w:rPr>
          <w:t>43</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3" w:history="1">
        <w:r w:rsidR="00A34B5A" w:rsidRPr="00AF3009">
          <w:rPr>
            <w:rStyle w:val="Hyperlink"/>
            <w:noProof/>
          </w:rPr>
          <w:t>Figure 36. Moving Walkways with Two People Abreast</w:t>
        </w:r>
        <w:r w:rsidR="00A34B5A">
          <w:rPr>
            <w:noProof/>
            <w:webHidden/>
          </w:rPr>
          <w:tab/>
        </w:r>
        <w:r>
          <w:rPr>
            <w:noProof/>
            <w:webHidden/>
          </w:rPr>
          <w:fldChar w:fldCharType="begin"/>
        </w:r>
        <w:r w:rsidR="00A34B5A">
          <w:rPr>
            <w:noProof/>
            <w:webHidden/>
          </w:rPr>
          <w:instrText xml:space="preserve"> PAGEREF _Toc303072623 \h </w:instrText>
        </w:r>
        <w:r>
          <w:rPr>
            <w:noProof/>
            <w:webHidden/>
          </w:rPr>
        </w:r>
        <w:r>
          <w:rPr>
            <w:noProof/>
            <w:webHidden/>
          </w:rPr>
          <w:fldChar w:fldCharType="separate"/>
        </w:r>
        <w:r w:rsidR="006D13B7">
          <w:rPr>
            <w:noProof/>
            <w:webHidden/>
          </w:rPr>
          <w:t>44</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4" w:history="1">
        <w:r w:rsidR="00A34B5A" w:rsidRPr="00AF3009">
          <w:rPr>
            <w:rStyle w:val="Hyperlink"/>
            <w:noProof/>
          </w:rPr>
          <w:t>Figure 37. Moving Walkway with Three People Abreast</w:t>
        </w:r>
        <w:r w:rsidR="00A34B5A">
          <w:rPr>
            <w:noProof/>
            <w:webHidden/>
          </w:rPr>
          <w:tab/>
        </w:r>
        <w:r>
          <w:rPr>
            <w:noProof/>
            <w:webHidden/>
          </w:rPr>
          <w:fldChar w:fldCharType="begin"/>
        </w:r>
        <w:r w:rsidR="00A34B5A">
          <w:rPr>
            <w:noProof/>
            <w:webHidden/>
          </w:rPr>
          <w:instrText xml:space="preserve"> PAGEREF _Toc303072624 \h </w:instrText>
        </w:r>
        <w:r>
          <w:rPr>
            <w:noProof/>
            <w:webHidden/>
          </w:rPr>
        </w:r>
        <w:r>
          <w:rPr>
            <w:noProof/>
            <w:webHidden/>
          </w:rPr>
          <w:fldChar w:fldCharType="separate"/>
        </w:r>
        <w:r w:rsidR="006D13B7">
          <w:rPr>
            <w:noProof/>
            <w:webHidden/>
          </w:rPr>
          <w:t>44</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5" w:history="1">
        <w:r w:rsidR="00A34B5A" w:rsidRPr="00AF3009">
          <w:rPr>
            <w:rStyle w:val="Hyperlink"/>
            <w:noProof/>
          </w:rPr>
          <w:t>Figure 38. Passengers Choose Moving Walkways or Corridors</w:t>
        </w:r>
        <w:r w:rsidR="00A34B5A">
          <w:rPr>
            <w:noProof/>
            <w:webHidden/>
          </w:rPr>
          <w:tab/>
        </w:r>
        <w:r>
          <w:rPr>
            <w:noProof/>
            <w:webHidden/>
          </w:rPr>
          <w:fldChar w:fldCharType="begin"/>
        </w:r>
        <w:r w:rsidR="00A34B5A">
          <w:rPr>
            <w:noProof/>
            <w:webHidden/>
          </w:rPr>
          <w:instrText xml:space="preserve"> PAGEREF _Toc303072625 \h </w:instrText>
        </w:r>
        <w:r>
          <w:rPr>
            <w:noProof/>
            <w:webHidden/>
          </w:rPr>
        </w:r>
        <w:r>
          <w:rPr>
            <w:noProof/>
            <w:webHidden/>
          </w:rPr>
          <w:fldChar w:fldCharType="separate"/>
        </w:r>
        <w:r w:rsidR="006D13B7">
          <w:rPr>
            <w:noProof/>
            <w:webHidden/>
          </w:rPr>
          <w:t>45</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6" w:history="1">
        <w:r w:rsidR="00A34B5A" w:rsidRPr="00AF3009">
          <w:rPr>
            <w:rStyle w:val="Hyperlink"/>
            <w:noProof/>
          </w:rPr>
          <w:t>Figure 39. Two Escalators in Each Direction at APM Station</w:t>
        </w:r>
        <w:r w:rsidR="00A34B5A">
          <w:rPr>
            <w:noProof/>
            <w:webHidden/>
          </w:rPr>
          <w:tab/>
        </w:r>
        <w:r>
          <w:rPr>
            <w:noProof/>
            <w:webHidden/>
          </w:rPr>
          <w:fldChar w:fldCharType="begin"/>
        </w:r>
        <w:r w:rsidR="00A34B5A">
          <w:rPr>
            <w:noProof/>
            <w:webHidden/>
          </w:rPr>
          <w:instrText xml:space="preserve"> PAGEREF _Toc303072626 \h </w:instrText>
        </w:r>
        <w:r>
          <w:rPr>
            <w:noProof/>
            <w:webHidden/>
          </w:rPr>
        </w:r>
        <w:r>
          <w:rPr>
            <w:noProof/>
            <w:webHidden/>
          </w:rPr>
          <w:fldChar w:fldCharType="separate"/>
        </w:r>
        <w:r w:rsidR="006D13B7">
          <w:rPr>
            <w:noProof/>
            <w:webHidden/>
          </w:rPr>
          <w:t>45</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7" w:history="1">
        <w:r w:rsidR="00A34B5A" w:rsidRPr="00AF3009">
          <w:rPr>
            <w:rStyle w:val="Hyperlink"/>
            <w:noProof/>
          </w:rPr>
          <w:t>Figure 40. Queue Forms at APM Station Escalator</w:t>
        </w:r>
        <w:r w:rsidR="00A34B5A">
          <w:rPr>
            <w:noProof/>
            <w:webHidden/>
          </w:rPr>
          <w:tab/>
        </w:r>
        <w:r>
          <w:rPr>
            <w:noProof/>
            <w:webHidden/>
          </w:rPr>
          <w:fldChar w:fldCharType="begin"/>
        </w:r>
        <w:r w:rsidR="00A34B5A">
          <w:rPr>
            <w:noProof/>
            <w:webHidden/>
          </w:rPr>
          <w:instrText xml:space="preserve"> PAGEREF _Toc303072627 \h </w:instrText>
        </w:r>
        <w:r>
          <w:rPr>
            <w:noProof/>
            <w:webHidden/>
          </w:rPr>
        </w:r>
        <w:r>
          <w:rPr>
            <w:noProof/>
            <w:webHidden/>
          </w:rPr>
          <w:fldChar w:fldCharType="separate"/>
        </w:r>
        <w:r w:rsidR="006D13B7">
          <w:rPr>
            <w:noProof/>
            <w:webHidden/>
          </w:rPr>
          <w:t>46</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8" w:history="1">
        <w:r w:rsidR="00A34B5A" w:rsidRPr="00AF3009">
          <w:rPr>
            <w:rStyle w:val="Hyperlink"/>
            <w:noProof/>
          </w:rPr>
          <w:t>Figure 41. Cart Storage and Recharging Area</w:t>
        </w:r>
        <w:r w:rsidR="00A34B5A">
          <w:rPr>
            <w:noProof/>
            <w:webHidden/>
          </w:rPr>
          <w:tab/>
        </w:r>
        <w:r>
          <w:rPr>
            <w:noProof/>
            <w:webHidden/>
          </w:rPr>
          <w:fldChar w:fldCharType="begin"/>
        </w:r>
        <w:r w:rsidR="00A34B5A">
          <w:rPr>
            <w:noProof/>
            <w:webHidden/>
          </w:rPr>
          <w:instrText xml:space="preserve"> PAGEREF _Toc303072628 \h </w:instrText>
        </w:r>
        <w:r>
          <w:rPr>
            <w:noProof/>
            <w:webHidden/>
          </w:rPr>
        </w:r>
        <w:r>
          <w:rPr>
            <w:noProof/>
            <w:webHidden/>
          </w:rPr>
          <w:fldChar w:fldCharType="separate"/>
        </w:r>
        <w:r w:rsidR="006D13B7">
          <w:rPr>
            <w:noProof/>
            <w:webHidden/>
          </w:rPr>
          <w:t>46</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29" w:history="1">
        <w:r w:rsidR="00A34B5A" w:rsidRPr="00AF3009">
          <w:rPr>
            <w:rStyle w:val="Hyperlink"/>
            <w:noProof/>
          </w:rPr>
          <w:t>Figure 42. Temporary Cart Storage in Boarding Lounge</w:t>
        </w:r>
        <w:r w:rsidR="00A34B5A">
          <w:rPr>
            <w:noProof/>
            <w:webHidden/>
          </w:rPr>
          <w:tab/>
        </w:r>
        <w:r>
          <w:rPr>
            <w:noProof/>
            <w:webHidden/>
          </w:rPr>
          <w:fldChar w:fldCharType="begin"/>
        </w:r>
        <w:r w:rsidR="00A34B5A">
          <w:rPr>
            <w:noProof/>
            <w:webHidden/>
          </w:rPr>
          <w:instrText xml:space="preserve"> PAGEREF _Toc303072629 \h </w:instrText>
        </w:r>
        <w:r>
          <w:rPr>
            <w:noProof/>
            <w:webHidden/>
          </w:rPr>
        </w:r>
        <w:r>
          <w:rPr>
            <w:noProof/>
            <w:webHidden/>
          </w:rPr>
          <w:fldChar w:fldCharType="separate"/>
        </w:r>
        <w:r w:rsidR="006D13B7">
          <w:rPr>
            <w:noProof/>
            <w:webHidden/>
          </w:rPr>
          <w:t>47</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30" w:history="1">
        <w:r w:rsidR="00A34B5A" w:rsidRPr="00AF3009">
          <w:rPr>
            <w:rStyle w:val="Hyperlink"/>
            <w:noProof/>
          </w:rPr>
          <w:t>Figure 43. MCO Terminal Layout</w:t>
        </w:r>
        <w:r w:rsidR="00A34B5A">
          <w:rPr>
            <w:noProof/>
            <w:webHidden/>
          </w:rPr>
          <w:tab/>
        </w:r>
        <w:r>
          <w:rPr>
            <w:noProof/>
            <w:webHidden/>
          </w:rPr>
          <w:fldChar w:fldCharType="begin"/>
        </w:r>
        <w:r w:rsidR="00A34B5A">
          <w:rPr>
            <w:noProof/>
            <w:webHidden/>
          </w:rPr>
          <w:instrText xml:space="preserve"> PAGEREF _Toc303072630 \h </w:instrText>
        </w:r>
        <w:r>
          <w:rPr>
            <w:noProof/>
            <w:webHidden/>
          </w:rPr>
        </w:r>
        <w:r>
          <w:rPr>
            <w:noProof/>
            <w:webHidden/>
          </w:rPr>
          <w:fldChar w:fldCharType="separate"/>
        </w:r>
        <w:r w:rsidR="006D13B7">
          <w:rPr>
            <w:noProof/>
            <w:webHidden/>
          </w:rPr>
          <w:t>48</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31" w:history="1">
        <w:r w:rsidR="00A34B5A" w:rsidRPr="00AF3009">
          <w:rPr>
            <w:rStyle w:val="Hyperlink"/>
            <w:noProof/>
          </w:rPr>
          <w:t>Figure 44. Queue at Elevators at Baggage Claim</w:t>
        </w:r>
        <w:r w:rsidR="00A34B5A">
          <w:rPr>
            <w:noProof/>
            <w:webHidden/>
          </w:rPr>
          <w:tab/>
        </w:r>
        <w:r>
          <w:rPr>
            <w:noProof/>
            <w:webHidden/>
          </w:rPr>
          <w:fldChar w:fldCharType="begin"/>
        </w:r>
        <w:r w:rsidR="00A34B5A">
          <w:rPr>
            <w:noProof/>
            <w:webHidden/>
          </w:rPr>
          <w:instrText xml:space="preserve"> PAGEREF _Toc303072631 \h </w:instrText>
        </w:r>
        <w:r>
          <w:rPr>
            <w:noProof/>
            <w:webHidden/>
          </w:rPr>
        </w:r>
        <w:r>
          <w:rPr>
            <w:noProof/>
            <w:webHidden/>
          </w:rPr>
          <w:fldChar w:fldCharType="separate"/>
        </w:r>
        <w:r w:rsidR="006D13B7">
          <w:rPr>
            <w:noProof/>
            <w:webHidden/>
          </w:rPr>
          <w:t>48</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32" w:history="1">
        <w:r w:rsidR="00A34B5A" w:rsidRPr="00AF3009">
          <w:rPr>
            <w:rStyle w:val="Hyperlink"/>
            <w:noProof/>
          </w:rPr>
          <w:t>Figure 45. Queue Developing at Top of Escalators</w:t>
        </w:r>
        <w:r w:rsidR="00A34B5A">
          <w:rPr>
            <w:noProof/>
            <w:webHidden/>
          </w:rPr>
          <w:tab/>
        </w:r>
        <w:r>
          <w:rPr>
            <w:noProof/>
            <w:webHidden/>
          </w:rPr>
          <w:fldChar w:fldCharType="begin"/>
        </w:r>
        <w:r w:rsidR="00A34B5A">
          <w:rPr>
            <w:noProof/>
            <w:webHidden/>
          </w:rPr>
          <w:instrText xml:space="preserve"> PAGEREF _Toc303072632 \h </w:instrText>
        </w:r>
        <w:r>
          <w:rPr>
            <w:noProof/>
            <w:webHidden/>
          </w:rPr>
        </w:r>
        <w:r>
          <w:rPr>
            <w:noProof/>
            <w:webHidden/>
          </w:rPr>
          <w:fldChar w:fldCharType="separate"/>
        </w:r>
        <w:r w:rsidR="006D13B7">
          <w:rPr>
            <w:noProof/>
            <w:webHidden/>
          </w:rPr>
          <w:t>49</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33" w:history="1">
        <w:r w:rsidR="00A34B5A" w:rsidRPr="00AF3009">
          <w:rPr>
            <w:rStyle w:val="Hyperlink"/>
            <w:noProof/>
          </w:rPr>
          <w:t>Figure 46. Children with Escalator Boarding Difficulty</w:t>
        </w:r>
        <w:r w:rsidR="00A34B5A">
          <w:rPr>
            <w:noProof/>
            <w:webHidden/>
          </w:rPr>
          <w:tab/>
        </w:r>
        <w:r>
          <w:rPr>
            <w:noProof/>
            <w:webHidden/>
          </w:rPr>
          <w:fldChar w:fldCharType="begin"/>
        </w:r>
        <w:r w:rsidR="00A34B5A">
          <w:rPr>
            <w:noProof/>
            <w:webHidden/>
          </w:rPr>
          <w:instrText xml:space="preserve"> PAGEREF _Toc303072633 \h </w:instrText>
        </w:r>
        <w:r>
          <w:rPr>
            <w:noProof/>
            <w:webHidden/>
          </w:rPr>
        </w:r>
        <w:r>
          <w:rPr>
            <w:noProof/>
            <w:webHidden/>
          </w:rPr>
          <w:fldChar w:fldCharType="separate"/>
        </w:r>
        <w:r w:rsidR="006D13B7">
          <w:rPr>
            <w:noProof/>
            <w:webHidden/>
          </w:rPr>
          <w:t>49</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34" w:history="1">
        <w:r w:rsidR="00A34B5A" w:rsidRPr="00AF3009">
          <w:rPr>
            <w:rStyle w:val="Hyperlink"/>
            <w:noProof/>
          </w:rPr>
          <w:t>Figure 47. Escalator and Stairs to Baggage Claim</w:t>
        </w:r>
        <w:r w:rsidR="00A34B5A">
          <w:rPr>
            <w:noProof/>
            <w:webHidden/>
          </w:rPr>
          <w:tab/>
        </w:r>
        <w:r>
          <w:rPr>
            <w:noProof/>
            <w:webHidden/>
          </w:rPr>
          <w:fldChar w:fldCharType="begin"/>
        </w:r>
        <w:r w:rsidR="00A34B5A">
          <w:rPr>
            <w:noProof/>
            <w:webHidden/>
          </w:rPr>
          <w:instrText xml:space="preserve"> PAGEREF _Toc303072634 \h </w:instrText>
        </w:r>
        <w:r>
          <w:rPr>
            <w:noProof/>
            <w:webHidden/>
          </w:rPr>
        </w:r>
        <w:r>
          <w:rPr>
            <w:noProof/>
            <w:webHidden/>
          </w:rPr>
          <w:fldChar w:fldCharType="separate"/>
        </w:r>
        <w:r w:rsidR="006D13B7">
          <w:rPr>
            <w:noProof/>
            <w:webHidden/>
          </w:rPr>
          <w:t>50</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35" w:history="1">
        <w:r w:rsidR="00A34B5A" w:rsidRPr="00AF3009">
          <w:rPr>
            <w:rStyle w:val="Hyperlink"/>
            <w:noProof/>
          </w:rPr>
          <w:t>Figure 48. Signage Directing Passengers to Specific Escalator</w:t>
        </w:r>
        <w:r w:rsidR="00A34B5A">
          <w:rPr>
            <w:noProof/>
            <w:webHidden/>
          </w:rPr>
          <w:tab/>
        </w:r>
        <w:r>
          <w:rPr>
            <w:noProof/>
            <w:webHidden/>
          </w:rPr>
          <w:fldChar w:fldCharType="begin"/>
        </w:r>
        <w:r w:rsidR="00A34B5A">
          <w:rPr>
            <w:noProof/>
            <w:webHidden/>
          </w:rPr>
          <w:instrText xml:space="preserve"> PAGEREF _Toc303072635 \h </w:instrText>
        </w:r>
        <w:r>
          <w:rPr>
            <w:noProof/>
            <w:webHidden/>
          </w:rPr>
        </w:r>
        <w:r>
          <w:rPr>
            <w:noProof/>
            <w:webHidden/>
          </w:rPr>
          <w:fldChar w:fldCharType="separate"/>
        </w:r>
        <w:r w:rsidR="006D13B7">
          <w:rPr>
            <w:noProof/>
            <w:webHidden/>
          </w:rPr>
          <w:t>50</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36" w:history="1">
        <w:r w:rsidR="00A34B5A" w:rsidRPr="00AF3009">
          <w:rPr>
            <w:rStyle w:val="Hyperlink"/>
            <w:noProof/>
          </w:rPr>
          <w:t>Figure 49. Escalators with Different Destinations</w:t>
        </w:r>
        <w:r w:rsidR="00A34B5A">
          <w:rPr>
            <w:noProof/>
            <w:webHidden/>
          </w:rPr>
          <w:tab/>
        </w:r>
        <w:r>
          <w:rPr>
            <w:noProof/>
            <w:webHidden/>
          </w:rPr>
          <w:fldChar w:fldCharType="begin"/>
        </w:r>
        <w:r w:rsidR="00A34B5A">
          <w:rPr>
            <w:noProof/>
            <w:webHidden/>
          </w:rPr>
          <w:instrText xml:space="preserve"> PAGEREF _Toc303072636 \h </w:instrText>
        </w:r>
        <w:r>
          <w:rPr>
            <w:noProof/>
            <w:webHidden/>
          </w:rPr>
        </w:r>
        <w:r>
          <w:rPr>
            <w:noProof/>
            <w:webHidden/>
          </w:rPr>
          <w:fldChar w:fldCharType="separate"/>
        </w:r>
        <w:r w:rsidR="006D13B7">
          <w:rPr>
            <w:noProof/>
            <w:webHidden/>
          </w:rPr>
          <w:t>51</w:t>
        </w:r>
        <w:r>
          <w:rPr>
            <w:noProof/>
            <w:webHidden/>
          </w:rPr>
          <w:fldChar w:fldCharType="end"/>
        </w:r>
      </w:hyperlink>
    </w:p>
    <w:p w:rsidR="00A34B5A" w:rsidRDefault="00266213" w:rsidP="008D7EB2">
      <w:pPr>
        <w:pStyle w:val="TableofFigures"/>
        <w:tabs>
          <w:tab w:val="right" w:leader="dot" w:pos="9720"/>
        </w:tabs>
        <w:rPr>
          <w:rFonts w:ascii="Calibri" w:hAnsi="Calibri"/>
          <w:noProof/>
          <w:szCs w:val="22"/>
        </w:rPr>
      </w:pPr>
      <w:hyperlink w:anchor="_Toc303072637" w:history="1">
        <w:r w:rsidR="00A34B5A" w:rsidRPr="00AF3009">
          <w:rPr>
            <w:rStyle w:val="Hyperlink"/>
            <w:noProof/>
          </w:rPr>
          <w:t>Figure 50. SEA Escalator Annual Maintenance Costs</w:t>
        </w:r>
        <w:r w:rsidR="00A34B5A">
          <w:rPr>
            <w:noProof/>
            <w:webHidden/>
          </w:rPr>
          <w:tab/>
        </w:r>
        <w:r>
          <w:rPr>
            <w:noProof/>
            <w:webHidden/>
          </w:rPr>
          <w:fldChar w:fldCharType="begin"/>
        </w:r>
        <w:r w:rsidR="00A34B5A">
          <w:rPr>
            <w:noProof/>
            <w:webHidden/>
          </w:rPr>
          <w:instrText xml:space="preserve"> PAGEREF _Toc303072637 \h </w:instrText>
        </w:r>
        <w:r>
          <w:rPr>
            <w:noProof/>
            <w:webHidden/>
          </w:rPr>
        </w:r>
        <w:r>
          <w:rPr>
            <w:noProof/>
            <w:webHidden/>
          </w:rPr>
          <w:fldChar w:fldCharType="separate"/>
        </w:r>
        <w:r w:rsidR="006D13B7">
          <w:rPr>
            <w:noProof/>
            <w:webHidden/>
          </w:rPr>
          <w:t>53</w:t>
        </w:r>
        <w:r>
          <w:rPr>
            <w:noProof/>
            <w:webHidden/>
          </w:rPr>
          <w:fldChar w:fldCharType="end"/>
        </w:r>
      </w:hyperlink>
    </w:p>
    <w:p w:rsidR="00FB53DC" w:rsidRDefault="00266213" w:rsidP="008D7EB2">
      <w:pPr>
        <w:tabs>
          <w:tab w:val="right" w:leader="dot" w:pos="9720"/>
        </w:tabs>
        <w:spacing w:after="200" w:line="276" w:lineRule="auto"/>
        <w:rPr>
          <w:rFonts w:eastAsia="Calibri"/>
          <w:b/>
          <w:szCs w:val="22"/>
        </w:rPr>
      </w:pPr>
      <w:r>
        <w:rPr>
          <w:rFonts w:eastAsia="Calibri"/>
          <w:b/>
          <w:szCs w:val="22"/>
        </w:rPr>
        <w:fldChar w:fldCharType="end"/>
      </w:r>
    </w:p>
    <w:p w:rsidR="0035766B" w:rsidRDefault="0035766B" w:rsidP="008D7EB2">
      <w:pPr>
        <w:tabs>
          <w:tab w:val="right" w:leader="dot" w:pos="9720"/>
        </w:tabs>
        <w:spacing w:after="200" w:line="276" w:lineRule="auto"/>
        <w:rPr>
          <w:rFonts w:eastAsia="Calibri"/>
          <w:b/>
          <w:szCs w:val="22"/>
        </w:rPr>
      </w:pPr>
      <w:r>
        <w:rPr>
          <w:rFonts w:eastAsia="Calibri"/>
          <w:b/>
          <w:szCs w:val="22"/>
        </w:rPr>
        <w:br w:type="page"/>
      </w:r>
    </w:p>
    <w:p w:rsidR="00FB53DC" w:rsidRDefault="0035766B" w:rsidP="008D7EB2">
      <w:pPr>
        <w:tabs>
          <w:tab w:val="right" w:leader="dot" w:pos="9720"/>
        </w:tabs>
        <w:spacing w:after="200" w:line="276" w:lineRule="auto"/>
        <w:jc w:val="center"/>
        <w:rPr>
          <w:rFonts w:eastAsia="Calibri"/>
          <w:b/>
          <w:szCs w:val="22"/>
        </w:rPr>
      </w:pPr>
      <w:r>
        <w:rPr>
          <w:rFonts w:eastAsia="Calibri"/>
          <w:b/>
          <w:szCs w:val="22"/>
        </w:rPr>
        <w:t>LIST OF TABLES</w:t>
      </w:r>
    </w:p>
    <w:p w:rsidR="0044502B" w:rsidRDefault="00266213" w:rsidP="008D7EB2">
      <w:pPr>
        <w:pStyle w:val="TableofFigures"/>
        <w:tabs>
          <w:tab w:val="right" w:leader="dot" w:pos="9720"/>
        </w:tabs>
        <w:ind w:left="900" w:hanging="900"/>
        <w:rPr>
          <w:rFonts w:ascii="Calibri" w:hAnsi="Calibri"/>
          <w:noProof/>
          <w:szCs w:val="22"/>
        </w:rPr>
      </w:pPr>
      <w:r>
        <w:rPr>
          <w:rFonts w:eastAsia="Calibri"/>
          <w:b/>
          <w:szCs w:val="22"/>
        </w:rPr>
        <w:fldChar w:fldCharType="begin"/>
      </w:r>
      <w:r w:rsidR="0035766B">
        <w:rPr>
          <w:rFonts w:eastAsia="Calibri"/>
          <w:b/>
          <w:szCs w:val="22"/>
        </w:rPr>
        <w:instrText xml:space="preserve"> TOC \h \z \c "Table" </w:instrText>
      </w:r>
      <w:r>
        <w:rPr>
          <w:rFonts w:eastAsia="Calibri"/>
          <w:b/>
          <w:szCs w:val="22"/>
        </w:rPr>
        <w:fldChar w:fldCharType="separate"/>
      </w:r>
      <w:hyperlink w:anchor="_Toc303070971" w:history="1">
        <w:r w:rsidR="0044502B" w:rsidRPr="00140E60">
          <w:rPr>
            <w:rStyle w:val="Hyperlink"/>
            <w:noProof/>
          </w:rPr>
          <w:t>Table 1. Passenger and Bag Space Requirement</w:t>
        </w:r>
        <w:r w:rsidR="0044502B">
          <w:rPr>
            <w:noProof/>
            <w:webHidden/>
          </w:rPr>
          <w:tab/>
        </w:r>
        <w:r>
          <w:rPr>
            <w:noProof/>
            <w:webHidden/>
          </w:rPr>
          <w:fldChar w:fldCharType="begin"/>
        </w:r>
        <w:r w:rsidR="0044502B">
          <w:rPr>
            <w:noProof/>
            <w:webHidden/>
          </w:rPr>
          <w:instrText xml:space="preserve"> PAGEREF _Toc303070971 \h </w:instrText>
        </w:r>
        <w:r>
          <w:rPr>
            <w:noProof/>
            <w:webHidden/>
          </w:rPr>
        </w:r>
        <w:r>
          <w:rPr>
            <w:noProof/>
            <w:webHidden/>
          </w:rPr>
          <w:fldChar w:fldCharType="separate"/>
        </w:r>
        <w:r w:rsidR="006D13B7">
          <w:rPr>
            <w:noProof/>
            <w:webHidden/>
          </w:rPr>
          <w:t>11</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72" w:history="1">
        <w:r w:rsidR="0044502B" w:rsidRPr="00140E60">
          <w:rPr>
            <w:rStyle w:val="Hyperlink"/>
            <w:noProof/>
          </w:rPr>
          <w:t>Table 2. Elevator Characteristics</w:t>
        </w:r>
        <w:r w:rsidR="0044502B">
          <w:rPr>
            <w:noProof/>
            <w:webHidden/>
          </w:rPr>
          <w:tab/>
        </w:r>
        <w:r>
          <w:rPr>
            <w:noProof/>
            <w:webHidden/>
          </w:rPr>
          <w:fldChar w:fldCharType="begin"/>
        </w:r>
        <w:r w:rsidR="0044502B">
          <w:rPr>
            <w:noProof/>
            <w:webHidden/>
          </w:rPr>
          <w:instrText xml:space="preserve"> PAGEREF _Toc303070972 \h </w:instrText>
        </w:r>
        <w:r>
          <w:rPr>
            <w:noProof/>
            <w:webHidden/>
          </w:rPr>
        </w:r>
        <w:r>
          <w:rPr>
            <w:noProof/>
            <w:webHidden/>
          </w:rPr>
          <w:fldChar w:fldCharType="separate"/>
        </w:r>
        <w:r w:rsidR="006D13B7">
          <w:rPr>
            <w:noProof/>
            <w:webHidden/>
          </w:rPr>
          <w:t>13</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73" w:history="1">
        <w:r w:rsidR="0044502B" w:rsidRPr="00140E60">
          <w:rPr>
            <w:rStyle w:val="Hyperlink"/>
            <w:noProof/>
          </w:rPr>
          <w:t>Table 3. Escalator Characteristics</w:t>
        </w:r>
        <w:r w:rsidR="0044502B">
          <w:rPr>
            <w:noProof/>
            <w:webHidden/>
          </w:rPr>
          <w:tab/>
        </w:r>
        <w:r>
          <w:rPr>
            <w:noProof/>
            <w:webHidden/>
          </w:rPr>
          <w:fldChar w:fldCharType="begin"/>
        </w:r>
        <w:r w:rsidR="0044502B">
          <w:rPr>
            <w:noProof/>
            <w:webHidden/>
          </w:rPr>
          <w:instrText xml:space="preserve"> PAGEREF _Toc303070973 \h </w:instrText>
        </w:r>
        <w:r>
          <w:rPr>
            <w:noProof/>
            <w:webHidden/>
          </w:rPr>
        </w:r>
        <w:r>
          <w:rPr>
            <w:noProof/>
            <w:webHidden/>
          </w:rPr>
          <w:fldChar w:fldCharType="separate"/>
        </w:r>
        <w:r w:rsidR="006D13B7">
          <w:rPr>
            <w:noProof/>
            <w:webHidden/>
          </w:rPr>
          <w:t>15</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74" w:history="1">
        <w:r w:rsidR="0044502B" w:rsidRPr="00140E60">
          <w:rPr>
            <w:rStyle w:val="Hyperlink"/>
            <w:noProof/>
          </w:rPr>
          <w:t>Table 4. Moving Walkway Characteristics</w:t>
        </w:r>
        <w:r w:rsidR="0044502B">
          <w:rPr>
            <w:noProof/>
            <w:webHidden/>
          </w:rPr>
          <w:tab/>
        </w:r>
        <w:r>
          <w:rPr>
            <w:noProof/>
            <w:webHidden/>
          </w:rPr>
          <w:fldChar w:fldCharType="begin"/>
        </w:r>
        <w:r w:rsidR="0044502B">
          <w:rPr>
            <w:noProof/>
            <w:webHidden/>
          </w:rPr>
          <w:instrText xml:space="preserve"> PAGEREF _Toc303070974 \h </w:instrText>
        </w:r>
        <w:r>
          <w:rPr>
            <w:noProof/>
            <w:webHidden/>
          </w:rPr>
        </w:r>
        <w:r>
          <w:rPr>
            <w:noProof/>
            <w:webHidden/>
          </w:rPr>
          <w:fldChar w:fldCharType="separate"/>
        </w:r>
        <w:r w:rsidR="006D13B7">
          <w:rPr>
            <w:noProof/>
            <w:webHidden/>
          </w:rPr>
          <w:t>16</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75" w:history="1">
        <w:r w:rsidR="0044502B" w:rsidRPr="00140E60">
          <w:rPr>
            <w:rStyle w:val="Hyperlink"/>
            <w:noProof/>
          </w:rPr>
          <w:t>Table 5. Wheelchair Lift Characteristics</w:t>
        </w:r>
        <w:r w:rsidR="0044502B">
          <w:rPr>
            <w:noProof/>
            <w:webHidden/>
          </w:rPr>
          <w:tab/>
        </w:r>
        <w:r>
          <w:rPr>
            <w:noProof/>
            <w:webHidden/>
          </w:rPr>
          <w:fldChar w:fldCharType="begin"/>
        </w:r>
        <w:r w:rsidR="0044502B">
          <w:rPr>
            <w:noProof/>
            <w:webHidden/>
          </w:rPr>
          <w:instrText xml:space="preserve"> PAGEREF _Toc303070975 \h </w:instrText>
        </w:r>
        <w:r>
          <w:rPr>
            <w:noProof/>
            <w:webHidden/>
          </w:rPr>
        </w:r>
        <w:r>
          <w:rPr>
            <w:noProof/>
            <w:webHidden/>
          </w:rPr>
          <w:fldChar w:fldCharType="separate"/>
        </w:r>
        <w:r w:rsidR="006D13B7">
          <w:rPr>
            <w:noProof/>
            <w:webHidden/>
          </w:rPr>
          <w:t>19</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76" w:history="1">
        <w:r w:rsidR="0044502B" w:rsidRPr="00140E60">
          <w:rPr>
            <w:rStyle w:val="Hyperlink"/>
            <w:noProof/>
          </w:rPr>
          <w:t>Table 6. ATL Characteristics</w:t>
        </w:r>
        <w:r w:rsidR="0044502B">
          <w:rPr>
            <w:noProof/>
            <w:webHidden/>
          </w:rPr>
          <w:tab/>
        </w:r>
        <w:r>
          <w:rPr>
            <w:noProof/>
            <w:webHidden/>
          </w:rPr>
          <w:fldChar w:fldCharType="begin"/>
        </w:r>
        <w:r w:rsidR="0044502B">
          <w:rPr>
            <w:noProof/>
            <w:webHidden/>
          </w:rPr>
          <w:instrText xml:space="preserve"> PAGEREF _Toc303070976 \h </w:instrText>
        </w:r>
        <w:r>
          <w:rPr>
            <w:noProof/>
            <w:webHidden/>
          </w:rPr>
        </w:r>
        <w:r>
          <w:rPr>
            <w:noProof/>
            <w:webHidden/>
          </w:rPr>
          <w:fldChar w:fldCharType="separate"/>
        </w:r>
        <w:r w:rsidR="006D13B7">
          <w:rPr>
            <w:noProof/>
            <w:webHidden/>
          </w:rPr>
          <w:t>26</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77" w:history="1">
        <w:r w:rsidR="0044502B" w:rsidRPr="00140E60">
          <w:rPr>
            <w:rStyle w:val="Hyperlink"/>
            <w:noProof/>
          </w:rPr>
          <w:t>Table 7. CLT Characteristics</w:t>
        </w:r>
        <w:r w:rsidR="0044502B">
          <w:rPr>
            <w:noProof/>
            <w:webHidden/>
          </w:rPr>
          <w:tab/>
        </w:r>
        <w:r>
          <w:rPr>
            <w:noProof/>
            <w:webHidden/>
          </w:rPr>
          <w:fldChar w:fldCharType="begin"/>
        </w:r>
        <w:r w:rsidR="0044502B">
          <w:rPr>
            <w:noProof/>
            <w:webHidden/>
          </w:rPr>
          <w:instrText xml:space="preserve"> PAGEREF _Toc303070977 \h </w:instrText>
        </w:r>
        <w:r>
          <w:rPr>
            <w:noProof/>
            <w:webHidden/>
          </w:rPr>
        </w:r>
        <w:r>
          <w:rPr>
            <w:noProof/>
            <w:webHidden/>
          </w:rPr>
          <w:fldChar w:fldCharType="separate"/>
        </w:r>
        <w:r w:rsidR="006D13B7">
          <w:rPr>
            <w:noProof/>
            <w:webHidden/>
          </w:rPr>
          <w:t>31</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78" w:history="1">
        <w:r w:rsidR="0044502B" w:rsidRPr="00140E60">
          <w:rPr>
            <w:rStyle w:val="Hyperlink"/>
            <w:noProof/>
          </w:rPr>
          <w:t>Table 8. DFW Characteristics</w:t>
        </w:r>
        <w:r w:rsidR="0044502B">
          <w:rPr>
            <w:noProof/>
            <w:webHidden/>
          </w:rPr>
          <w:tab/>
        </w:r>
        <w:r>
          <w:rPr>
            <w:noProof/>
            <w:webHidden/>
          </w:rPr>
          <w:fldChar w:fldCharType="begin"/>
        </w:r>
        <w:r w:rsidR="0044502B">
          <w:rPr>
            <w:noProof/>
            <w:webHidden/>
          </w:rPr>
          <w:instrText xml:space="preserve"> PAGEREF _Toc303070978 \h </w:instrText>
        </w:r>
        <w:r>
          <w:rPr>
            <w:noProof/>
            <w:webHidden/>
          </w:rPr>
        </w:r>
        <w:r>
          <w:rPr>
            <w:noProof/>
            <w:webHidden/>
          </w:rPr>
          <w:fldChar w:fldCharType="separate"/>
        </w:r>
        <w:r w:rsidR="006D13B7">
          <w:rPr>
            <w:noProof/>
            <w:webHidden/>
          </w:rPr>
          <w:t>35</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79" w:history="1">
        <w:r w:rsidR="0044502B" w:rsidRPr="00140E60">
          <w:rPr>
            <w:rStyle w:val="Hyperlink"/>
            <w:noProof/>
          </w:rPr>
          <w:t>Table 9. DEN Characteristics</w:t>
        </w:r>
        <w:r w:rsidR="0044502B">
          <w:rPr>
            <w:noProof/>
            <w:webHidden/>
          </w:rPr>
          <w:tab/>
        </w:r>
        <w:r>
          <w:rPr>
            <w:noProof/>
            <w:webHidden/>
          </w:rPr>
          <w:fldChar w:fldCharType="begin"/>
        </w:r>
        <w:r w:rsidR="0044502B">
          <w:rPr>
            <w:noProof/>
            <w:webHidden/>
          </w:rPr>
          <w:instrText xml:space="preserve"> PAGEREF _Toc303070979 \h </w:instrText>
        </w:r>
        <w:r>
          <w:rPr>
            <w:noProof/>
            <w:webHidden/>
          </w:rPr>
        </w:r>
        <w:r>
          <w:rPr>
            <w:noProof/>
            <w:webHidden/>
          </w:rPr>
          <w:fldChar w:fldCharType="separate"/>
        </w:r>
        <w:r w:rsidR="006D13B7">
          <w:rPr>
            <w:noProof/>
            <w:webHidden/>
          </w:rPr>
          <w:t>41</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0" w:history="1">
        <w:r w:rsidR="0044502B" w:rsidRPr="00140E60">
          <w:rPr>
            <w:rStyle w:val="Hyperlink"/>
            <w:noProof/>
          </w:rPr>
          <w:t>Table 10. MCO Characteristics</w:t>
        </w:r>
        <w:r w:rsidR="0044502B">
          <w:rPr>
            <w:noProof/>
            <w:webHidden/>
          </w:rPr>
          <w:tab/>
        </w:r>
        <w:r>
          <w:rPr>
            <w:noProof/>
            <w:webHidden/>
          </w:rPr>
          <w:fldChar w:fldCharType="begin"/>
        </w:r>
        <w:r w:rsidR="0044502B">
          <w:rPr>
            <w:noProof/>
            <w:webHidden/>
          </w:rPr>
          <w:instrText xml:space="preserve"> PAGEREF _Toc303070980 \h </w:instrText>
        </w:r>
        <w:r>
          <w:rPr>
            <w:noProof/>
            <w:webHidden/>
          </w:rPr>
        </w:r>
        <w:r>
          <w:rPr>
            <w:noProof/>
            <w:webHidden/>
          </w:rPr>
          <w:fldChar w:fldCharType="separate"/>
        </w:r>
        <w:r w:rsidR="006D13B7">
          <w:rPr>
            <w:noProof/>
            <w:webHidden/>
          </w:rPr>
          <w:t>47</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1" w:history="1">
        <w:r w:rsidR="0044502B" w:rsidRPr="00140E60">
          <w:rPr>
            <w:rStyle w:val="Hyperlink"/>
            <w:noProof/>
          </w:rPr>
          <w:t>Table 11. Passenger Conveyance Annual Maintenance Cost, Per Unit</w:t>
        </w:r>
        <w:r w:rsidR="0044502B">
          <w:rPr>
            <w:noProof/>
            <w:webHidden/>
          </w:rPr>
          <w:tab/>
        </w:r>
        <w:r>
          <w:rPr>
            <w:noProof/>
            <w:webHidden/>
          </w:rPr>
          <w:fldChar w:fldCharType="begin"/>
        </w:r>
        <w:r w:rsidR="0044502B">
          <w:rPr>
            <w:noProof/>
            <w:webHidden/>
          </w:rPr>
          <w:instrText xml:space="preserve"> PAGEREF _Toc303070981 \h </w:instrText>
        </w:r>
        <w:r>
          <w:rPr>
            <w:noProof/>
            <w:webHidden/>
          </w:rPr>
        </w:r>
        <w:r>
          <w:rPr>
            <w:noProof/>
            <w:webHidden/>
          </w:rPr>
          <w:fldChar w:fldCharType="separate"/>
        </w:r>
        <w:r w:rsidR="006D13B7">
          <w:rPr>
            <w:noProof/>
            <w:webHidden/>
          </w:rPr>
          <w:t>53</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2" w:history="1">
        <w:r w:rsidR="0044502B" w:rsidRPr="00140E60">
          <w:rPr>
            <w:rStyle w:val="Hyperlink"/>
            <w:noProof/>
          </w:rPr>
          <w:t>Table 12. Average Escalator Board Rates (in persons per minute) by Airport</w:t>
        </w:r>
        <w:r w:rsidR="0044502B">
          <w:rPr>
            <w:noProof/>
            <w:webHidden/>
          </w:rPr>
          <w:tab/>
        </w:r>
        <w:r>
          <w:rPr>
            <w:noProof/>
            <w:webHidden/>
          </w:rPr>
          <w:fldChar w:fldCharType="begin"/>
        </w:r>
        <w:r w:rsidR="0044502B">
          <w:rPr>
            <w:noProof/>
            <w:webHidden/>
          </w:rPr>
          <w:instrText xml:space="preserve"> PAGEREF _Toc303070982 \h </w:instrText>
        </w:r>
        <w:r>
          <w:rPr>
            <w:noProof/>
            <w:webHidden/>
          </w:rPr>
        </w:r>
        <w:r>
          <w:rPr>
            <w:noProof/>
            <w:webHidden/>
          </w:rPr>
          <w:fldChar w:fldCharType="separate"/>
        </w:r>
        <w:r w:rsidR="006D13B7">
          <w:rPr>
            <w:noProof/>
            <w:webHidden/>
          </w:rPr>
          <w:t>54</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3" w:history="1">
        <w:r w:rsidR="0044502B" w:rsidRPr="00140E60">
          <w:rPr>
            <w:rStyle w:val="Hyperlink"/>
            <w:noProof/>
          </w:rPr>
          <w:t>Table 13. Average Escalator Board Rates (in persons per minute) by Airport and Direction</w:t>
        </w:r>
        <w:r w:rsidR="0044502B">
          <w:rPr>
            <w:noProof/>
            <w:webHidden/>
          </w:rPr>
          <w:tab/>
        </w:r>
        <w:r>
          <w:rPr>
            <w:noProof/>
            <w:webHidden/>
          </w:rPr>
          <w:fldChar w:fldCharType="begin"/>
        </w:r>
        <w:r w:rsidR="0044502B">
          <w:rPr>
            <w:noProof/>
            <w:webHidden/>
          </w:rPr>
          <w:instrText xml:space="preserve"> PAGEREF _Toc303070983 \h </w:instrText>
        </w:r>
        <w:r>
          <w:rPr>
            <w:noProof/>
            <w:webHidden/>
          </w:rPr>
        </w:r>
        <w:r>
          <w:rPr>
            <w:noProof/>
            <w:webHidden/>
          </w:rPr>
          <w:fldChar w:fldCharType="separate"/>
        </w:r>
        <w:r w:rsidR="006D13B7">
          <w:rPr>
            <w:noProof/>
            <w:webHidden/>
          </w:rPr>
          <w:t>54</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4" w:history="1">
        <w:r w:rsidR="0044502B" w:rsidRPr="00140E60">
          <w:rPr>
            <w:rStyle w:val="Hyperlink"/>
            <w:noProof/>
          </w:rPr>
          <w:t>Table 14. Average Escalator Board Rates (in persons per minute) by Airport and Tread-Width (in inches)</w:t>
        </w:r>
        <w:r w:rsidR="0044502B">
          <w:rPr>
            <w:noProof/>
            <w:webHidden/>
          </w:rPr>
          <w:tab/>
        </w:r>
        <w:r>
          <w:rPr>
            <w:noProof/>
            <w:webHidden/>
          </w:rPr>
          <w:fldChar w:fldCharType="begin"/>
        </w:r>
        <w:r w:rsidR="0044502B">
          <w:rPr>
            <w:noProof/>
            <w:webHidden/>
          </w:rPr>
          <w:instrText xml:space="preserve"> PAGEREF _Toc303070984 \h </w:instrText>
        </w:r>
        <w:r>
          <w:rPr>
            <w:noProof/>
            <w:webHidden/>
          </w:rPr>
        </w:r>
        <w:r>
          <w:rPr>
            <w:noProof/>
            <w:webHidden/>
          </w:rPr>
          <w:fldChar w:fldCharType="separate"/>
        </w:r>
        <w:r w:rsidR="006D13B7">
          <w:rPr>
            <w:noProof/>
            <w:webHidden/>
          </w:rPr>
          <w:t>55</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5" w:history="1">
        <w:r w:rsidR="0044502B" w:rsidRPr="00140E60">
          <w:rPr>
            <w:rStyle w:val="Hyperlink"/>
            <w:noProof/>
          </w:rPr>
          <w:t>Table 15. Average Escalator Board Rates (in persons per minute per escalator)  by Airport and Number of Escalators</w:t>
        </w:r>
        <w:r w:rsidR="0044502B">
          <w:rPr>
            <w:noProof/>
            <w:webHidden/>
          </w:rPr>
          <w:tab/>
        </w:r>
        <w:r>
          <w:rPr>
            <w:noProof/>
            <w:webHidden/>
          </w:rPr>
          <w:fldChar w:fldCharType="begin"/>
        </w:r>
        <w:r w:rsidR="0044502B">
          <w:rPr>
            <w:noProof/>
            <w:webHidden/>
          </w:rPr>
          <w:instrText xml:space="preserve"> PAGEREF _Toc303070985 \h </w:instrText>
        </w:r>
        <w:r>
          <w:rPr>
            <w:noProof/>
            <w:webHidden/>
          </w:rPr>
        </w:r>
        <w:r>
          <w:rPr>
            <w:noProof/>
            <w:webHidden/>
          </w:rPr>
          <w:fldChar w:fldCharType="separate"/>
        </w:r>
        <w:r w:rsidR="006D13B7">
          <w:rPr>
            <w:noProof/>
            <w:webHidden/>
          </w:rPr>
          <w:t>55</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6" w:history="1">
        <w:r w:rsidR="0044502B" w:rsidRPr="00140E60">
          <w:rPr>
            <w:rStyle w:val="Hyperlink"/>
            <w:noProof/>
          </w:rPr>
          <w:t>Table 16. Average Escalator Board Rates (in persons per minute per escalator) by Airport,  Number of Escalators, Direction, and Width (in inches)</w:t>
        </w:r>
        <w:r w:rsidR="0044502B">
          <w:rPr>
            <w:noProof/>
            <w:webHidden/>
          </w:rPr>
          <w:tab/>
        </w:r>
        <w:r>
          <w:rPr>
            <w:noProof/>
            <w:webHidden/>
          </w:rPr>
          <w:fldChar w:fldCharType="begin"/>
        </w:r>
        <w:r w:rsidR="0044502B">
          <w:rPr>
            <w:noProof/>
            <w:webHidden/>
          </w:rPr>
          <w:instrText xml:space="preserve"> PAGEREF _Toc303070986 \h </w:instrText>
        </w:r>
        <w:r>
          <w:rPr>
            <w:noProof/>
            <w:webHidden/>
          </w:rPr>
        </w:r>
        <w:r>
          <w:rPr>
            <w:noProof/>
            <w:webHidden/>
          </w:rPr>
          <w:fldChar w:fldCharType="separate"/>
        </w:r>
        <w:r w:rsidR="006D13B7">
          <w:rPr>
            <w:noProof/>
            <w:webHidden/>
          </w:rPr>
          <w:t>56</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7" w:history="1">
        <w:r w:rsidR="0044502B" w:rsidRPr="00140E60">
          <w:rPr>
            <w:rStyle w:val="Hyperlink"/>
            <w:noProof/>
          </w:rPr>
          <w:t>Table 17. Elevator Board Times (in seconds) and Passenger Characteristics by Airport</w:t>
        </w:r>
        <w:r w:rsidR="0044502B">
          <w:rPr>
            <w:noProof/>
            <w:webHidden/>
          </w:rPr>
          <w:tab/>
        </w:r>
        <w:r>
          <w:rPr>
            <w:noProof/>
            <w:webHidden/>
          </w:rPr>
          <w:fldChar w:fldCharType="begin"/>
        </w:r>
        <w:r w:rsidR="0044502B">
          <w:rPr>
            <w:noProof/>
            <w:webHidden/>
          </w:rPr>
          <w:instrText xml:space="preserve"> PAGEREF _Toc303070987 \h </w:instrText>
        </w:r>
        <w:r>
          <w:rPr>
            <w:noProof/>
            <w:webHidden/>
          </w:rPr>
        </w:r>
        <w:r>
          <w:rPr>
            <w:noProof/>
            <w:webHidden/>
          </w:rPr>
          <w:fldChar w:fldCharType="separate"/>
        </w:r>
        <w:r w:rsidR="006D13B7">
          <w:rPr>
            <w:noProof/>
            <w:webHidden/>
          </w:rPr>
          <w:t>56</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8" w:history="1">
        <w:r w:rsidR="0044502B" w:rsidRPr="00140E60">
          <w:rPr>
            <w:rStyle w:val="Hyperlink"/>
            <w:noProof/>
          </w:rPr>
          <w:t>Table 18. Passenger Vertical Conveyance Mode Choice (in percentage of persons) by Airport</w:t>
        </w:r>
        <w:r w:rsidR="0044502B">
          <w:rPr>
            <w:noProof/>
            <w:webHidden/>
          </w:rPr>
          <w:tab/>
        </w:r>
        <w:r>
          <w:rPr>
            <w:noProof/>
            <w:webHidden/>
          </w:rPr>
          <w:fldChar w:fldCharType="begin"/>
        </w:r>
        <w:r w:rsidR="0044502B">
          <w:rPr>
            <w:noProof/>
            <w:webHidden/>
          </w:rPr>
          <w:instrText xml:space="preserve"> PAGEREF _Toc303070988 \h </w:instrText>
        </w:r>
        <w:r>
          <w:rPr>
            <w:noProof/>
            <w:webHidden/>
          </w:rPr>
        </w:r>
        <w:r>
          <w:rPr>
            <w:noProof/>
            <w:webHidden/>
          </w:rPr>
          <w:fldChar w:fldCharType="separate"/>
        </w:r>
        <w:r w:rsidR="006D13B7">
          <w:rPr>
            <w:noProof/>
            <w:webHidden/>
          </w:rPr>
          <w:t>57</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89" w:history="1">
        <w:r w:rsidR="0044502B" w:rsidRPr="00140E60">
          <w:rPr>
            <w:rStyle w:val="Hyperlink"/>
            <w:noProof/>
          </w:rPr>
          <w:t>Table 19. Passenger Vertical Conveyance Mode Choice (in percentage of persons) by Airport and Direction</w:t>
        </w:r>
        <w:r w:rsidR="0044502B">
          <w:rPr>
            <w:noProof/>
            <w:webHidden/>
          </w:rPr>
          <w:tab/>
        </w:r>
        <w:r>
          <w:rPr>
            <w:noProof/>
            <w:webHidden/>
          </w:rPr>
          <w:fldChar w:fldCharType="begin"/>
        </w:r>
        <w:r w:rsidR="0044502B">
          <w:rPr>
            <w:noProof/>
            <w:webHidden/>
          </w:rPr>
          <w:instrText xml:space="preserve"> PAGEREF _Toc303070989 \h </w:instrText>
        </w:r>
        <w:r>
          <w:rPr>
            <w:noProof/>
            <w:webHidden/>
          </w:rPr>
        </w:r>
        <w:r>
          <w:rPr>
            <w:noProof/>
            <w:webHidden/>
          </w:rPr>
          <w:fldChar w:fldCharType="separate"/>
        </w:r>
        <w:r w:rsidR="006D13B7">
          <w:rPr>
            <w:noProof/>
            <w:webHidden/>
          </w:rPr>
          <w:t>57</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90" w:history="1">
        <w:r w:rsidR="0044502B" w:rsidRPr="00140E60">
          <w:rPr>
            <w:rStyle w:val="Hyperlink"/>
            <w:noProof/>
          </w:rPr>
          <w:t>Table 20. Number of Rollers by Airport and by Passenger Vertical Conveyance Mode</w:t>
        </w:r>
        <w:r w:rsidR="0044502B">
          <w:rPr>
            <w:noProof/>
            <w:webHidden/>
          </w:rPr>
          <w:tab/>
        </w:r>
        <w:r>
          <w:rPr>
            <w:noProof/>
            <w:webHidden/>
          </w:rPr>
          <w:fldChar w:fldCharType="begin"/>
        </w:r>
        <w:r w:rsidR="0044502B">
          <w:rPr>
            <w:noProof/>
            <w:webHidden/>
          </w:rPr>
          <w:instrText xml:space="preserve"> PAGEREF _Toc303070990 \h </w:instrText>
        </w:r>
        <w:r>
          <w:rPr>
            <w:noProof/>
            <w:webHidden/>
          </w:rPr>
        </w:r>
        <w:r>
          <w:rPr>
            <w:noProof/>
            <w:webHidden/>
          </w:rPr>
          <w:fldChar w:fldCharType="separate"/>
        </w:r>
        <w:r w:rsidR="006D13B7">
          <w:rPr>
            <w:noProof/>
            <w:webHidden/>
          </w:rPr>
          <w:t>58</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91" w:history="1">
        <w:r w:rsidR="0044502B" w:rsidRPr="00140E60">
          <w:rPr>
            <w:rStyle w:val="Hyperlink"/>
            <w:noProof/>
          </w:rPr>
          <w:t>Table 21. Moving Walkway Board Rates (in persons per minute) by Airport and Width (in inches)</w:t>
        </w:r>
        <w:r w:rsidR="0044502B">
          <w:rPr>
            <w:noProof/>
            <w:webHidden/>
          </w:rPr>
          <w:tab/>
        </w:r>
        <w:r>
          <w:rPr>
            <w:noProof/>
            <w:webHidden/>
          </w:rPr>
          <w:fldChar w:fldCharType="begin"/>
        </w:r>
        <w:r w:rsidR="0044502B">
          <w:rPr>
            <w:noProof/>
            <w:webHidden/>
          </w:rPr>
          <w:instrText xml:space="preserve"> PAGEREF _Toc303070991 \h </w:instrText>
        </w:r>
        <w:r>
          <w:rPr>
            <w:noProof/>
            <w:webHidden/>
          </w:rPr>
        </w:r>
        <w:r>
          <w:rPr>
            <w:noProof/>
            <w:webHidden/>
          </w:rPr>
          <w:fldChar w:fldCharType="separate"/>
        </w:r>
        <w:r w:rsidR="006D13B7">
          <w:rPr>
            <w:noProof/>
            <w:webHidden/>
          </w:rPr>
          <w:t>59</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92" w:history="1">
        <w:r w:rsidR="0044502B" w:rsidRPr="00140E60">
          <w:rPr>
            <w:rStyle w:val="Hyperlink"/>
            <w:noProof/>
          </w:rPr>
          <w:t>Table 22. Passenger Horizontal Conveyance Mode Choice (in percentage of persons) by Airport</w:t>
        </w:r>
        <w:r w:rsidR="0044502B">
          <w:rPr>
            <w:noProof/>
            <w:webHidden/>
          </w:rPr>
          <w:tab/>
        </w:r>
        <w:r>
          <w:rPr>
            <w:noProof/>
            <w:webHidden/>
          </w:rPr>
          <w:fldChar w:fldCharType="begin"/>
        </w:r>
        <w:r w:rsidR="0044502B">
          <w:rPr>
            <w:noProof/>
            <w:webHidden/>
          </w:rPr>
          <w:instrText xml:space="preserve"> PAGEREF _Toc303070992 \h </w:instrText>
        </w:r>
        <w:r>
          <w:rPr>
            <w:noProof/>
            <w:webHidden/>
          </w:rPr>
        </w:r>
        <w:r>
          <w:rPr>
            <w:noProof/>
            <w:webHidden/>
          </w:rPr>
          <w:fldChar w:fldCharType="separate"/>
        </w:r>
        <w:r w:rsidR="006D13B7">
          <w:rPr>
            <w:noProof/>
            <w:webHidden/>
          </w:rPr>
          <w:t>59</w:t>
        </w:r>
        <w:r>
          <w:rPr>
            <w:noProof/>
            <w:webHidden/>
          </w:rPr>
          <w:fldChar w:fldCharType="end"/>
        </w:r>
      </w:hyperlink>
    </w:p>
    <w:p w:rsidR="0044502B" w:rsidRDefault="00266213" w:rsidP="008D7EB2">
      <w:pPr>
        <w:pStyle w:val="TableofFigures"/>
        <w:tabs>
          <w:tab w:val="right" w:leader="dot" w:pos="9720"/>
        </w:tabs>
        <w:ind w:left="900" w:hanging="900"/>
        <w:rPr>
          <w:rFonts w:ascii="Calibri" w:hAnsi="Calibri"/>
          <w:noProof/>
          <w:szCs w:val="22"/>
        </w:rPr>
      </w:pPr>
      <w:hyperlink w:anchor="_Toc303070993" w:history="1">
        <w:r w:rsidR="0044502B" w:rsidRPr="00140E60">
          <w:rPr>
            <w:rStyle w:val="Hyperlink"/>
            <w:noProof/>
          </w:rPr>
          <w:t>Table 23. Moving walk Mode Choice and Number of Rollers by Airport</w:t>
        </w:r>
        <w:r w:rsidR="0044502B">
          <w:rPr>
            <w:noProof/>
            <w:webHidden/>
          </w:rPr>
          <w:tab/>
        </w:r>
        <w:r>
          <w:rPr>
            <w:noProof/>
            <w:webHidden/>
          </w:rPr>
          <w:fldChar w:fldCharType="begin"/>
        </w:r>
        <w:r w:rsidR="0044502B">
          <w:rPr>
            <w:noProof/>
            <w:webHidden/>
          </w:rPr>
          <w:instrText xml:space="preserve"> PAGEREF _Toc303070993 \h </w:instrText>
        </w:r>
        <w:r>
          <w:rPr>
            <w:noProof/>
            <w:webHidden/>
          </w:rPr>
        </w:r>
        <w:r>
          <w:rPr>
            <w:noProof/>
            <w:webHidden/>
          </w:rPr>
          <w:fldChar w:fldCharType="separate"/>
        </w:r>
        <w:r w:rsidR="006D13B7">
          <w:rPr>
            <w:noProof/>
            <w:webHidden/>
          </w:rPr>
          <w:t>59</w:t>
        </w:r>
        <w:r>
          <w:rPr>
            <w:noProof/>
            <w:webHidden/>
          </w:rPr>
          <w:fldChar w:fldCharType="end"/>
        </w:r>
      </w:hyperlink>
    </w:p>
    <w:p w:rsidR="00FB53DC" w:rsidRDefault="00266213" w:rsidP="008D7EB2">
      <w:pPr>
        <w:tabs>
          <w:tab w:val="right" w:leader="dot" w:pos="9720"/>
        </w:tabs>
        <w:spacing w:after="200" w:line="276" w:lineRule="auto"/>
        <w:ind w:left="900" w:hanging="900"/>
        <w:rPr>
          <w:rFonts w:eastAsia="Calibri"/>
          <w:b/>
          <w:szCs w:val="22"/>
        </w:rPr>
      </w:pPr>
      <w:r>
        <w:rPr>
          <w:rFonts w:eastAsia="Calibri"/>
          <w:b/>
          <w:szCs w:val="22"/>
        </w:rPr>
        <w:fldChar w:fldCharType="end"/>
      </w:r>
    </w:p>
    <w:p w:rsidR="00CD2AFE" w:rsidRDefault="00CD2AFE" w:rsidP="00A02597">
      <w:pPr>
        <w:spacing w:after="200" w:line="276" w:lineRule="auto"/>
        <w:ind w:left="1080" w:hanging="1080"/>
        <w:rPr>
          <w:rFonts w:eastAsia="Calibri"/>
          <w:b/>
          <w:szCs w:val="22"/>
        </w:rPr>
      </w:pPr>
    </w:p>
    <w:p w:rsidR="00CD2AFE" w:rsidRDefault="00CD2AFE">
      <w:pPr>
        <w:spacing w:after="200" w:line="276" w:lineRule="auto"/>
        <w:rPr>
          <w:rFonts w:eastAsia="Calibri"/>
          <w:b/>
          <w:szCs w:val="22"/>
        </w:rPr>
      </w:pPr>
      <w:r>
        <w:rPr>
          <w:rFonts w:eastAsia="Calibri"/>
          <w:b/>
          <w:szCs w:val="22"/>
        </w:rPr>
        <w:br w:type="page"/>
      </w:r>
    </w:p>
    <w:p w:rsidR="00B36B81" w:rsidRDefault="00B36B81" w:rsidP="00B36B81">
      <w:pPr>
        <w:spacing w:after="200" w:line="276" w:lineRule="auto"/>
        <w:jc w:val="center"/>
        <w:rPr>
          <w:rFonts w:eastAsia="Calibri"/>
          <w:b/>
          <w:szCs w:val="22"/>
        </w:rPr>
      </w:pPr>
      <w:r>
        <w:rPr>
          <w:rFonts w:eastAsia="Calibri"/>
          <w:b/>
          <w:szCs w:val="22"/>
        </w:rPr>
        <w:t>ACKNOWLEDGMENTS</w:t>
      </w:r>
    </w:p>
    <w:p w:rsidR="009C538E" w:rsidRDefault="009C538E" w:rsidP="009C538E">
      <w:pPr>
        <w:ind w:firstLine="720"/>
        <w:rPr>
          <w:rFonts w:eastAsia="Calibri"/>
          <w:szCs w:val="22"/>
        </w:rPr>
      </w:pPr>
      <w:r w:rsidRPr="009C538E">
        <w:rPr>
          <w:rFonts w:eastAsia="Calibri"/>
          <w:szCs w:val="22"/>
        </w:rPr>
        <w:t>Th</w:t>
      </w:r>
      <w:r w:rsidR="00AB4FD6">
        <w:rPr>
          <w:rFonts w:eastAsia="Calibri"/>
          <w:szCs w:val="22"/>
        </w:rPr>
        <w:t>is research was conducted under th</w:t>
      </w:r>
      <w:r w:rsidRPr="009C538E">
        <w:rPr>
          <w:rFonts w:eastAsia="Calibri"/>
          <w:szCs w:val="22"/>
        </w:rPr>
        <w:t xml:space="preserve">e Airport Cooperative Research Program </w:t>
      </w:r>
      <w:r w:rsidR="00AB4FD6">
        <w:rPr>
          <w:rFonts w:eastAsia="Calibri"/>
          <w:szCs w:val="22"/>
        </w:rPr>
        <w:t xml:space="preserve">(ACRP) Project 03-14 by TransSolutions, Kimley-Horn Associates, and Clemson University.  </w:t>
      </w:r>
      <w:r w:rsidR="008D7EB2">
        <w:rPr>
          <w:rFonts w:eastAsia="Calibri"/>
          <w:szCs w:val="22"/>
        </w:rPr>
        <w:t>Principal Investigator was Belinda Hargrove (TransSolutions), assisted by many other TransSolutions staff members. Key contributors from Kimley-Horn Associates were Jennifer Bihl, Jill Capelli, and Adam Novak, and</w:t>
      </w:r>
      <w:r w:rsidR="000402C9">
        <w:rPr>
          <w:rFonts w:eastAsia="Calibri"/>
          <w:szCs w:val="22"/>
        </w:rPr>
        <w:t xml:space="preserve"> key researchers from Clemson University were Dr. Kevin Taaffe and Ping-Nan Chiang.</w:t>
      </w:r>
    </w:p>
    <w:p w:rsidR="00AB4FD6" w:rsidRPr="009C538E" w:rsidRDefault="00AB4FD6" w:rsidP="009C538E">
      <w:pPr>
        <w:ind w:firstLine="720"/>
        <w:rPr>
          <w:rFonts w:eastAsia="Calibri"/>
          <w:szCs w:val="22"/>
        </w:rPr>
      </w:pPr>
    </w:p>
    <w:p w:rsidR="009C538E" w:rsidRDefault="00AB4FD6" w:rsidP="009C538E">
      <w:pPr>
        <w:ind w:firstLine="720"/>
        <w:rPr>
          <w:rFonts w:eastAsia="Calibri"/>
          <w:szCs w:val="22"/>
        </w:rPr>
      </w:pPr>
      <w:r>
        <w:rPr>
          <w:rFonts w:eastAsia="Calibri"/>
          <w:szCs w:val="22"/>
        </w:rPr>
        <w:t xml:space="preserve">The authors are very grateful to the guidance </w:t>
      </w:r>
      <w:r w:rsidR="009C538E" w:rsidRPr="009C538E">
        <w:rPr>
          <w:rFonts w:eastAsia="Calibri"/>
          <w:szCs w:val="22"/>
        </w:rPr>
        <w:t xml:space="preserve">and patience of the TRB staff, </w:t>
      </w:r>
      <w:r>
        <w:rPr>
          <w:rFonts w:eastAsia="Calibri"/>
          <w:szCs w:val="22"/>
        </w:rPr>
        <w:t xml:space="preserve">especially </w:t>
      </w:r>
      <w:r w:rsidR="003D1E5A">
        <w:rPr>
          <w:rFonts w:eastAsia="Calibri"/>
          <w:szCs w:val="22"/>
        </w:rPr>
        <w:t>Lawrence (</w:t>
      </w:r>
      <w:r w:rsidR="009C538E" w:rsidRPr="009C538E">
        <w:rPr>
          <w:rFonts w:eastAsia="Calibri"/>
          <w:szCs w:val="22"/>
        </w:rPr>
        <w:t>Larry</w:t>
      </w:r>
      <w:r w:rsidR="003D1E5A">
        <w:rPr>
          <w:rFonts w:eastAsia="Calibri"/>
          <w:szCs w:val="22"/>
        </w:rPr>
        <w:t>)</w:t>
      </w:r>
      <w:r w:rsidR="009C538E" w:rsidRPr="009C538E">
        <w:rPr>
          <w:rFonts w:eastAsia="Calibri"/>
          <w:szCs w:val="22"/>
        </w:rPr>
        <w:t xml:space="preserve"> Go</w:t>
      </w:r>
      <w:r>
        <w:rPr>
          <w:rFonts w:eastAsia="Calibri"/>
          <w:szCs w:val="22"/>
        </w:rPr>
        <w:t>ldstein, Senior Program Officer</w:t>
      </w:r>
      <w:r w:rsidR="009C538E" w:rsidRPr="009C538E">
        <w:rPr>
          <w:rFonts w:eastAsia="Calibri"/>
          <w:szCs w:val="22"/>
        </w:rPr>
        <w:t>.</w:t>
      </w:r>
      <w:r>
        <w:rPr>
          <w:rFonts w:eastAsia="Calibri"/>
          <w:szCs w:val="22"/>
        </w:rPr>
        <w:t xml:space="preserve"> The project panel, led by Mr. T</w:t>
      </w:r>
      <w:r w:rsidR="003D1E5A">
        <w:rPr>
          <w:rFonts w:eastAsia="Calibri"/>
          <w:szCs w:val="22"/>
        </w:rPr>
        <w:t>heodore (Ted)</w:t>
      </w:r>
      <w:r>
        <w:rPr>
          <w:rFonts w:eastAsia="Calibri"/>
          <w:szCs w:val="22"/>
        </w:rPr>
        <w:t xml:space="preserve"> Kitchens, also offered valuable guidance in the successful completion of the project.</w:t>
      </w:r>
    </w:p>
    <w:p w:rsidR="003D1E5A" w:rsidRPr="009C538E" w:rsidRDefault="003D1E5A" w:rsidP="009C538E">
      <w:pPr>
        <w:ind w:firstLine="720"/>
        <w:rPr>
          <w:rFonts w:eastAsia="Calibri"/>
          <w:szCs w:val="22"/>
        </w:rPr>
      </w:pPr>
    </w:p>
    <w:p w:rsidR="00AB4FD6" w:rsidRDefault="00AB4FD6" w:rsidP="009C538E">
      <w:pPr>
        <w:ind w:firstLine="720"/>
        <w:rPr>
          <w:rFonts w:eastAsia="Calibri"/>
          <w:szCs w:val="22"/>
        </w:rPr>
      </w:pPr>
      <w:r>
        <w:rPr>
          <w:rFonts w:eastAsia="Calibri"/>
          <w:szCs w:val="22"/>
        </w:rPr>
        <w:t xml:space="preserve">As part of this project, the research </w:t>
      </w:r>
      <w:r w:rsidR="0051684A">
        <w:rPr>
          <w:rFonts w:eastAsia="Calibri"/>
          <w:szCs w:val="22"/>
        </w:rPr>
        <w:t xml:space="preserve">team </w:t>
      </w:r>
      <w:r>
        <w:rPr>
          <w:rFonts w:eastAsia="Calibri"/>
          <w:szCs w:val="22"/>
        </w:rPr>
        <w:t>collected passenger conveyance choice, usage, and throughput data at five U.S. airports. The usefulness of this research project’s output is entirely dependent on the cooperation and support of personnel at those five airports. Specifically, we want to thank:</w:t>
      </w:r>
    </w:p>
    <w:p w:rsidR="003D1E5A" w:rsidRDefault="003D1E5A" w:rsidP="009C538E">
      <w:pPr>
        <w:ind w:firstLine="720"/>
        <w:rPr>
          <w:rFonts w:eastAsia="Calibri"/>
          <w:szCs w:val="22"/>
        </w:rPr>
      </w:pPr>
    </w:p>
    <w:p w:rsidR="00AB4FD6" w:rsidRDefault="00AB4FD6" w:rsidP="00AB4FD6">
      <w:pPr>
        <w:pStyle w:val="ListParagraph"/>
        <w:numPr>
          <w:ilvl w:val="0"/>
          <w:numId w:val="31"/>
        </w:numPr>
        <w:rPr>
          <w:rFonts w:eastAsia="Calibri"/>
          <w:szCs w:val="22"/>
        </w:rPr>
      </w:pPr>
      <w:r>
        <w:rPr>
          <w:rFonts w:eastAsia="Calibri"/>
          <w:szCs w:val="22"/>
        </w:rPr>
        <w:t>Charlotte Douglas International Airport</w:t>
      </w:r>
      <w:r w:rsidR="009E5A2E">
        <w:rPr>
          <w:rFonts w:eastAsia="Calibri"/>
          <w:szCs w:val="22"/>
        </w:rPr>
        <w:t xml:space="preserve"> –</w:t>
      </w:r>
      <w:r w:rsidR="003D1E5A">
        <w:rPr>
          <w:rFonts w:eastAsia="Calibri"/>
          <w:szCs w:val="22"/>
        </w:rPr>
        <w:t xml:space="preserve"> </w:t>
      </w:r>
      <w:r w:rsidR="009E5A2E">
        <w:rPr>
          <w:rFonts w:eastAsia="Calibri"/>
          <w:szCs w:val="22"/>
        </w:rPr>
        <w:t>Roy Johnson and Jennifer Long</w:t>
      </w:r>
    </w:p>
    <w:p w:rsidR="003D1E5A" w:rsidRDefault="00AB4FD6" w:rsidP="00AB4FD6">
      <w:pPr>
        <w:pStyle w:val="ListParagraph"/>
        <w:numPr>
          <w:ilvl w:val="0"/>
          <w:numId w:val="31"/>
        </w:numPr>
        <w:rPr>
          <w:rFonts w:eastAsia="Calibri"/>
          <w:szCs w:val="22"/>
        </w:rPr>
      </w:pPr>
      <w:r w:rsidRPr="009C538E">
        <w:rPr>
          <w:rFonts w:eastAsia="Calibri"/>
          <w:szCs w:val="22"/>
        </w:rPr>
        <w:t>Dall</w:t>
      </w:r>
      <w:r>
        <w:rPr>
          <w:rFonts w:eastAsia="Calibri"/>
          <w:szCs w:val="22"/>
        </w:rPr>
        <w:t>as/</w:t>
      </w:r>
      <w:r w:rsidRPr="009C538E">
        <w:rPr>
          <w:rFonts w:eastAsia="Calibri"/>
          <w:szCs w:val="22"/>
        </w:rPr>
        <w:t>Fort Worth International Airport</w:t>
      </w:r>
      <w:r w:rsidR="009E5A2E">
        <w:rPr>
          <w:rFonts w:eastAsia="Calibri"/>
          <w:szCs w:val="22"/>
        </w:rPr>
        <w:t xml:space="preserve"> – </w:t>
      </w:r>
      <w:r w:rsidR="003D1E5A">
        <w:rPr>
          <w:rFonts w:eastAsia="Calibri"/>
          <w:szCs w:val="22"/>
        </w:rPr>
        <w:t>Andy Bell</w:t>
      </w:r>
      <w:r w:rsidRPr="009C538E">
        <w:rPr>
          <w:rFonts w:eastAsia="Calibri"/>
          <w:szCs w:val="22"/>
        </w:rPr>
        <w:t xml:space="preserve"> and </w:t>
      </w:r>
      <w:r>
        <w:rPr>
          <w:rFonts w:eastAsia="Calibri"/>
          <w:szCs w:val="22"/>
        </w:rPr>
        <w:t>Justin Thomason</w:t>
      </w:r>
    </w:p>
    <w:p w:rsidR="003D1E5A" w:rsidRDefault="003D1E5A" w:rsidP="00AB4FD6">
      <w:pPr>
        <w:pStyle w:val="ListParagraph"/>
        <w:numPr>
          <w:ilvl w:val="0"/>
          <w:numId w:val="31"/>
        </w:numPr>
        <w:rPr>
          <w:rFonts w:eastAsia="Calibri"/>
          <w:szCs w:val="22"/>
        </w:rPr>
      </w:pPr>
      <w:r>
        <w:rPr>
          <w:rFonts w:eastAsia="Calibri"/>
          <w:szCs w:val="22"/>
        </w:rPr>
        <w:t>Denver International Airport</w:t>
      </w:r>
      <w:r w:rsidR="009E5A2E">
        <w:rPr>
          <w:rFonts w:eastAsia="Calibri"/>
          <w:szCs w:val="22"/>
        </w:rPr>
        <w:t xml:space="preserve"> – </w:t>
      </w:r>
      <w:r>
        <w:rPr>
          <w:rFonts w:eastAsia="Calibri"/>
          <w:szCs w:val="22"/>
        </w:rPr>
        <w:t>Reggie Norman</w:t>
      </w:r>
    </w:p>
    <w:p w:rsidR="003D1E5A" w:rsidRDefault="003D1E5A" w:rsidP="00AB4FD6">
      <w:pPr>
        <w:pStyle w:val="ListParagraph"/>
        <w:numPr>
          <w:ilvl w:val="0"/>
          <w:numId w:val="31"/>
        </w:numPr>
        <w:rPr>
          <w:rFonts w:eastAsia="Calibri"/>
          <w:szCs w:val="22"/>
        </w:rPr>
      </w:pPr>
      <w:r>
        <w:rPr>
          <w:rFonts w:eastAsia="Calibri"/>
          <w:szCs w:val="22"/>
        </w:rPr>
        <w:t>Hartsfield-Jackson Atlanta International Airport</w:t>
      </w:r>
      <w:r w:rsidR="009E5A2E">
        <w:rPr>
          <w:rFonts w:eastAsia="Calibri"/>
          <w:szCs w:val="22"/>
        </w:rPr>
        <w:t xml:space="preserve"> – </w:t>
      </w:r>
      <w:r>
        <w:rPr>
          <w:rFonts w:eastAsia="Calibri"/>
          <w:szCs w:val="22"/>
        </w:rPr>
        <w:t>Jim Drinkard, Ted Kitchens, and the numerous escorts from the Planning Department</w:t>
      </w:r>
    </w:p>
    <w:p w:rsidR="009C538E" w:rsidRPr="00AB4FD6" w:rsidRDefault="003D1E5A" w:rsidP="00AB4FD6">
      <w:pPr>
        <w:pStyle w:val="ListParagraph"/>
        <w:numPr>
          <w:ilvl w:val="0"/>
          <w:numId w:val="31"/>
        </w:numPr>
        <w:rPr>
          <w:rFonts w:eastAsia="Calibri"/>
          <w:szCs w:val="22"/>
        </w:rPr>
      </w:pPr>
      <w:r>
        <w:rPr>
          <w:rFonts w:eastAsia="Calibri"/>
          <w:szCs w:val="22"/>
        </w:rPr>
        <w:t>Orlando International Airport</w:t>
      </w:r>
      <w:r w:rsidR="009E5A2E">
        <w:rPr>
          <w:rFonts w:eastAsia="Calibri"/>
          <w:szCs w:val="22"/>
        </w:rPr>
        <w:t xml:space="preserve"> – </w:t>
      </w:r>
      <w:r>
        <w:rPr>
          <w:rFonts w:eastAsia="Calibri"/>
          <w:szCs w:val="22"/>
        </w:rPr>
        <w:t>Rob Brancheau and Art Devine</w:t>
      </w:r>
    </w:p>
    <w:p w:rsidR="003D1E5A" w:rsidRDefault="003D1E5A" w:rsidP="009C538E">
      <w:pPr>
        <w:ind w:firstLine="720"/>
        <w:rPr>
          <w:rFonts w:eastAsia="Calibri"/>
          <w:szCs w:val="22"/>
        </w:rPr>
      </w:pPr>
    </w:p>
    <w:p w:rsidR="009C538E" w:rsidRPr="009C538E" w:rsidRDefault="009C538E" w:rsidP="003D1E5A">
      <w:pPr>
        <w:ind w:firstLine="720"/>
        <w:rPr>
          <w:rFonts w:eastAsia="Calibri"/>
          <w:szCs w:val="22"/>
        </w:rPr>
      </w:pPr>
      <w:r w:rsidRPr="009C538E">
        <w:rPr>
          <w:rFonts w:eastAsia="Calibri"/>
          <w:szCs w:val="22"/>
        </w:rPr>
        <w:t xml:space="preserve">Special thanks to </w:t>
      </w:r>
      <w:r w:rsidR="003D1E5A">
        <w:rPr>
          <w:rFonts w:eastAsia="Calibri"/>
          <w:szCs w:val="22"/>
        </w:rPr>
        <w:t>numerous staff of the organizations who assisted in the completion of the project through preparing the data collection instruments, collecting the data, and consolidating the data into a useful tool for the industry.</w:t>
      </w:r>
      <w:r w:rsidRPr="009C538E">
        <w:rPr>
          <w:rFonts w:eastAsia="Calibri"/>
          <w:szCs w:val="22"/>
        </w:rPr>
        <w:t xml:space="preserve"> </w:t>
      </w:r>
    </w:p>
    <w:p w:rsidR="00CD2AFE" w:rsidRPr="009C538E" w:rsidRDefault="00CD2AFE" w:rsidP="009C538E">
      <w:pPr>
        <w:ind w:firstLine="720"/>
        <w:rPr>
          <w:rFonts w:eastAsia="Calibri"/>
          <w:szCs w:val="22"/>
        </w:rPr>
      </w:pPr>
    </w:p>
    <w:p w:rsidR="00B36B81" w:rsidRDefault="00B36B81">
      <w:pPr>
        <w:spacing w:after="200" w:line="276" w:lineRule="auto"/>
        <w:rPr>
          <w:rFonts w:eastAsia="Calibri"/>
          <w:b/>
          <w:szCs w:val="22"/>
        </w:rPr>
      </w:pPr>
    </w:p>
    <w:p w:rsidR="0035766B" w:rsidRDefault="0035766B">
      <w:pPr>
        <w:spacing w:after="200" w:line="276" w:lineRule="auto"/>
        <w:rPr>
          <w:rFonts w:eastAsia="Calibri"/>
          <w:b/>
          <w:szCs w:val="22"/>
        </w:rPr>
        <w:sectPr w:rsidR="0035766B" w:rsidSect="008D7EB2">
          <w:footerReference w:type="default" r:id="rId11"/>
          <w:pgSz w:w="12240" w:h="15840" w:code="1"/>
          <w:pgMar w:top="720" w:right="1440" w:bottom="720" w:left="1440" w:header="720" w:footer="720" w:gutter="0"/>
          <w:pgNumType w:fmt="lowerRoman" w:start="1"/>
          <w:cols w:space="720"/>
          <w:titlePg/>
          <w:docGrid w:linePitch="360"/>
        </w:sectPr>
      </w:pPr>
    </w:p>
    <w:p w:rsidR="00FB53DC" w:rsidRDefault="00FB53DC">
      <w:pPr>
        <w:spacing w:after="200" w:line="276" w:lineRule="auto"/>
        <w:rPr>
          <w:rFonts w:eastAsia="Calibri"/>
          <w:b/>
          <w:szCs w:val="22"/>
        </w:rPr>
      </w:pPr>
    </w:p>
    <w:p w:rsidR="00513F57" w:rsidRPr="00956458" w:rsidRDefault="00513F57" w:rsidP="00956458">
      <w:pPr>
        <w:pStyle w:val="Heading1"/>
        <w:numPr>
          <w:ilvl w:val="0"/>
          <w:numId w:val="0"/>
        </w:numPr>
        <w:ind w:left="90"/>
      </w:pPr>
      <w:bookmarkStart w:id="0" w:name="_Toc303074123"/>
      <w:r w:rsidRPr="00956458">
        <w:t>Executive Summary</w:t>
      </w:r>
      <w:bookmarkEnd w:id="0"/>
    </w:p>
    <w:p w:rsidR="00E4203B" w:rsidRDefault="00E4203B" w:rsidP="00E4203B">
      <w:pPr>
        <w:rPr>
          <w:rFonts w:eastAsia="Calibri"/>
          <w:b/>
          <w:caps/>
          <w:sz w:val="24"/>
        </w:rPr>
      </w:pPr>
    </w:p>
    <w:p w:rsidR="000402C9" w:rsidRDefault="000402C9" w:rsidP="000402C9">
      <w:pPr>
        <w:ind w:firstLine="720"/>
        <w:rPr>
          <w:rFonts w:eastAsia="Calibri"/>
          <w:szCs w:val="22"/>
        </w:rPr>
      </w:pPr>
      <w:r>
        <w:rPr>
          <w:rFonts w:eastAsia="Calibri"/>
          <w:szCs w:val="22"/>
        </w:rPr>
        <w:t xml:space="preserve">This Final Report of ACRP 03-14 project summarizes the research conducted to assist airports for planning and evaluating passenger conveyance systems at airports. The primary conveyances included in this work include elevators, escalators, and moving </w:t>
      </w:r>
      <w:r w:rsidR="00BF4DEC">
        <w:rPr>
          <w:rFonts w:eastAsia="Calibri"/>
          <w:szCs w:val="22"/>
        </w:rPr>
        <w:t>walkways</w:t>
      </w:r>
      <w:r>
        <w:rPr>
          <w:rFonts w:eastAsia="Calibri"/>
          <w:szCs w:val="22"/>
        </w:rPr>
        <w:t>.</w:t>
      </w:r>
    </w:p>
    <w:p w:rsidR="000402C9" w:rsidRDefault="000402C9" w:rsidP="000402C9">
      <w:pPr>
        <w:ind w:firstLine="720"/>
        <w:rPr>
          <w:rFonts w:eastAsia="Calibri"/>
          <w:szCs w:val="22"/>
        </w:rPr>
      </w:pPr>
    </w:p>
    <w:p w:rsidR="000402C9" w:rsidRDefault="000402C9" w:rsidP="000402C9">
      <w:pPr>
        <w:ind w:firstLine="720"/>
        <w:rPr>
          <w:rFonts w:eastAsia="Calibri"/>
          <w:szCs w:val="22"/>
        </w:rPr>
      </w:pPr>
      <w:r>
        <w:rPr>
          <w:rFonts w:eastAsia="Calibri"/>
          <w:szCs w:val="22"/>
        </w:rPr>
        <w:t>Accompanying this document are two key deliverables:</w:t>
      </w:r>
    </w:p>
    <w:p w:rsidR="000402C9" w:rsidRDefault="000402C9" w:rsidP="000402C9">
      <w:pPr>
        <w:ind w:firstLine="720"/>
        <w:rPr>
          <w:rFonts w:eastAsia="Calibri"/>
          <w:szCs w:val="22"/>
        </w:rPr>
      </w:pPr>
    </w:p>
    <w:p w:rsidR="000402C9" w:rsidRDefault="000402C9" w:rsidP="000402C9">
      <w:pPr>
        <w:numPr>
          <w:ilvl w:val="0"/>
          <w:numId w:val="3"/>
        </w:numPr>
        <w:rPr>
          <w:szCs w:val="22"/>
        </w:rPr>
      </w:pPr>
      <w:r>
        <w:rPr>
          <w:szCs w:val="22"/>
        </w:rPr>
        <w:t xml:space="preserve">“Airport Passenger Conveyance Systems Guidebook” which provides best practices, design considerations, and decision-making frameworks for implementing passenger conveyance systems. The Guidebook </w:t>
      </w:r>
      <w:r w:rsidR="00BF4DEC">
        <w:rPr>
          <w:szCs w:val="22"/>
        </w:rPr>
        <w:t>includes detailed information on elevators, escalators, moving walkways, as well as considerations for passenger assist vehicles (e.g., electric courtesy carts) and wheelchairs.</w:t>
      </w:r>
    </w:p>
    <w:p w:rsidR="00B309F3" w:rsidRDefault="00B309F3">
      <w:pPr>
        <w:ind w:left="720"/>
        <w:rPr>
          <w:szCs w:val="22"/>
        </w:rPr>
      </w:pPr>
    </w:p>
    <w:p w:rsidR="00BF4DEC" w:rsidRPr="00BC6F3D" w:rsidRDefault="00BF4DEC" w:rsidP="000402C9">
      <w:pPr>
        <w:numPr>
          <w:ilvl w:val="0"/>
          <w:numId w:val="3"/>
        </w:numPr>
        <w:rPr>
          <w:szCs w:val="22"/>
        </w:rPr>
      </w:pPr>
      <w:r>
        <w:rPr>
          <w:szCs w:val="22"/>
        </w:rPr>
        <w:t xml:space="preserve">Database of passenger conveyance systems usage data, which includes the actual throughput and usage/choice data obtained on-site by the research team at five North American airports; the user can query the database by airport transition area. Also in the database is a planning tool where the user can input airport-specific information, compare the inputs to the collected data from the five airports, and </w:t>
      </w:r>
      <w:r w:rsidR="00F1055B">
        <w:rPr>
          <w:szCs w:val="22"/>
        </w:rPr>
        <w:t>compare options</w:t>
      </w:r>
      <w:r>
        <w:rPr>
          <w:szCs w:val="22"/>
        </w:rPr>
        <w:t xml:space="preserve"> for implementing conveyance systems to meet the projected demand at their airport. Available conveyance equipment is also documented in the database. A database user guide is </w:t>
      </w:r>
      <w:r w:rsidR="009A3361">
        <w:rPr>
          <w:szCs w:val="22"/>
        </w:rPr>
        <w:t>documented</w:t>
      </w:r>
      <w:r>
        <w:rPr>
          <w:szCs w:val="22"/>
        </w:rPr>
        <w:t xml:space="preserve"> in the Guidebook.</w:t>
      </w:r>
    </w:p>
    <w:p w:rsidR="000402C9" w:rsidRDefault="000402C9" w:rsidP="000402C9">
      <w:pPr>
        <w:ind w:firstLine="720"/>
        <w:rPr>
          <w:rFonts w:eastAsia="Calibri"/>
          <w:szCs w:val="22"/>
        </w:rPr>
      </w:pPr>
    </w:p>
    <w:p w:rsidR="009A3361" w:rsidRDefault="00962FAC" w:rsidP="000402C9">
      <w:pPr>
        <w:ind w:firstLine="720"/>
        <w:rPr>
          <w:rFonts w:eastAsia="Calibri"/>
          <w:szCs w:val="22"/>
        </w:rPr>
      </w:pPr>
      <w:r>
        <w:rPr>
          <w:rFonts w:eastAsia="Calibri"/>
          <w:szCs w:val="22"/>
        </w:rPr>
        <w:t xml:space="preserve">The research findings provide valuable information regarding practical throughput or capacity of conveyance systems in airport environments.  Stated capacity values are seldom </w:t>
      </w:r>
      <w:r w:rsidR="0080293B">
        <w:rPr>
          <w:rFonts w:eastAsia="Calibri"/>
          <w:szCs w:val="22"/>
        </w:rPr>
        <w:t>achieved in airport</w:t>
      </w:r>
      <w:r>
        <w:rPr>
          <w:rFonts w:eastAsia="Calibri"/>
          <w:szCs w:val="22"/>
        </w:rPr>
        <w:t>s due to t</w:t>
      </w:r>
      <w:r w:rsidR="0080293B">
        <w:rPr>
          <w:rFonts w:eastAsia="Calibri"/>
          <w:szCs w:val="22"/>
        </w:rPr>
        <w:t xml:space="preserve">he surges of passenger demand </w:t>
      </w:r>
      <w:r>
        <w:rPr>
          <w:rFonts w:eastAsia="Calibri"/>
          <w:szCs w:val="22"/>
        </w:rPr>
        <w:t xml:space="preserve">as well as additional space requirements for </w:t>
      </w:r>
      <w:r w:rsidR="0080293B">
        <w:rPr>
          <w:rFonts w:eastAsia="Calibri"/>
          <w:szCs w:val="22"/>
        </w:rPr>
        <w:t>lu</w:t>
      </w:r>
      <w:r>
        <w:rPr>
          <w:rFonts w:eastAsia="Calibri"/>
          <w:szCs w:val="22"/>
        </w:rPr>
        <w:t>ggage.</w:t>
      </w:r>
      <w:r w:rsidR="0080293B">
        <w:rPr>
          <w:rFonts w:eastAsia="Calibri"/>
          <w:szCs w:val="22"/>
        </w:rPr>
        <w:t xml:space="preserve"> This project also documented the choices made by passengers when provided options for vertical transition (elevator, escalator, stairs) and horizontal transition (corridor, moving walkway). This information assists planners with assessing the expected use of passenger conveyance systems</w:t>
      </w:r>
      <w:r w:rsidR="00790E6F">
        <w:rPr>
          <w:rFonts w:eastAsia="Calibri"/>
          <w:szCs w:val="22"/>
        </w:rPr>
        <w:t xml:space="preserve"> in airport designs</w:t>
      </w:r>
      <w:r w:rsidR="0080293B">
        <w:rPr>
          <w:rFonts w:eastAsia="Calibri"/>
          <w:szCs w:val="22"/>
        </w:rPr>
        <w:t>.</w:t>
      </w:r>
    </w:p>
    <w:p w:rsidR="009A3361" w:rsidRDefault="009A3361" w:rsidP="000402C9">
      <w:pPr>
        <w:ind w:firstLine="720"/>
        <w:rPr>
          <w:rFonts w:eastAsia="Calibri"/>
          <w:szCs w:val="22"/>
        </w:rPr>
      </w:pPr>
    </w:p>
    <w:p w:rsidR="00B36B81" w:rsidRDefault="00B36B81">
      <w:pPr>
        <w:spacing w:after="200" w:line="276" w:lineRule="auto"/>
        <w:rPr>
          <w:rFonts w:eastAsia="Calibri"/>
          <w:b/>
          <w:caps/>
          <w:sz w:val="24"/>
        </w:rPr>
      </w:pPr>
      <w:r>
        <w:rPr>
          <w:rFonts w:eastAsia="Calibri"/>
          <w:b/>
          <w:caps/>
          <w:sz w:val="24"/>
        </w:rPr>
        <w:br w:type="page"/>
      </w:r>
    </w:p>
    <w:p w:rsidR="00B36B81" w:rsidRPr="00956458" w:rsidRDefault="00B36B81" w:rsidP="00B36B81">
      <w:pPr>
        <w:pStyle w:val="Heading1"/>
        <w:ind w:hanging="720"/>
      </w:pPr>
      <w:bookmarkStart w:id="1" w:name="_Toc303074124"/>
      <w:r>
        <w:t>background</w:t>
      </w:r>
      <w:bookmarkEnd w:id="1"/>
    </w:p>
    <w:p w:rsidR="00513F57" w:rsidRPr="00D738A4" w:rsidRDefault="000E5445" w:rsidP="00C44C6D">
      <w:pPr>
        <w:pStyle w:val="Heading2"/>
        <w:numPr>
          <w:ilvl w:val="1"/>
          <w:numId w:val="21"/>
        </w:numPr>
      </w:pPr>
      <w:bookmarkStart w:id="2" w:name="_Toc303074125"/>
      <w:r>
        <w:t>Project Overview &amp; Objectives</w:t>
      </w:r>
      <w:bookmarkEnd w:id="2"/>
    </w:p>
    <w:p w:rsidR="00513F57" w:rsidRPr="00513F57" w:rsidRDefault="00513F57" w:rsidP="00513F57">
      <w:pPr>
        <w:ind w:firstLine="720"/>
        <w:rPr>
          <w:rFonts w:eastAsia="Calibri"/>
          <w:szCs w:val="22"/>
        </w:rPr>
      </w:pPr>
      <w:r w:rsidRPr="00513F57">
        <w:rPr>
          <w:rFonts w:eastAsia="Calibri"/>
          <w:szCs w:val="22"/>
        </w:rPr>
        <w:t xml:space="preserve">The primary objective of this research effort </w:t>
      </w:r>
      <w:r w:rsidR="00906DA2">
        <w:rPr>
          <w:rFonts w:eastAsia="Calibri"/>
          <w:szCs w:val="22"/>
        </w:rPr>
        <w:t>wa</w:t>
      </w:r>
      <w:r w:rsidRPr="00513F57">
        <w:rPr>
          <w:rFonts w:eastAsia="Calibri"/>
          <w:szCs w:val="22"/>
        </w:rPr>
        <w:t xml:space="preserve">s to prepare a comprehensive guidebook </w:t>
      </w:r>
      <w:r w:rsidR="00906DA2">
        <w:rPr>
          <w:rFonts w:eastAsia="Calibri"/>
          <w:szCs w:val="22"/>
        </w:rPr>
        <w:t>to</w:t>
      </w:r>
      <w:r w:rsidRPr="00513F57">
        <w:rPr>
          <w:rFonts w:eastAsia="Calibri"/>
          <w:szCs w:val="22"/>
        </w:rPr>
        <w:t xml:space="preserve"> serve as a decision-support tool for planning, designing, and evaluating passenger conveyance systems at airports.  The guidebook include</w:t>
      </w:r>
      <w:r w:rsidR="00906DA2">
        <w:rPr>
          <w:rFonts w:eastAsia="Calibri"/>
          <w:szCs w:val="22"/>
        </w:rPr>
        <w:t>s</w:t>
      </w:r>
      <w:r w:rsidRPr="00513F57">
        <w:rPr>
          <w:rFonts w:eastAsia="Calibri"/>
          <w:szCs w:val="22"/>
        </w:rPr>
        <w:t xml:space="preserve"> the following components:</w:t>
      </w:r>
    </w:p>
    <w:p w:rsidR="00BC6F3D" w:rsidRPr="00BC6F3D" w:rsidRDefault="00513F57" w:rsidP="003D3065">
      <w:pPr>
        <w:numPr>
          <w:ilvl w:val="0"/>
          <w:numId w:val="3"/>
        </w:numPr>
        <w:rPr>
          <w:szCs w:val="22"/>
        </w:rPr>
      </w:pPr>
      <w:r w:rsidRPr="00513F57">
        <w:rPr>
          <w:szCs w:val="22"/>
        </w:rPr>
        <w:t>Design considerations for including passenger conveyance systems in an airport environment</w:t>
      </w:r>
    </w:p>
    <w:p w:rsidR="00BC6F3D" w:rsidRPr="00BC6F3D" w:rsidRDefault="00513F57" w:rsidP="003D3065">
      <w:pPr>
        <w:numPr>
          <w:ilvl w:val="0"/>
          <w:numId w:val="3"/>
        </w:numPr>
        <w:rPr>
          <w:szCs w:val="22"/>
        </w:rPr>
      </w:pPr>
      <w:r w:rsidRPr="00513F57">
        <w:rPr>
          <w:szCs w:val="22"/>
        </w:rPr>
        <w:t>A decision-making framework with user instructions, that includes:</w:t>
      </w:r>
    </w:p>
    <w:p w:rsidR="00BC6F3D" w:rsidRPr="00BC6F3D" w:rsidRDefault="00513F57" w:rsidP="003D3065">
      <w:pPr>
        <w:numPr>
          <w:ilvl w:val="1"/>
          <w:numId w:val="3"/>
        </w:numPr>
        <w:rPr>
          <w:szCs w:val="22"/>
        </w:rPr>
      </w:pPr>
      <w:r w:rsidRPr="00513F57">
        <w:rPr>
          <w:szCs w:val="22"/>
        </w:rPr>
        <w:t>Checklist</w:t>
      </w:r>
      <w:r w:rsidR="00001787">
        <w:rPr>
          <w:szCs w:val="22"/>
        </w:rPr>
        <w:t>s</w:t>
      </w:r>
      <w:r w:rsidRPr="00513F57">
        <w:rPr>
          <w:szCs w:val="22"/>
        </w:rPr>
        <w:t xml:space="preserve"> for planning, design, selection, and feasibility of specific passenger conveyance components at an airport</w:t>
      </w:r>
    </w:p>
    <w:p w:rsidR="00BC6F3D" w:rsidRPr="00BC6F3D" w:rsidRDefault="00513F57" w:rsidP="003D3065">
      <w:pPr>
        <w:numPr>
          <w:ilvl w:val="1"/>
          <w:numId w:val="3"/>
        </w:numPr>
        <w:rPr>
          <w:szCs w:val="22"/>
        </w:rPr>
      </w:pPr>
      <w:r w:rsidRPr="00513F57">
        <w:rPr>
          <w:szCs w:val="22"/>
        </w:rPr>
        <w:t>Key steps for implementing a passenger conveyance system</w:t>
      </w:r>
    </w:p>
    <w:p w:rsidR="00BC6F3D" w:rsidRPr="00BC6F3D" w:rsidRDefault="00513F57" w:rsidP="003D3065">
      <w:pPr>
        <w:numPr>
          <w:ilvl w:val="1"/>
          <w:numId w:val="3"/>
        </w:numPr>
        <w:rPr>
          <w:szCs w:val="22"/>
        </w:rPr>
      </w:pPr>
      <w:r w:rsidRPr="00513F57">
        <w:rPr>
          <w:szCs w:val="22"/>
        </w:rPr>
        <w:t>Requirements for implementing, operating, and maintaining the passenger conveyance system.</w:t>
      </w:r>
    </w:p>
    <w:p w:rsidR="00513F57" w:rsidRPr="00513F57" w:rsidRDefault="00513F57" w:rsidP="00513F57">
      <w:pPr>
        <w:ind w:firstLine="720"/>
        <w:rPr>
          <w:rFonts w:eastAsia="Calibri"/>
          <w:szCs w:val="22"/>
        </w:rPr>
      </w:pPr>
    </w:p>
    <w:p w:rsidR="00513F57" w:rsidRDefault="00513F57" w:rsidP="00513F57">
      <w:pPr>
        <w:ind w:firstLine="720"/>
        <w:rPr>
          <w:rFonts w:eastAsia="Calibri"/>
          <w:szCs w:val="22"/>
        </w:rPr>
      </w:pPr>
      <w:r w:rsidRPr="00513F57">
        <w:rPr>
          <w:rFonts w:eastAsia="Calibri"/>
          <w:szCs w:val="22"/>
        </w:rPr>
        <w:t xml:space="preserve">Recognizing that another ACRP project </w:t>
      </w:r>
      <w:r w:rsidR="00BC6F3D">
        <w:rPr>
          <w:rFonts w:eastAsia="Calibri"/>
          <w:szCs w:val="22"/>
        </w:rPr>
        <w:t>has</w:t>
      </w:r>
      <w:r w:rsidRPr="00513F57">
        <w:rPr>
          <w:rFonts w:eastAsia="Calibri"/>
          <w:szCs w:val="22"/>
        </w:rPr>
        <w:t xml:space="preserve"> develop</w:t>
      </w:r>
      <w:r w:rsidR="00BC6F3D">
        <w:rPr>
          <w:rFonts w:eastAsia="Calibri"/>
          <w:szCs w:val="22"/>
        </w:rPr>
        <w:t>ed</w:t>
      </w:r>
      <w:r w:rsidRPr="00513F57">
        <w:rPr>
          <w:rFonts w:eastAsia="Calibri"/>
          <w:szCs w:val="22"/>
        </w:rPr>
        <w:t xml:space="preserve"> planning guidelines for Airport People Mover Systems (APMs)</w:t>
      </w:r>
      <w:r w:rsidR="00906DA2">
        <w:rPr>
          <w:rFonts w:eastAsia="Calibri"/>
          <w:szCs w:val="22"/>
        </w:rPr>
        <w:t>, published as</w:t>
      </w:r>
      <w:r w:rsidR="000D7853">
        <w:rPr>
          <w:rFonts w:eastAsia="Calibri"/>
          <w:szCs w:val="22"/>
        </w:rPr>
        <w:t xml:space="preserve"> ACRP Report 37</w:t>
      </w:r>
      <w:r w:rsidR="00906DA2">
        <w:rPr>
          <w:rFonts w:eastAsia="Calibri"/>
          <w:szCs w:val="22"/>
        </w:rPr>
        <w:t xml:space="preserve"> (</w:t>
      </w:r>
      <w:r w:rsidR="000D7853">
        <w:rPr>
          <w:rFonts w:eastAsia="Calibri"/>
          <w:szCs w:val="22"/>
        </w:rPr>
        <w:t>2010)</w:t>
      </w:r>
      <w:r w:rsidRPr="00513F57">
        <w:rPr>
          <w:rFonts w:eastAsia="Calibri"/>
          <w:szCs w:val="22"/>
        </w:rPr>
        <w:t>, this project will not consider APMs</w:t>
      </w:r>
      <w:r w:rsidR="00BC6F3D">
        <w:rPr>
          <w:rFonts w:eastAsia="Calibri"/>
          <w:szCs w:val="22"/>
        </w:rPr>
        <w:t>.</w:t>
      </w:r>
    </w:p>
    <w:p w:rsidR="00513F57" w:rsidRPr="00513F57" w:rsidRDefault="00513F57" w:rsidP="00513F57">
      <w:pPr>
        <w:ind w:firstLine="720"/>
        <w:rPr>
          <w:rFonts w:eastAsia="Calibri"/>
          <w:szCs w:val="22"/>
        </w:rPr>
      </w:pPr>
    </w:p>
    <w:p w:rsidR="00513F57" w:rsidRPr="00513F57" w:rsidRDefault="00513F57" w:rsidP="00513F57">
      <w:pPr>
        <w:ind w:firstLine="720"/>
        <w:rPr>
          <w:rFonts w:eastAsia="Calibri"/>
          <w:szCs w:val="22"/>
        </w:rPr>
      </w:pPr>
      <w:r w:rsidRPr="00513F57">
        <w:rPr>
          <w:rFonts w:eastAsia="Calibri"/>
          <w:szCs w:val="22"/>
        </w:rPr>
        <w:t xml:space="preserve">A secondary objective </w:t>
      </w:r>
      <w:r w:rsidR="00001787">
        <w:rPr>
          <w:rFonts w:eastAsia="Calibri"/>
          <w:szCs w:val="22"/>
        </w:rPr>
        <w:t>for this research was</w:t>
      </w:r>
      <w:r w:rsidR="00001787" w:rsidRPr="00513F57">
        <w:rPr>
          <w:rFonts w:eastAsia="Calibri"/>
          <w:szCs w:val="22"/>
        </w:rPr>
        <w:t xml:space="preserve"> </w:t>
      </w:r>
      <w:r w:rsidRPr="00513F57">
        <w:rPr>
          <w:rFonts w:eastAsia="Calibri"/>
          <w:szCs w:val="22"/>
        </w:rPr>
        <w:t>to compile the analyzed data from passenger conveyances collected at five North American airports into a database.</w:t>
      </w:r>
    </w:p>
    <w:p w:rsidR="00513F57" w:rsidRPr="00513F57" w:rsidRDefault="00513F57" w:rsidP="00513F57">
      <w:pPr>
        <w:ind w:firstLine="720"/>
        <w:rPr>
          <w:rFonts w:eastAsia="Calibri"/>
          <w:szCs w:val="22"/>
        </w:rPr>
      </w:pPr>
    </w:p>
    <w:p w:rsidR="00513F57" w:rsidRPr="00513F57" w:rsidRDefault="00513F57" w:rsidP="00513F57">
      <w:pPr>
        <w:ind w:firstLine="720"/>
        <w:rPr>
          <w:rFonts w:eastAsia="Calibri"/>
          <w:szCs w:val="22"/>
        </w:rPr>
      </w:pPr>
      <w:r w:rsidRPr="00513F57">
        <w:rPr>
          <w:rFonts w:eastAsia="Calibri"/>
          <w:szCs w:val="22"/>
        </w:rPr>
        <w:t xml:space="preserve">The benefit of these items to the aviation community </w:t>
      </w:r>
      <w:r w:rsidR="00001787">
        <w:rPr>
          <w:rFonts w:eastAsia="Calibri"/>
          <w:szCs w:val="22"/>
        </w:rPr>
        <w:t>is the availability of</w:t>
      </w:r>
      <w:r w:rsidRPr="00513F57">
        <w:rPr>
          <w:rFonts w:eastAsia="Calibri"/>
          <w:szCs w:val="22"/>
        </w:rPr>
        <w:t xml:space="preserve"> a set of current conveyance options, usage estimates, and planning criteria specific to North American airports</w:t>
      </w:r>
      <w:r w:rsidR="005700DE" w:rsidRPr="00513F57">
        <w:rPr>
          <w:rFonts w:eastAsia="Calibri"/>
          <w:szCs w:val="22"/>
        </w:rPr>
        <w:t>, for</w:t>
      </w:r>
      <w:r w:rsidRPr="00513F57">
        <w:rPr>
          <w:rFonts w:eastAsia="Calibri"/>
          <w:szCs w:val="22"/>
        </w:rPr>
        <w:t xml:space="preserve"> planners, architects and engineers.  This guidebook and its decision-making framework </w:t>
      </w:r>
      <w:r w:rsidR="00001787">
        <w:rPr>
          <w:rFonts w:eastAsia="Calibri"/>
          <w:szCs w:val="22"/>
        </w:rPr>
        <w:t>provides assistance to</w:t>
      </w:r>
      <w:r w:rsidRPr="00513F57">
        <w:rPr>
          <w:rFonts w:eastAsia="Calibri"/>
          <w:szCs w:val="22"/>
        </w:rPr>
        <w:t xml:space="preserve"> airport planners and operators when considering conveyances to facilitate the movement of passengers and reduce walking/transit times through airports, resulting in North American airports with efficient passenger transit with a positive passenger experience.</w:t>
      </w:r>
    </w:p>
    <w:p w:rsidR="00513F57" w:rsidRPr="00513F57" w:rsidRDefault="00513F57" w:rsidP="00513F57">
      <w:pPr>
        <w:ind w:firstLine="720"/>
        <w:rPr>
          <w:rFonts w:eastAsia="Calibri"/>
          <w:szCs w:val="22"/>
        </w:rPr>
      </w:pPr>
    </w:p>
    <w:p w:rsidR="00513F57" w:rsidRPr="00D738A4" w:rsidRDefault="00E80CE5" w:rsidP="000A4948">
      <w:pPr>
        <w:pStyle w:val="Heading2"/>
        <w:numPr>
          <w:ilvl w:val="1"/>
          <w:numId w:val="21"/>
        </w:numPr>
      </w:pPr>
      <w:bookmarkStart w:id="3" w:name="_Toc303074126"/>
      <w:r>
        <w:t>Organization of This Report</w:t>
      </w:r>
      <w:bookmarkEnd w:id="3"/>
      <w:r>
        <w:t xml:space="preserve"> </w:t>
      </w:r>
    </w:p>
    <w:p w:rsidR="00362AA7" w:rsidRDefault="00362AA7" w:rsidP="00BC6F3D">
      <w:pPr>
        <w:ind w:firstLine="720"/>
        <w:rPr>
          <w:rFonts w:eastAsia="Calibri"/>
          <w:szCs w:val="22"/>
        </w:rPr>
      </w:pPr>
      <w:r>
        <w:rPr>
          <w:rFonts w:eastAsia="Calibri"/>
          <w:szCs w:val="22"/>
        </w:rPr>
        <w:t>This Report summarizes the research conducted during the project for understanding how to plan for passenger conveyance systems at airports.  Specifically, the Report includes the following:</w:t>
      </w:r>
    </w:p>
    <w:p w:rsidR="00BC6F3D" w:rsidRDefault="00BC6F3D" w:rsidP="00BC6F3D">
      <w:pPr>
        <w:ind w:firstLine="720"/>
        <w:rPr>
          <w:rFonts w:eastAsia="Calibri"/>
          <w:szCs w:val="22"/>
        </w:rPr>
      </w:pPr>
    </w:p>
    <w:p w:rsidR="00513F57" w:rsidRDefault="00362AA7" w:rsidP="00362AA7">
      <w:pPr>
        <w:pStyle w:val="ListParagraph"/>
        <w:numPr>
          <w:ilvl w:val="0"/>
          <w:numId w:val="30"/>
        </w:numPr>
        <w:rPr>
          <w:rFonts w:eastAsia="Calibri"/>
          <w:szCs w:val="22"/>
        </w:rPr>
      </w:pPr>
      <w:r>
        <w:rPr>
          <w:rFonts w:eastAsia="Calibri"/>
          <w:szCs w:val="22"/>
        </w:rPr>
        <w:t xml:space="preserve">Chapter 1, Introduction </w:t>
      </w:r>
      <w:r w:rsidR="00002B07">
        <w:rPr>
          <w:rFonts w:eastAsia="Calibri"/>
          <w:szCs w:val="22"/>
        </w:rPr>
        <w:t>–</w:t>
      </w:r>
      <w:r>
        <w:rPr>
          <w:rFonts w:eastAsia="Calibri"/>
          <w:szCs w:val="22"/>
        </w:rPr>
        <w:t xml:space="preserve"> </w:t>
      </w:r>
      <w:r w:rsidR="0091146D">
        <w:rPr>
          <w:rFonts w:eastAsia="Calibri"/>
          <w:szCs w:val="22"/>
        </w:rPr>
        <w:t>provides the reader with an overview of the research project and the major deliverables of the project.</w:t>
      </w:r>
    </w:p>
    <w:p w:rsidR="00513F57" w:rsidRDefault="00362AA7" w:rsidP="00362AA7">
      <w:pPr>
        <w:pStyle w:val="ListParagraph"/>
        <w:numPr>
          <w:ilvl w:val="0"/>
          <w:numId w:val="30"/>
        </w:numPr>
        <w:rPr>
          <w:rFonts w:eastAsia="Calibri"/>
          <w:szCs w:val="22"/>
        </w:rPr>
      </w:pPr>
      <w:r>
        <w:rPr>
          <w:rFonts w:eastAsia="Calibri"/>
          <w:szCs w:val="22"/>
        </w:rPr>
        <w:t xml:space="preserve">Chapter 2, </w:t>
      </w:r>
      <w:r w:rsidR="0091146D">
        <w:rPr>
          <w:rFonts w:eastAsia="Calibri"/>
          <w:szCs w:val="22"/>
        </w:rPr>
        <w:t xml:space="preserve">Literature Review </w:t>
      </w:r>
      <w:r w:rsidR="00002B07">
        <w:rPr>
          <w:rFonts w:eastAsia="Calibri"/>
          <w:szCs w:val="22"/>
        </w:rPr>
        <w:t>–</w:t>
      </w:r>
      <w:r w:rsidR="0091146D">
        <w:rPr>
          <w:rFonts w:eastAsia="Calibri"/>
          <w:szCs w:val="22"/>
        </w:rPr>
        <w:t xml:space="preserve"> provides</w:t>
      </w:r>
      <w:r w:rsidR="00002B07">
        <w:rPr>
          <w:rFonts w:eastAsia="Calibri"/>
          <w:szCs w:val="22"/>
        </w:rPr>
        <w:t xml:space="preserve"> background information the research team gathered when the project was initiated on the available planning tools and research in the area of pedestrian conveyance systems.</w:t>
      </w:r>
      <w:r w:rsidR="0091146D">
        <w:rPr>
          <w:rFonts w:eastAsia="Calibri"/>
          <w:szCs w:val="22"/>
        </w:rPr>
        <w:t xml:space="preserve"> </w:t>
      </w:r>
    </w:p>
    <w:p w:rsidR="00513F57" w:rsidRDefault="0091146D" w:rsidP="0091146D">
      <w:pPr>
        <w:pStyle w:val="ListParagraph"/>
        <w:numPr>
          <w:ilvl w:val="0"/>
          <w:numId w:val="30"/>
        </w:numPr>
        <w:rPr>
          <w:rFonts w:eastAsia="Calibri"/>
          <w:szCs w:val="22"/>
        </w:rPr>
      </w:pPr>
      <w:r>
        <w:rPr>
          <w:rFonts w:eastAsia="Calibri"/>
          <w:szCs w:val="22"/>
        </w:rPr>
        <w:t xml:space="preserve">Chapter 3, Passenger Conveyance Systems/Characteristics </w:t>
      </w:r>
      <w:r w:rsidR="00002B07">
        <w:rPr>
          <w:rFonts w:eastAsia="Calibri"/>
          <w:szCs w:val="22"/>
        </w:rPr>
        <w:t>– provides an overview of the available passenger conveyance systems, manufacturers, system characteristics, and capacity estimates.</w:t>
      </w:r>
      <w:r>
        <w:rPr>
          <w:rFonts w:eastAsia="Calibri"/>
          <w:szCs w:val="22"/>
        </w:rPr>
        <w:t xml:space="preserve">- </w:t>
      </w:r>
    </w:p>
    <w:p w:rsidR="0091146D" w:rsidRDefault="0091146D" w:rsidP="00362AA7">
      <w:pPr>
        <w:pStyle w:val="ListParagraph"/>
        <w:numPr>
          <w:ilvl w:val="0"/>
          <w:numId w:val="30"/>
        </w:numPr>
        <w:rPr>
          <w:rFonts w:eastAsia="Calibri"/>
          <w:szCs w:val="22"/>
        </w:rPr>
      </w:pPr>
      <w:r>
        <w:rPr>
          <w:rFonts w:eastAsia="Calibri"/>
          <w:szCs w:val="22"/>
        </w:rPr>
        <w:t xml:space="preserve">Chapter 4, Data Collection at Five Airports </w:t>
      </w:r>
      <w:r w:rsidR="00002B07">
        <w:rPr>
          <w:rFonts w:eastAsia="Calibri"/>
          <w:szCs w:val="22"/>
        </w:rPr>
        <w:t xml:space="preserve">– describes the selection of five airports </w:t>
      </w:r>
      <w:r w:rsidR="00F31295">
        <w:rPr>
          <w:rFonts w:eastAsia="Calibri"/>
          <w:szCs w:val="22"/>
        </w:rPr>
        <w:t>for the data collection and a description of the data obtained at each airport, including observations that are useful for other airports</w:t>
      </w:r>
    </w:p>
    <w:p w:rsidR="0091146D" w:rsidRDefault="0091146D" w:rsidP="00362AA7">
      <w:pPr>
        <w:pStyle w:val="ListParagraph"/>
        <w:numPr>
          <w:ilvl w:val="0"/>
          <w:numId w:val="30"/>
        </w:numPr>
        <w:rPr>
          <w:rFonts w:eastAsia="Calibri"/>
          <w:szCs w:val="22"/>
        </w:rPr>
      </w:pPr>
      <w:r>
        <w:rPr>
          <w:rFonts w:eastAsia="Calibri"/>
          <w:szCs w:val="22"/>
        </w:rPr>
        <w:t xml:space="preserve">Chapter 5, Data Analysis Summary – </w:t>
      </w:r>
      <w:r w:rsidR="004D0C50">
        <w:rPr>
          <w:rFonts w:eastAsia="Calibri"/>
          <w:szCs w:val="22"/>
        </w:rPr>
        <w:t>summarizes some key data obtained during this project at the five airports</w:t>
      </w:r>
    </w:p>
    <w:p w:rsidR="00BC6F3D" w:rsidRDefault="00BC6F3D" w:rsidP="00BC6F3D">
      <w:pPr>
        <w:ind w:firstLine="720"/>
        <w:rPr>
          <w:rFonts w:eastAsia="Calibri"/>
          <w:szCs w:val="22"/>
        </w:rPr>
      </w:pPr>
    </w:p>
    <w:p w:rsidR="004D0C50" w:rsidRPr="00D738A4" w:rsidRDefault="00E80CE5" w:rsidP="004D0C50">
      <w:pPr>
        <w:pStyle w:val="Heading2"/>
        <w:numPr>
          <w:ilvl w:val="1"/>
          <w:numId w:val="21"/>
        </w:numPr>
      </w:pPr>
      <w:bookmarkStart w:id="4" w:name="_Toc303074127"/>
      <w:r>
        <w:t>Guidebook and Database</w:t>
      </w:r>
      <w:bookmarkEnd w:id="4"/>
      <w:r>
        <w:t xml:space="preserve"> </w:t>
      </w:r>
    </w:p>
    <w:p w:rsidR="004D0C50" w:rsidRDefault="009C538E" w:rsidP="00BC6F3D">
      <w:pPr>
        <w:ind w:firstLine="720"/>
        <w:rPr>
          <w:rFonts w:eastAsia="Calibri"/>
          <w:szCs w:val="22"/>
        </w:rPr>
      </w:pPr>
      <w:r>
        <w:rPr>
          <w:rFonts w:eastAsia="Calibri"/>
          <w:szCs w:val="22"/>
        </w:rPr>
        <w:t>Major deliverables from this project</w:t>
      </w:r>
      <w:r w:rsidR="00C42237">
        <w:rPr>
          <w:rFonts w:eastAsia="Calibri"/>
          <w:szCs w:val="22"/>
        </w:rPr>
        <w:t xml:space="preserve"> </w:t>
      </w:r>
      <w:r w:rsidR="00001787">
        <w:rPr>
          <w:rFonts w:eastAsia="Calibri"/>
          <w:szCs w:val="22"/>
        </w:rPr>
        <w:t xml:space="preserve">include </w:t>
      </w:r>
      <w:r w:rsidR="00B36B81">
        <w:rPr>
          <w:rFonts w:eastAsia="Calibri"/>
          <w:szCs w:val="22"/>
        </w:rPr>
        <w:t xml:space="preserve">the “Guidebook for Planning Passenger Conveyance Systems at Airports” and </w:t>
      </w:r>
      <w:r w:rsidR="00001787">
        <w:rPr>
          <w:rFonts w:eastAsia="Calibri"/>
          <w:szCs w:val="22"/>
        </w:rPr>
        <w:t xml:space="preserve">the </w:t>
      </w:r>
      <w:r>
        <w:rPr>
          <w:rFonts w:eastAsia="Calibri"/>
          <w:szCs w:val="22"/>
        </w:rPr>
        <w:t>accompanying</w:t>
      </w:r>
      <w:r w:rsidR="00B36B81">
        <w:rPr>
          <w:rFonts w:eastAsia="Calibri"/>
          <w:szCs w:val="22"/>
        </w:rPr>
        <w:t xml:space="preserve"> database</w:t>
      </w:r>
      <w:r>
        <w:rPr>
          <w:rFonts w:eastAsia="Calibri"/>
          <w:szCs w:val="22"/>
        </w:rPr>
        <w:t xml:space="preserve">. </w:t>
      </w:r>
      <w:r w:rsidR="00AD0EEA">
        <w:rPr>
          <w:rFonts w:eastAsia="Calibri"/>
          <w:szCs w:val="22"/>
        </w:rPr>
        <w:t xml:space="preserve">The </w:t>
      </w:r>
      <w:r w:rsidR="00AD0EEA" w:rsidRPr="0091083A">
        <w:rPr>
          <w:szCs w:val="22"/>
        </w:rPr>
        <w:t>Guidebook assist</w:t>
      </w:r>
      <w:r w:rsidR="00001787">
        <w:rPr>
          <w:szCs w:val="22"/>
        </w:rPr>
        <w:t>s</w:t>
      </w:r>
      <w:r w:rsidR="00AD0EEA" w:rsidRPr="0091083A">
        <w:rPr>
          <w:szCs w:val="22"/>
        </w:rPr>
        <w:t xml:space="preserve"> airport planners and operators in planning, designing, and operating passenger conveyance systems at an airport.  </w:t>
      </w:r>
      <w:r w:rsidR="00AD0EEA">
        <w:rPr>
          <w:szCs w:val="22"/>
        </w:rPr>
        <w:t xml:space="preserve">The Guidebook </w:t>
      </w:r>
      <w:r w:rsidR="00AD0EEA" w:rsidRPr="0091083A">
        <w:rPr>
          <w:szCs w:val="22"/>
        </w:rPr>
        <w:t>contain</w:t>
      </w:r>
      <w:r w:rsidR="00AD0EEA">
        <w:rPr>
          <w:szCs w:val="22"/>
        </w:rPr>
        <w:t>s</w:t>
      </w:r>
      <w:r w:rsidR="00AD0EEA" w:rsidRPr="0091083A">
        <w:rPr>
          <w:szCs w:val="22"/>
        </w:rPr>
        <w:t xml:space="preserve"> practical information and tips for operations/maintenance. </w:t>
      </w:r>
      <w:r w:rsidR="004D0C50">
        <w:rPr>
          <w:rFonts w:eastAsia="Calibri"/>
          <w:szCs w:val="22"/>
        </w:rPr>
        <w:t xml:space="preserve">The Guidebook includes best practices for planning/designing airport passenger conveyance systems, </w:t>
      </w:r>
      <w:r w:rsidR="00001787">
        <w:rPr>
          <w:rFonts w:eastAsia="Calibri"/>
          <w:szCs w:val="22"/>
        </w:rPr>
        <w:t xml:space="preserve">as well as descriptions of </w:t>
      </w:r>
      <w:r w:rsidR="004D0C50">
        <w:rPr>
          <w:rFonts w:eastAsia="Calibri"/>
          <w:szCs w:val="22"/>
        </w:rPr>
        <w:t xml:space="preserve">physical characteristics of the systems, passenger difficulties in using different types of systems, capacity/throughput considerations, </w:t>
      </w:r>
      <w:r w:rsidR="00001787">
        <w:rPr>
          <w:rFonts w:eastAsia="Calibri"/>
          <w:szCs w:val="22"/>
        </w:rPr>
        <w:t>and</w:t>
      </w:r>
      <w:r w:rsidR="004D0C50">
        <w:rPr>
          <w:rFonts w:eastAsia="Calibri"/>
          <w:szCs w:val="22"/>
        </w:rPr>
        <w:t xml:space="preserve"> general maintenance information. Design considerations include information on airport layout and various passenger characteristics, </w:t>
      </w:r>
    </w:p>
    <w:p w:rsidR="00AD0EEA" w:rsidRDefault="00AD0EEA" w:rsidP="00AD0EEA">
      <w:pPr>
        <w:ind w:firstLine="720"/>
        <w:rPr>
          <w:rFonts w:eastAsia="Calibri"/>
          <w:szCs w:val="22"/>
        </w:rPr>
      </w:pPr>
    </w:p>
    <w:p w:rsidR="00AD0EEA" w:rsidRPr="0091083A" w:rsidRDefault="00AD0EEA" w:rsidP="00AD0EEA">
      <w:pPr>
        <w:pStyle w:val="ListParagraph"/>
        <w:spacing w:after="240"/>
        <w:ind w:left="0" w:firstLine="720"/>
        <w:rPr>
          <w:szCs w:val="22"/>
        </w:rPr>
      </w:pPr>
      <w:r w:rsidRPr="0091083A">
        <w:rPr>
          <w:szCs w:val="22"/>
        </w:rPr>
        <w:t xml:space="preserve">Also, </w:t>
      </w:r>
      <w:r w:rsidR="00001787">
        <w:rPr>
          <w:szCs w:val="22"/>
        </w:rPr>
        <w:t>the Guidebook</w:t>
      </w:r>
      <w:r w:rsidR="00001787" w:rsidRPr="0091083A">
        <w:rPr>
          <w:szCs w:val="22"/>
        </w:rPr>
        <w:t xml:space="preserve"> </w:t>
      </w:r>
      <w:r w:rsidRPr="0091083A">
        <w:rPr>
          <w:szCs w:val="22"/>
        </w:rPr>
        <w:t>incorporate</w:t>
      </w:r>
      <w:r>
        <w:rPr>
          <w:szCs w:val="22"/>
        </w:rPr>
        <w:t>s</w:t>
      </w:r>
      <w:r w:rsidRPr="0091083A">
        <w:rPr>
          <w:szCs w:val="22"/>
        </w:rPr>
        <w:t xml:space="preserve"> information from the data collection to help airports evaluate when passenger conveyance systems should be considered for the specific airport environment.  </w:t>
      </w:r>
      <w:r w:rsidR="00001787">
        <w:rPr>
          <w:szCs w:val="22"/>
        </w:rPr>
        <w:t>It</w:t>
      </w:r>
      <w:r w:rsidR="00746C46">
        <w:rPr>
          <w:szCs w:val="22"/>
        </w:rPr>
        <w:t xml:space="preserve"> </w:t>
      </w:r>
      <w:r>
        <w:rPr>
          <w:szCs w:val="22"/>
        </w:rPr>
        <w:t>has</w:t>
      </w:r>
      <w:r w:rsidRPr="0091083A">
        <w:rPr>
          <w:szCs w:val="22"/>
        </w:rPr>
        <w:t xml:space="preserve"> </w:t>
      </w:r>
      <w:r w:rsidR="00001787">
        <w:rPr>
          <w:szCs w:val="22"/>
        </w:rPr>
        <w:t>sufficient</w:t>
      </w:r>
      <w:r w:rsidR="00001787" w:rsidRPr="0091083A">
        <w:rPr>
          <w:szCs w:val="22"/>
        </w:rPr>
        <w:t xml:space="preserve"> </w:t>
      </w:r>
      <w:r w:rsidRPr="007A4BA4">
        <w:rPr>
          <w:szCs w:val="22"/>
        </w:rPr>
        <w:t xml:space="preserve">information </w:t>
      </w:r>
      <w:r w:rsidR="00001787">
        <w:rPr>
          <w:szCs w:val="22"/>
        </w:rPr>
        <w:t>to enable</w:t>
      </w:r>
      <w:r w:rsidR="00001787" w:rsidRPr="007A4BA4">
        <w:rPr>
          <w:szCs w:val="22"/>
        </w:rPr>
        <w:t xml:space="preserve"> </w:t>
      </w:r>
      <w:r w:rsidRPr="007A4BA4">
        <w:rPr>
          <w:szCs w:val="22"/>
        </w:rPr>
        <w:t>an airport to, at least on a high-level</w:t>
      </w:r>
      <w:r w:rsidR="00910CA4" w:rsidRPr="007A4BA4">
        <w:rPr>
          <w:szCs w:val="22"/>
        </w:rPr>
        <w:t xml:space="preserve">, estimate the passenger </w:t>
      </w:r>
      <w:r w:rsidR="004A38EB" w:rsidRPr="007A4BA4">
        <w:rPr>
          <w:szCs w:val="22"/>
        </w:rPr>
        <w:t xml:space="preserve">service </w:t>
      </w:r>
      <w:r w:rsidR="00910CA4" w:rsidRPr="007A4BA4">
        <w:rPr>
          <w:szCs w:val="22"/>
        </w:rPr>
        <w:t>improvement that can be realized from</w:t>
      </w:r>
      <w:r w:rsidRPr="007A4BA4">
        <w:rPr>
          <w:szCs w:val="22"/>
        </w:rPr>
        <w:t xml:space="preserve"> implementi</w:t>
      </w:r>
      <w:r w:rsidR="007A4BA4" w:rsidRPr="007A4BA4">
        <w:rPr>
          <w:szCs w:val="22"/>
        </w:rPr>
        <w:t xml:space="preserve">ng </w:t>
      </w:r>
      <w:r w:rsidRPr="007A4BA4">
        <w:rPr>
          <w:szCs w:val="22"/>
        </w:rPr>
        <w:t>a new passenger conveyance.</w:t>
      </w:r>
      <w:r w:rsidRPr="007A4BA4">
        <w:rPr>
          <w:rFonts w:eastAsia="Calibri"/>
          <w:szCs w:val="22"/>
        </w:rPr>
        <w:t xml:space="preserve"> Finally, the Guidebook includes a decision-</w:t>
      </w:r>
      <w:r>
        <w:rPr>
          <w:rFonts w:eastAsia="Calibri"/>
          <w:szCs w:val="22"/>
        </w:rPr>
        <w:t>making framework to assist planners with evaluating types of conveyances useful in specific situations.</w:t>
      </w:r>
    </w:p>
    <w:p w:rsidR="00AD0EEA" w:rsidRPr="00CB4345" w:rsidRDefault="009C538E" w:rsidP="00AD0EEA">
      <w:pPr>
        <w:spacing w:after="240"/>
        <w:ind w:firstLine="720"/>
        <w:rPr>
          <w:szCs w:val="22"/>
        </w:rPr>
      </w:pPr>
      <w:r>
        <w:rPr>
          <w:rFonts w:eastAsia="Calibri"/>
          <w:szCs w:val="22"/>
        </w:rPr>
        <w:t>The database</w:t>
      </w:r>
      <w:r w:rsidR="00B36B81">
        <w:rPr>
          <w:rFonts w:eastAsia="Calibri"/>
          <w:szCs w:val="22"/>
        </w:rPr>
        <w:t xml:space="preserve"> includes</w:t>
      </w:r>
      <w:r>
        <w:rPr>
          <w:rFonts w:eastAsia="Calibri"/>
          <w:szCs w:val="22"/>
        </w:rPr>
        <w:t xml:space="preserve"> all</w:t>
      </w:r>
      <w:r w:rsidR="00B36B81">
        <w:rPr>
          <w:rFonts w:eastAsia="Calibri"/>
          <w:szCs w:val="22"/>
        </w:rPr>
        <w:t xml:space="preserve"> the data collected </w:t>
      </w:r>
      <w:r>
        <w:rPr>
          <w:rFonts w:eastAsia="Calibri"/>
          <w:szCs w:val="22"/>
        </w:rPr>
        <w:t xml:space="preserve">on-site at the five airports </w:t>
      </w:r>
      <w:r w:rsidR="00B36B81">
        <w:rPr>
          <w:rFonts w:eastAsia="Calibri"/>
          <w:szCs w:val="22"/>
        </w:rPr>
        <w:t>during this project</w:t>
      </w:r>
      <w:r w:rsidR="004D0C50">
        <w:rPr>
          <w:rFonts w:eastAsia="Calibri"/>
          <w:szCs w:val="22"/>
        </w:rPr>
        <w:t>, an inventory of available conveyance systems,</w:t>
      </w:r>
      <w:r w:rsidR="00B36B81">
        <w:rPr>
          <w:rFonts w:eastAsia="Calibri"/>
          <w:szCs w:val="22"/>
        </w:rPr>
        <w:t xml:space="preserve"> </w:t>
      </w:r>
      <w:r w:rsidR="00BC1E4B">
        <w:rPr>
          <w:rFonts w:eastAsia="Calibri"/>
          <w:szCs w:val="22"/>
        </w:rPr>
        <w:t xml:space="preserve">as well as </w:t>
      </w:r>
      <w:r w:rsidR="00B36B81">
        <w:rPr>
          <w:rFonts w:eastAsia="Calibri"/>
          <w:szCs w:val="22"/>
        </w:rPr>
        <w:t xml:space="preserve">a </w:t>
      </w:r>
      <w:r w:rsidR="00370231">
        <w:rPr>
          <w:rFonts w:eastAsia="Calibri"/>
          <w:szCs w:val="22"/>
        </w:rPr>
        <w:t xml:space="preserve">planning </w:t>
      </w:r>
      <w:r w:rsidR="00B36B81">
        <w:rPr>
          <w:rFonts w:eastAsia="Calibri"/>
          <w:szCs w:val="22"/>
        </w:rPr>
        <w:t>tool</w:t>
      </w:r>
      <w:r w:rsidR="00370231">
        <w:rPr>
          <w:rFonts w:eastAsia="Calibri"/>
          <w:szCs w:val="22"/>
        </w:rPr>
        <w:t xml:space="preserve">. Users can input airport-specific information along with passenger demand to obtain conveyance requirement estimates. </w:t>
      </w:r>
      <w:r w:rsidR="004D0C50">
        <w:rPr>
          <w:rFonts w:eastAsia="Calibri"/>
          <w:szCs w:val="22"/>
        </w:rPr>
        <w:t xml:space="preserve">Users can </w:t>
      </w:r>
      <w:r w:rsidR="00001787">
        <w:rPr>
          <w:rFonts w:eastAsia="Calibri"/>
          <w:szCs w:val="22"/>
        </w:rPr>
        <w:t xml:space="preserve">also </w:t>
      </w:r>
      <w:r w:rsidR="004D0C50">
        <w:rPr>
          <w:rFonts w:eastAsia="Calibri"/>
          <w:szCs w:val="22"/>
        </w:rPr>
        <w:t xml:space="preserve">query the data obtained at the five airports to compare their input and output data with the data from other airports. </w:t>
      </w:r>
      <w:r w:rsidR="00370231">
        <w:rPr>
          <w:rFonts w:eastAsia="Calibri"/>
          <w:szCs w:val="22"/>
        </w:rPr>
        <w:t xml:space="preserve"> </w:t>
      </w:r>
      <w:r w:rsidR="00AD0EEA">
        <w:rPr>
          <w:szCs w:val="22"/>
        </w:rPr>
        <w:t>T</w:t>
      </w:r>
      <w:r w:rsidR="00AD0EEA" w:rsidRPr="00CB4345">
        <w:rPr>
          <w:szCs w:val="22"/>
        </w:rPr>
        <w:t>he</w:t>
      </w:r>
      <w:r w:rsidR="00AD0EEA">
        <w:rPr>
          <w:szCs w:val="22"/>
        </w:rPr>
        <w:t xml:space="preserve"> interactive planning tool </w:t>
      </w:r>
      <w:r w:rsidR="00AD0EEA" w:rsidRPr="00CB4345">
        <w:rPr>
          <w:szCs w:val="22"/>
        </w:rPr>
        <w:t>allow</w:t>
      </w:r>
      <w:r w:rsidR="00AD0EEA">
        <w:rPr>
          <w:szCs w:val="22"/>
        </w:rPr>
        <w:t>s</w:t>
      </w:r>
      <w:r w:rsidR="00AD0EEA" w:rsidRPr="00CB4345">
        <w:rPr>
          <w:szCs w:val="22"/>
        </w:rPr>
        <w:t xml:space="preserve"> the user to set unique demand levels and compare these against what certain facilities were able to obtain in throughput (for example) using their airport-specific configurations.</w:t>
      </w:r>
    </w:p>
    <w:p w:rsidR="00D632C7" w:rsidRDefault="00D632C7" w:rsidP="00AD0EEA">
      <w:pPr>
        <w:spacing w:after="200" w:line="276" w:lineRule="auto"/>
        <w:rPr>
          <w:rFonts w:eastAsia="Calibri"/>
          <w:b/>
          <w:szCs w:val="22"/>
        </w:rPr>
      </w:pPr>
      <w:r>
        <w:rPr>
          <w:rFonts w:eastAsia="Calibri"/>
          <w:b/>
          <w:szCs w:val="22"/>
        </w:rPr>
        <w:br w:type="page"/>
      </w:r>
    </w:p>
    <w:p w:rsidR="004E5364" w:rsidRPr="00956458" w:rsidRDefault="00691E72" w:rsidP="001A1224">
      <w:pPr>
        <w:pStyle w:val="Heading1"/>
        <w:ind w:hanging="720"/>
      </w:pPr>
      <w:bookmarkStart w:id="5" w:name="_Toc303074128"/>
      <w:r w:rsidRPr="00956458">
        <w:t>LITERATURE REVIEW</w:t>
      </w:r>
      <w:bookmarkEnd w:id="5"/>
    </w:p>
    <w:p w:rsidR="003E0BA6" w:rsidRPr="003E0BA6" w:rsidRDefault="003E0BA6" w:rsidP="003E0BA6">
      <w:pPr>
        <w:ind w:firstLine="720"/>
        <w:rPr>
          <w:rFonts w:eastAsia="Calibri"/>
          <w:szCs w:val="22"/>
        </w:rPr>
      </w:pPr>
      <w:r w:rsidRPr="007A4BA4">
        <w:rPr>
          <w:rFonts w:eastAsia="Calibri"/>
          <w:color w:val="000000" w:themeColor="text1"/>
          <w:szCs w:val="22"/>
        </w:rPr>
        <w:t>In recent years, air</w:t>
      </w:r>
      <w:r w:rsidR="007A4BA4" w:rsidRPr="007A4BA4">
        <w:rPr>
          <w:rFonts w:eastAsia="Calibri"/>
          <w:color w:val="000000" w:themeColor="text1"/>
          <w:szCs w:val="22"/>
        </w:rPr>
        <w:t xml:space="preserve">ports </w:t>
      </w:r>
      <w:r w:rsidR="00D655FE">
        <w:rPr>
          <w:rFonts w:eastAsia="Calibri"/>
          <w:color w:val="000000" w:themeColor="text1"/>
          <w:szCs w:val="22"/>
        </w:rPr>
        <w:t>have been</w:t>
      </w:r>
      <w:r w:rsidR="00D655FE" w:rsidRPr="007A4BA4">
        <w:rPr>
          <w:rFonts w:eastAsia="Calibri"/>
          <w:color w:val="000000" w:themeColor="text1"/>
          <w:szCs w:val="22"/>
        </w:rPr>
        <w:t xml:space="preserve"> </w:t>
      </w:r>
      <w:r w:rsidR="007A4BA4" w:rsidRPr="007A4BA4">
        <w:rPr>
          <w:rFonts w:eastAsia="Calibri"/>
          <w:color w:val="000000" w:themeColor="text1"/>
          <w:szCs w:val="22"/>
        </w:rPr>
        <w:t xml:space="preserve">challenged </w:t>
      </w:r>
      <w:r w:rsidR="00D655FE">
        <w:rPr>
          <w:rFonts w:eastAsia="Calibri"/>
          <w:color w:val="000000" w:themeColor="text1"/>
          <w:szCs w:val="22"/>
        </w:rPr>
        <w:t>to continue to provide</w:t>
      </w:r>
      <w:r w:rsidR="007A4BA4" w:rsidRPr="007A4BA4">
        <w:rPr>
          <w:rFonts w:eastAsia="Calibri"/>
          <w:color w:val="000000" w:themeColor="text1"/>
          <w:szCs w:val="22"/>
        </w:rPr>
        <w:t xml:space="preserve"> good</w:t>
      </w:r>
      <w:r w:rsidRPr="007A4BA4">
        <w:rPr>
          <w:rFonts w:eastAsia="Calibri"/>
          <w:color w:val="000000" w:themeColor="text1"/>
          <w:szCs w:val="22"/>
        </w:rPr>
        <w:t xml:space="preserve"> passenger</w:t>
      </w:r>
      <w:r w:rsidR="007A4BA4" w:rsidRPr="007A4BA4">
        <w:rPr>
          <w:rFonts w:eastAsia="Calibri"/>
          <w:color w:val="000000" w:themeColor="text1"/>
          <w:szCs w:val="22"/>
        </w:rPr>
        <w:t xml:space="preserve"> experience </w:t>
      </w:r>
      <w:r w:rsidR="00D655FE">
        <w:rPr>
          <w:rFonts w:eastAsia="Calibri"/>
          <w:color w:val="000000" w:themeColor="text1"/>
          <w:szCs w:val="22"/>
        </w:rPr>
        <w:t>despite</w:t>
      </w:r>
      <w:r w:rsidR="00D655FE" w:rsidRPr="007A4BA4">
        <w:rPr>
          <w:rFonts w:eastAsia="Calibri"/>
          <w:color w:val="000000" w:themeColor="text1"/>
          <w:szCs w:val="22"/>
        </w:rPr>
        <w:t xml:space="preserve"> </w:t>
      </w:r>
      <w:r w:rsidR="00D655FE">
        <w:rPr>
          <w:rFonts w:eastAsia="Calibri"/>
          <w:color w:val="000000" w:themeColor="text1"/>
          <w:szCs w:val="22"/>
        </w:rPr>
        <w:t xml:space="preserve">increasingly </w:t>
      </w:r>
      <w:r w:rsidR="007A4BA4" w:rsidRPr="007A4BA4">
        <w:rPr>
          <w:rFonts w:eastAsia="Calibri"/>
          <w:color w:val="000000" w:themeColor="text1"/>
          <w:szCs w:val="22"/>
        </w:rPr>
        <w:t xml:space="preserve">constrained budgets. </w:t>
      </w:r>
      <w:r w:rsidRPr="007A4BA4">
        <w:rPr>
          <w:rFonts w:eastAsia="Calibri"/>
          <w:color w:val="000000" w:themeColor="text1"/>
          <w:szCs w:val="22"/>
        </w:rPr>
        <w:t xml:space="preserve"> </w:t>
      </w:r>
      <w:r w:rsidR="007A4BA4" w:rsidRPr="007A4BA4">
        <w:rPr>
          <w:rFonts w:eastAsia="Calibri"/>
          <w:color w:val="000000" w:themeColor="text1"/>
          <w:szCs w:val="22"/>
        </w:rPr>
        <w:t>Decisions on</w:t>
      </w:r>
      <w:r w:rsidR="004F06E4" w:rsidRPr="007A4BA4">
        <w:rPr>
          <w:bCs/>
          <w:color w:val="000000" w:themeColor="text1"/>
          <w:sz w:val="24"/>
        </w:rPr>
        <w:t xml:space="preserve"> Capital Improveme</w:t>
      </w:r>
      <w:r w:rsidR="007A4BA4" w:rsidRPr="007A4BA4">
        <w:rPr>
          <w:bCs/>
          <w:color w:val="000000" w:themeColor="text1"/>
          <w:sz w:val="24"/>
        </w:rPr>
        <w:t>nt Programs and</w:t>
      </w:r>
      <w:r w:rsidR="004F06E4" w:rsidRPr="007A4BA4">
        <w:rPr>
          <w:bCs/>
          <w:color w:val="000000" w:themeColor="text1"/>
          <w:sz w:val="24"/>
        </w:rPr>
        <w:t xml:space="preserve"> asset management</w:t>
      </w:r>
      <w:r w:rsidR="007A4BA4" w:rsidRPr="007A4BA4">
        <w:rPr>
          <w:bCs/>
          <w:color w:val="000000" w:themeColor="text1"/>
          <w:sz w:val="24"/>
        </w:rPr>
        <w:t xml:space="preserve"> need good data to guide expenditures</w:t>
      </w:r>
      <w:r w:rsidR="004F06E4" w:rsidRPr="007A4BA4">
        <w:rPr>
          <w:bCs/>
          <w:color w:val="000000" w:themeColor="text1"/>
          <w:sz w:val="24"/>
        </w:rPr>
        <w:t xml:space="preserve"> of limited and quite possibly, shrinking, capital dollars.</w:t>
      </w:r>
      <w:r w:rsidR="007A4BA4" w:rsidRPr="007A4BA4">
        <w:rPr>
          <w:bCs/>
          <w:color w:val="000000" w:themeColor="text1"/>
          <w:sz w:val="24"/>
        </w:rPr>
        <w:t xml:space="preserve"> Meanwhile, t</w:t>
      </w:r>
      <w:r w:rsidRPr="007A4BA4">
        <w:rPr>
          <w:rFonts w:eastAsia="Calibri"/>
          <w:color w:val="000000" w:themeColor="text1"/>
          <w:szCs w:val="22"/>
        </w:rPr>
        <w:t xml:space="preserve">o meet </w:t>
      </w:r>
      <w:r w:rsidR="007A4BA4" w:rsidRPr="007A4BA4">
        <w:rPr>
          <w:rFonts w:eastAsia="Calibri"/>
          <w:color w:val="000000" w:themeColor="text1"/>
          <w:szCs w:val="22"/>
        </w:rPr>
        <w:t>often</w:t>
      </w:r>
      <w:r w:rsidRPr="007A4BA4">
        <w:rPr>
          <w:rFonts w:eastAsia="Calibri"/>
          <w:color w:val="000000" w:themeColor="text1"/>
          <w:szCs w:val="22"/>
        </w:rPr>
        <w:t xml:space="preserve"> increasing passenger demand, airports are becoming larger and airport terminal facilities continue to increase in</w:t>
      </w:r>
      <w:r w:rsidRPr="003E0BA6">
        <w:rPr>
          <w:rFonts w:eastAsia="Calibri"/>
          <w:szCs w:val="22"/>
        </w:rPr>
        <w:t xml:space="preserve"> size. One well-known example is the introduction of the Airbus A380 and the new requirements it poses in terminal planning (Pfurr 2006). </w:t>
      </w:r>
      <w:r w:rsidR="00964BCA">
        <w:rPr>
          <w:rFonts w:eastAsia="Calibri"/>
          <w:szCs w:val="22"/>
        </w:rPr>
        <w:t xml:space="preserve">Airports unable to increase capacity are faced with overcrowded terminals, leading to safety/risk issues especially at peak times. </w:t>
      </w:r>
    </w:p>
    <w:p w:rsidR="003E0BA6" w:rsidRPr="003E0BA6" w:rsidRDefault="003E0BA6" w:rsidP="003E0BA6">
      <w:pPr>
        <w:ind w:firstLine="720"/>
        <w:rPr>
          <w:rFonts w:eastAsia="Calibri"/>
          <w:szCs w:val="22"/>
        </w:rPr>
      </w:pPr>
    </w:p>
    <w:p w:rsidR="003E0BA6" w:rsidRPr="003E0BA6" w:rsidRDefault="003E0BA6" w:rsidP="003E0BA6">
      <w:pPr>
        <w:ind w:firstLine="720"/>
        <w:rPr>
          <w:rFonts w:eastAsia="Calibri"/>
          <w:szCs w:val="22"/>
        </w:rPr>
      </w:pPr>
      <w:r w:rsidRPr="003E0BA6">
        <w:rPr>
          <w:rFonts w:eastAsia="Calibri"/>
          <w:szCs w:val="22"/>
        </w:rPr>
        <w:t xml:space="preserve">In general, planners, designers, and operators of airports face substantial challenges in how to move their passengers faster and more efficiently. To achieve acceptable passenger walking distances, aircraft-to-aircraft transfer times, and overall transit times in terminals, several passenger mobility technologies are commonly used. These technologies include </w:t>
      </w:r>
      <w:r w:rsidR="002B5839">
        <w:rPr>
          <w:rFonts w:eastAsia="Calibri"/>
          <w:szCs w:val="22"/>
        </w:rPr>
        <w:t>moving walks</w:t>
      </w:r>
      <w:r w:rsidRPr="003E0BA6">
        <w:rPr>
          <w:rFonts w:eastAsia="Calibri"/>
          <w:szCs w:val="22"/>
        </w:rPr>
        <w:t xml:space="preserve">, passenger assist vehicles, buses and automated people movers (APMs). We introduce related literature as it pertains to five main categories: passenger conveyance planning, pedestrian behavior and walking distance, level of service of pedestrian facilities, passenger conveyance systems, and capacity of conveyance systems. While APM systems are covered within </w:t>
      </w:r>
      <w:r w:rsidR="005B0F9E" w:rsidRPr="007C1C2C">
        <w:rPr>
          <w:rFonts w:eastAsia="Calibri"/>
          <w:szCs w:val="22"/>
        </w:rPr>
        <w:t>ACRP 03-06 (published as ACRP Report 37) and ACRP 03-07,</w:t>
      </w:r>
      <w:r w:rsidRPr="007C1C2C">
        <w:rPr>
          <w:rFonts w:eastAsia="Calibri"/>
          <w:szCs w:val="22"/>
        </w:rPr>
        <w:t xml:space="preserve"> we briefly mention a few key research examples.</w:t>
      </w:r>
    </w:p>
    <w:p w:rsidR="003E0BA6" w:rsidRPr="003E0BA6" w:rsidRDefault="003E0BA6" w:rsidP="003E0BA6">
      <w:pPr>
        <w:rPr>
          <w:rFonts w:eastAsia="Calibri"/>
          <w:b/>
        </w:rPr>
      </w:pPr>
      <w:r>
        <w:rPr>
          <w:rFonts w:eastAsia="Calibri"/>
          <w:b/>
        </w:rPr>
        <w:tab/>
      </w:r>
    </w:p>
    <w:p w:rsidR="004F3701" w:rsidRPr="004F3701" w:rsidRDefault="004F3701" w:rsidP="004F3701">
      <w:pPr>
        <w:pStyle w:val="ListParagraph"/>
        <w:keepNext/>
        <w:numPr>
          <w:ilvl w:val="0"/>
          <w:numId w:val="19"/>
        </w:numPr>
        <w:spacing w:before="240" w:after="240" w:line="276" w:lineRule="auto"/>
        <w:contextualSpacing w:val="0"/>
        <w:outlineLvl w:val="1"/>
        <w:rPr>
          <w:rFonts w:eastAsia="Calibri"/>
          <w:b/>
          <w:bCs/>
          <w:caps/>
          <w:vanish/>
          <w:kern w:val="32"/>
          <w:sz w:val="24"/>
          <w:szCs w:val="22"/>
        </w:rPr>
      </w:pPr>
      <w:bookmarkStart w:id="6" w:name="_Toc303068249"/>
      <w:bookmarkStart w:id="7" w:name="_Toc303068564"/>
      <w:bookmarkStart w:id="8" w:name="_Toc303068609"/>
      <w:bookmarkStart w:id="9" w:name="_Toc303073694"/>
      <w:bookmarkStart w:id="10" w:name="_Toc303073869"/>
      <w:bookmarkStart w:id="11" w:name="_Toc303074024"/>
      <w:bookmarkStart w:id="12" w:name="_Toc303074129"/>
      <w:bookmarkEnd w:id="6"/>
      <w:bookmarkEnd w:id="7"/>
      <w:bookmarkEnd w:id="8"/>
      <w:bookmarkEnd w:id="9"/>
      <w:bookmarkEnd w:id="10"/>
      <w:bookmarkEnd w:id="11"/>
      <w:bookmarkEnd w:id="12"/>
    </w:p>
    <w:p w:rsidR="00783453" w:rsidRPr="00D738A4" w:rsidRDefault="00783453" w:rsidP="004F3701">
      <w:pPr>
        <w:pStyle w:val="Heading2"/>
      </w:pPr>
      <w:bookmarkStart w:id="13" w:name="_Toc303074130"/>
      <w:r w:rsidRPr="00D738A4">
        <w:t>Planning for Passenger Conveyance Systems at Airports</w:t>
      </w:r>
      <w:bookmarkEnd w:id="13"/>
    </w:p>
    <w:p w:rsidR="000E7202" w:rsidRPr="000E7202" w:rsidRDefault="000E7202" w:rsidP="000E7202">
      <w:pPr>
        <w:ind w:firstLine="720"/>
        <w:rPr>
          <w:rFonts w:eastAsia="Calibri"/>
          <w:szCs w:val="22"/>
        </w:rPr>
      </w:pPr>
      <w:r w:rsidRPr="000E7202">
        <w:rPr>
          <w:rFonts w:eastAsia="Calibri"/>
          <w:szCs w:val="22"/>
        </w:rPr>
        <w:t xml:space="preserve">There are many sources describing the process and guidelines for airport terminal planning </w:t>
      </w:r>
      <w:r w:rsidR="00266213" w:rsidRPr="000E7202">
        <w:rPr>
          <w:rFonts w:eastAsia="Calibri"/>
          <w:szCs w:val="22"/>
        </w:rPr>
        <w:fldChar w:fldCharType="begin"/>
      </w:r>
      <w:r w:rsidRPr="000E7202">
        <w:rPr>
          <w:rFonts w:eastAsia="Calibri"/>
          <w:szCs w:val="22"/>
        </w:rPr>
        <w:instrText>ADDIN RW.CITE{{14 Ashford, Norman 1996; 17 Dempsey, Paul Stephen 2000; 27 Omer, K. F. 1988}}</w:instrText>
      </w:r>
      <w:r w:rsidR="00266213" w:rsidRPr="000E7202">
        <w:rPr>
          <w:rFonts w:eastAsia="Calibri"/>
          <w:szCs w:val="22"/>
        </w:rPr>
        <w:fldChar w:fldCharType="separate"/>
      </w:r>
      <w:r w:rsidRPr="000E7202">
        <w:rPr>
          <w:rFonts w:eastAsia="Calibri"/>
          <w:szCs w:val="22"/>
        </w:rPr>
        <w:t>(see, e.g., Ashford et al. 1996, Dempsey 2000, Omer 1988)</w:t>
      </w:r>
      <w:r w:rsidR="00266213" w:rsidRPr="000E7202">
        <w:rPr>
          <w:rFonts w:eastAsia="Calibri"/>
          <w:szCs w:val="22"/>
        </w:rPr>
        <w:fldChar w:fldCharType="end"/>
      </w:r>
      <w:r w:rsidRPr="000E7202">
        <w:rPr>
          <w:rFonts w:eastAsia="Calibri"/>
          <w:szCs w:val="22"/>
        </w:rPr>
        <w:t xml:space="preserve">. In the </w:t>
      </w:r>
      <w:r w:rsidRPr="005E4EF5">
        <w:rPr>
          <w:rFonts w:eastAsia="Calibri"/>
          <w:i/>
          <w:szCs w:val="22"/>
        </w:rPr>
        <w:t>Apron and Terminal Building Planning Manual</w:t>
      </w:r>
      <w:r w:rsidRPr="000E7202">
        <w:rPr>
          <w:rFonts w:eastAsia="Calibri"/>
          <w:szCs w:val="22"/>
        </w:rPr>
        <w:t xml:space="preserve">, the Ralph M. Parsons Company (1975) also provides guidance for planning airport apron-terminal complexes. They briefly discuss </w:t>
      </w:r>
      <w:r w:rsidR="005B2590">
        <w:rPr>
          <w:rFonts w:eastAsia="Calibri"/>
          <w:szCs w:val="22"/>
        </w:rPr>
        <w:t>circulation,</w:t>
      </w:r>
      <w:r w:rsidRPr="000E7202">
        <w:rPr>
          <w:rFonts w:eastAsia="Calibri"/>
          <w:szCs w:val="22"/>
        </w:rPr>
        <w:t xml:space="preserve"> however there is little mention concerning the effects of walking distances on passengers and their walking distance preferences. The </w:t>
      </w:r>
      <w:r w:rsidR="00266213" w:rsidRPr="000E7202">
        <w:rPr>
          <w:rFonts w:eastAsia="Calibri"/>
          <w:szCs w:val="22"/>
        </w:rPr>
        <w:fldChar w:fldCharType="begin"/>
      </w:r>
      <w:r w:rsidRPr="000E7202">
        <w:rPr>
          <w:rFonts w:eastAsia="Calibri"/>
          <w:szCs w:val="22"/>
        </w:rPr>
        <w:instrText>ADDIN RW.CITE{{12 Federal Aviation Administration 1994}}</w:instrText>
      </w:r>
      <w:r w:rsidR="00266213" w:rsidRPr="000E7202">
        <w:rPr>
          <w:rFonts w:eastAsia="Calibri"/>
          <w:szCs w:val="22"/>
        </w:rPr>
        <w:fldChar w:fldCharType="separate"/>
      </w:r>
      <w:r w:rsidRPr="000E7202">
        <w:rPr>
          <w:rFonts w:eastAsia="Calibri"/>
          <w:szCs w:val="22"/>
        </w:rPr>
        <w:t>Federal Aviation Administration (1994</w:t>
      </w:r>
      <w:r w:rsidR="00266213" w:rsidRPr="000E7202">
        <w:rPr>
          <w:rFonts w:eastAsia="Calibri"/>
          <w:szCs w:val="22"/>
        </w:rPr>
        <w:fldChar w:fldCharType="end"/>
      </w:r>
      <w:r w:rsidRPr="000E7202">
        <w:rPr>
          <w:rFonts w:eastAsia="Calibri"/>
          <w:szCs w:val="22"/>
        </w:rPr>
        <w:t xml:space="preserve">) mentions the possibility of installing </w:t>
      </w:r>
      <w:r w:rsidR="002B5839">
        <w:rPr>
          <w:rFonts w:eastAsia="Calibri"/>
          <w:szCs w:val="22"/>
        </w:rPr>
        <w:t>moving walks</w:t>
      </w:r>
      <w:r w:rsidRPr="000E7202">
        <w:rPr>
          <w:rFonts w:eastAsia="Calibri"/>
          <w:szCs w:val="22"/>
        </w:rPr>
        <w:t>, escalators, etc., to make excessive walking distances more tolerable.</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 xml:space="preserve">In </w:t>
      </w:r>
      <w:r w:rsidRPr="005E4EF5">
        <w:rPr>
          <w:rFonts w:eastAsia="Calibri"/>
          <w:i/>
          <w:szCs w:val="22"/>
        </w:rPr>
        <w:t>Planning and Design of Airports</w:t>
      </w:r>
      <w:r w:rsidRPr="000E7202">
        <w:rPr>
          <w:rFonts w:eastAsia="Calibri"/>
          <w:szCs w:val="22"/>
        </w:rPr>
        <w:t xml:space="preserve">, </w:t>
      </w:r>
      <w:r w:rsidR="00266213" w:rsidRPr="000E7202">
        <w:rPr>
          <w:rFonts w:eastAsia="Calibri"/>
          <w:szCs w:val="22"/>
        </w:rPr>
        <w:fldChar w:fldCharType="begin"/>
      </w:r>
      <w:r w:rsidRPr="000E7202">
        <w:rPr>
          <w:rFonts w:eastAsia="Calibri"/>
          <w:szCs w:val="22"/>
        </w:rPr>
        <w:instrText>ADDIN RW.CITE{{24 Horonjeff, Robert 1993}}</w:instrText>
      </w:r>
      <w:r w:rsidR="00266213" w:rsidRPr="000E7202">
        <w:rPr>
          <w:rFonts w:eastAsia="Calibri"/>
          <w:szCs w:val="22"/>
        </w:rPr>
        <w:fldChar w:fldCharType="separate"/>
      </w:r>
      <w:r w:rsidRPr="000E7202">
        <w:rPr>
          <w:rFonts w:eastAsia="Calibri"/>
          <w:szCs w:val="22"/>
        </w:rPr>
        <w:t xml:space="preserve">Horonjeff </w:t>
      </w:r>
      <w:r w:rsidR="002A4119">
        <w:rPr>
          <w:rFonts w:eastAsia="Calibri"/>
          <w:szCs w:val="22"/>
        </w:rPr>
        <w:t>et al.</w:t>
      </w:r>
      <w:r w:rsidRPr="000E7202">
        <w:rPr>
          <w:rFonts w:eastAsia="Calibri"/>
          <w:szCs w:val="22"/>
        </w:rPr>
        <w:t xml:space="preserve"> (</w:t>
      </w:r>
      <w:r w:rsidR="00266213" w:rsidRPr="000E7202">
        <w:rPr>
          <w:rFonts w:eastAsia="Calibri"/>
          <w:szCs w:val="22"/>
        </w:rPr>
        <w:fldChar w:fldCharType="end"/>
      </w:r>
      <w:r w:rsidR="002A4119">
        <w:rPr>
          <w:rFonts w:eastAsia="Calibri"/>
          <w:szCs w:val="22"/>
        </w:rPr>
        <w:t>2010</w:t>
      </w:r>
      <w:r w:rsidRPr="000E7202">
        <w:rPr>
          <w:rFonts w:eastAsia="Calibri"/>
          <w:szCs w:val="22"/>
        </w:rPr>
        <w:t xml:space="preserve">) </w:t>
      </w:r>
      <w:r w:rsidR="00266213" w:rsidRPr="000E7202">
        <w:rPr>
          <w:rFonts w:eastAsia="Calibri"/>
          <w:szCs w:val="22"/>
        </w:rPr>
        <w:fldChar w:fldCharType="begin"/>
      </w:r>
      <w:r w:rsidRPr="000E7202">
        <w:rPr>
          <w:rFonts w:eastAsia="Calibri"/>
          <w:szCs w:val="22"/>
        </w:rPr>
        <w:instrText xml:space="preserve"> ADDIN EN.CITE &lt;EndNote&gt;&lt;Cite ExcludeAuth="1"&gt;&lt;Author&gt;Horonjeff&lt;/Author&gt;&lt;Year&gt;1993&lt;/Year&gt;&lt;RecNum&gt;37&lt;/RecNum&gt;&lt;record&gt;&lt;rec-number&gt;37&lt;/rec-number&gt;&lt;ref-type name="Book"&gt;6&lt;/ref-type&gt;&lt;contributors&gt;&lt;authors&gt;&lt;author&gt;Horonjeff, Robert&lt;/author&gt;&lt;author&gt;McKelvey, Francis X.&lt;/author&gt;&lt;/authors&gt;&lt;secondary-authors&gt;&lt;author&gt;Anonymous,&lt;/author&gt;&lt;/secondary-authors&gt;&lt;/contributors&gt;&lt;titles&gt;&lt;title&gt;Planning and Design of Airports&lt;/title&gt;&lt;/titles&gt;&lt;dates&gt;&lt;year&gt;1993&lt;/year&gt;&lt;/dates&gt;&lt;publisher&gt;McGraw Hill&lt;/publisher&gt;&lt;accession-num&gt;24&lt;/accession-num&gt;&lt;urls&gt;&lt;/urls&gt;&lt;/record&gt;&lt;/Cite&gt;&lt;Cite&gt;&lt;Author&gt;Horonjeff&lt;/Author&gt;&lt;Year&gt;1993&lt;/Year&gt;&lt;RecNum&gt;37&lt;/RecNum&gt;&lt;record&gt;&lt;rec-number&gt;37&lt;/rec-number&gt;&lt;ref-type name="Book"&gt;6&lt;/ref-type&gt;&lt;contributors&gt;&lt;authors&gt;&lt;author&gt;Horonjeff, Robert&lt;/author&gt;&lt;author&gt;McKelvey, Francis X.&lt;/author&gt;&lt;/authors&gt;&lt;secondary-authors&gt;&lt;author&gt;Anonymous,&lt;/author&gt;&lt;/secondary-authors&gt;&lt;/contributors&gt;&lt;titles&gt;&lt;title&gt;Planning and Design of Airports&lt;/title&gt;&lt;/titles&gt;&lt;dates&gt;&lt;year&gt;1993&lt;/year&gt;&lt;/dates&gt;&lt;publisher&gt;McGraw Hill&lt;/publisher&gt;&lt;accession-num&gt;24&lt;/accession-num&gt;&lt;urls&gt;&lt;/urls&gt;&lt;/record&gt;&lt;/Cite&gt;&lt;Cite&gt;&lt;Author&gt;Horonjeff&lt;/Author&gt;&lt;Year&gt;1993&lt;/Year&gt;&lt;RecNum&gt;37&lt;/RecNum&gt;&lt;record&gt;&lt;rec-number&gt;37&lt;/rec-number&gt;&lt;ref-type name="Book"&gt;6&lt;/ref-type&gt;&lt;contributors&gt;&lt;authors&gt;&lt;author&gt;Horonjeff, Robert&lt;/author&gt;&lt;author&gt;McKelvey, Francis X.&lt;/author&gt;&lt;/authors&gt;&lt;secondary-authors&gt;&lt;author&gt;Anonymous,&lt;/author&gt;&lt;/secondary-authors&gt;&lt;/contributors&gt;&lt;titles&gt;&lt;title&gt;Planning and Design of Airports&lt;/title&gt;&lt;/titles&gt;&lt;dates&gt;&lt;year&gt;1993&lt;/year&gt;&lt;/dates&gt;&lt;publisher&gt;McGraw Hill&lt;/publisher&gt;&lt;accession-num&gt;24&lt;/accession-num&gt;&lt;urls&gt;&lt;/urls&gt;&lt;/record&gt;&lt;/Cite&gt;&lt;/EndNote&gt;</w:instrText>
      </w:r>
      <w:r w:rsidR="00266213" w:rsidRPr="000E7202">
        <w:rPr>
          <w:rFonts w:eastAsia="Calibri"/>
          <w:szCs w:val="22"/>
        </w:rPr>
        <w:fldChar w:fldCharType="end"/>
      </w:r>
      <w:r w:rsidRPr="000E7202">
        <w:rPr>
          <w:rFonts w:eastAsia="Calibri"/>
          <w:szCs w:val="22"/>
        </w:rPr>
        <w:t>state that walking distance should be examined and considered in the terminal design development. As with other planning and design references, very few insights into acceptable walking distances are provided. Wells (</w:t>
      </w:r>
      <w:r w:rsidR="00770E18" w:rsidRPr="000E7202">
        <w:rPr>
          <w:rFonts w:eastAsia="Calibri"/>
          <w:szCs w:val="22"/>
        </w:rPr>
        <w:t>20</w:t>
      </w:r>
      <w:r w:rsidR="00770E18">
        <w:rPr>
          <w:rFonts w:eastAsia="Calibri"/>
          <w:szCs w:val="22"/>
        </w:rPr>
        <w:t>11</w:t>
      </w:r>
      <w:r w:rsidRPr="000E7202">
        <w:rPr>
          <w:rFonts w:eastAsia="Calibri"/>
          <w:szCs w:val="22"/>
        </w:rPr>
        <w:t xml:space="preserve">) and Odoni and Richard (1992) also mention that airports should consider minimizing walking distances for passengers when designing terminal building space requirements. Another widely used planning guideline is provided by IATA </w:t>
      </w:r>
      <w:r w:rsidR="00266213" w:rsidRPr="000E7202">
        <w:rPr>
          <w:rFonts w:eastAsia="Calibri"/>
          <w:szCs w:val="22"/>
        </w:rPr>
        <w:fldChar w:fldCharType="begin"/>
      </w:r>
      <w:r w:rsidRPr="000E7202">
        <w:rPr>
          <w:rFonts w:eastAsia="Calibri"/>
          <w:szCs w:val="22"/>
        </w:rPr>
        <w:instrText>ADDIN RW.CITE{{25 International Air Transport Association 2004}}</w:instrText>
      </w:r>
      <w:r w:rsidR="00266213" w:rsidRPr="000E7202">
        <w:rPr>
          <w:rFonts w:eastAsia="Calibri"/>
          <w:szCs w:val="22"/>
        </w:rPr>
        <w:fldChar w:fldCharType="separate"/>
      </w:r>
      <w:r w:rsidRPr="000E7202">
        <w:rPr>
          <w:rFonts w:eastAsia="Calibri"/>
          <w:szCs w:val="22"/>
        </w:rPr>
        <w:t>(International Air Transport Association 2004)</w:t>
      </w:r>
      <w:r w:rsidR="00266213" w:rsidRPr="000E7202">
        <w:rPr>
          <w:rFonts w:eastAsia="Calibri"/>
          <w:szCs w:val="22"/>
        </w:rPr>
        <w:fldChar w:fldCharType="end"/>
      </w:r>
      <w:r w:rsidRPr="000E7202">
        <w:rPr>
          <w:rFonts w:eastAsia="Calibri"/>
          <w:szCs w:val="22"/>
        </w:rPr>
        <w:t>, which suggests a maximum passenger walking distance of</w:t>
      </w:r>
      <w:r w:rsidR="00033DFF">
        <w:rPr>
          <w:rFonts w:eastAsia="Calibri"/>
          <w:szCs w:val="22"/>
        </w:rPr>
        <w:t xml:space="preserve"> </w:t>
      </w:r>
      <w:r w:rsidR="00033DFF">
        <w:t>820 – 985 feet</w:t>
      </w:r>
      <w:r w:rsidRPr="000E7202">
        <w:rPr>
          <w:rFonts w:eastAsia="Calibri"/>
          <w:szCs w:val="22"/>
        </w:rPr>
        <w:t xml:space="preserve"> </w:t>
      </w:r>
      <w:r w:rsidR="00033DFF">
        <w:rPr>
          <w:rFonts w:eastAsia="Calibri"/>
          <w:szCs w:val="22"/>
        </w:rPr>
        <w:t>(</w:t>
      </w:r>
      <w:r w:rsidRPr="000E7202">
        <w:rPr>
          <w:rFonts w:eastAsia="Calibri"/>
          <w:szCs w:val="22"/>
        </w:rPr>
        <w:t>250-300m</w:t>
      </w:r>
      <w:r w:rsidR="00033DFF">
        <w:rPr>
          <w:rFonts w:eastAsia="Calibri"/>
          <w:szCs w:val="22"/>
        </w:rPr>
        <w:t>)</w:t>
      </w:r>
      <w:r w:rsidRPr="000E7202">
        <w:rPr>
          <w:rFonts w:eastAsia="Calibri"/>
          <w:szCs w:val="22"/>
        </w:rPr>
        <w:t xml:space="preserve"> unaided and up to</w:t>
      </w:r>
      <w:r w:rsidR="00033DFF">
        <w:rPr>
          <w:rFonts w:eastAsia="Calibri"/>
          <w:szCs w:val="22"/>
        </w:rPr>
        <w:t xml:space="preserve"> 2,133 ft</w:t>
      </w:r>
      <w:r w:rsidRPr="000E7202">
        <w:rPr>
          <w:rFonts w:eastAsia="Calibri"/>
          <w:szCs w:val="22"/>
        </w:rPr>
        <w:t xml:space="preserve"> </w:t>
      </w:r>
      <w:r w:rsidR="00033DFF">
        <w:rPr>
          <w:rFonts w:eastAsia="Calibri"/>
          <w:szCs w:val="22"/>
        </w:rPr>
        <w:t>(</w:t>
      </w:r>
      <w:r w:rsidRPr="000E7202">
        <w:rPr>
          <w:rFonts w:eastAsia="Calibri"/>
          <w:szCs w:val="22"/>
        </w:rPr>
        <w:t>650m</w:t>
      </w:r>
      <w:r w:rsidR="00033DFF">
        <w:rPr>
          <w:rFonts w:eastAsia="Calibri"/>
          <w:szCs w:val="22"/>
        </w:rPr>
        <w:t>)</w:t>
      </w:r>
      <w:r w:rsidRPr="000E7202">
        <w:rPr>
          <w:rFonts w:eastAsia="Calibri"/>
          <w:szCs w:val="22"/>
        </w:rPr>
        <w:t xml:space="preserve"> with </w:t>
      </w:r>
      <w:r w:rsidR="001D44C5">
        <w:rPr>
          <w:rFonts w:eastAsia="Calibri"/>
          <w:szCs w:val="22"/>
        </w:rPr>
        <w:t>moving walk</w:t>
      </w:r>
      <w:r w:rsidRPr="000E7202">
        <w:rPr>
          <w:rFonts w:eastAsia="Calibri"/>
          <w:szCs w:val="22"/>
        </w:rPr>
        <w:t>s. Delve (2004) mentions that size and positioning of escalators and other people mover systems at airports are very important to minimize the time and distance that passengers travel. He also suggests a strategy for exposing passengers to various revenue-generating sites such as stores and restaurants while proceeding through the terminal.</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 xml:space="preserve">Design projects are not always focused on improving passenger travel time efficiency. Russell (2004) reviews a project to expand the number of service stands at London’s Gatwick Airport. The focus of this article is on the use of a new passenger bridge that connects the North Terminal with the Pier 6 satellite building. While not specifically designed to reduce passenger travel times, the bridge provides passengers a direct pedestrian link to aircraft, saving an estimated 50,000 coach journeys a year. With </w:t>
      </w:r>
      <w:r w:rsidR="00033DFF">
        <w:rPr>
          <w:rFonts w:eastAsia="Calibri"/>
          <w:szCs w:val="22"/>
        </w:rPr>
        <w:t>200-ft (</w:t>
      </w:r>
      <w:r w:rsidRPr="000E7202">
        <w:rPr>
          <w:rFonts w:eastAsia="Calibri"/>
          <w:szCs w:val="22"/>
        </w:rPr>
        <w:t>61-meter</w:t>
      </w:r>
      <w:r w:rsidR="00033DFF">
        <w:rPr>
          <w:rFonts w:eastAsia="Calibri"/>
          <w:szCs w:val="22"/>
        </w:rPr>
        <w:t>)</w:t>
      </w:r>
      <w:r w:rsidRPr="000E7202">
        <w:rPr>
          <w:rFonts w:eastAsia="Calibri"/>
          <w:szCs w:val="22"/>
        </w:rPr>
        <w:t xml:space="preserve"> long </w:t>
      </w:r>
      <w:r w:rsidR="002B5839">
        <w:rPr>
          <w:rFonts w:eastAsia="Calibri"/>
          <w:szCs w:val="22"/>
        </w:rPr>
        <w:t>moving walks</w:t>
      </w:r>
      <w:r w:rsidRPr="000E7202">
        <w:rPr>
          <w:rFonts w:eastAsia="Calibri"/>
          <w:szCs w:val="22"/>
        </w:rPr>
        <w:t xml:space="preserve"> and </w:t>
      </w:r>
      <w:r w:rsidR="00033DFF">
        <w:rPr>
          <w:rFonts w:eastAsia="Calibri"/>
          <w:szCs w:val="22"/>
        </w:rPr>
        <w:t>33 feet (</w:t>
      </w:r>
      <w:r w:rsidRPr="000E7202">
        <w:rPr>
          <w:rFonts w:eastAsia="Calibri"/>
          <w:szCs w:val="22"/>
        </w:rPr>
        <w:t>10</w:t>
      </w:r>
      <w:r w:rsidR="00033DFF">
        <w:rPr>
          <w:rFonts w:eastAsia="Calibri"/>
          <w:szCs w:val="22"/>
        </w:rPr>
        <w:t>)</w:t>
      </w:r>
      <w:r w:rsidRPr="000E7202">
        <w:rPr>
          <w:rFonts w:eastAsia="Calibri"/>
          <w:szCs w:val="22"/>
        </w:rPr>
        <w:t xml:space="preserve"> meters between each </w:t>
      </w:r>
      <w:r w:rsidR="00A037E3">
        <w:rPr>
          <w:rFonts w:eastAsia="Calibri"/>
          <w:szCs w:val="22"/>
        </w:rPr>
        <w:t>moving walk</w:t>
      </w:r>
      <w:r w:rsidRPr="000E7202">
        <w:rPr>
          <w:rFonts w:eastAsia="Calibri"/>
          <w:szCs w:val="22"/>
        </w:rPr>
        <w:t xml:space="preserve">, it also provides an enjoyable walking experience for passengers. </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 xml:space="preserve">When discussing optimal passenger terminal building configurations, </w:t>
      </w:r>
      <w:r w:rsidR="005700DE">
        <w:rPr>
          <w:rFonts w:eastAsia="Calibri"/>
          <w:szCs w:val="22"/>
        </w:rPr>
        <w:t>de Neufville</w:t>
      </w:r>
      <w:r w:rsidRPr="000E7202">
        <w:rPr>
          <w:rFonts w:eastAsia="Calibri"/>
          <w:szCs w:val="22"/>
        </w:rPr>
        <w:t xml:space="preserve"> et al. (2002) mention that </w:t>
      </w:r>
      <w:r w:rsidR="002B5839">
        <w:rPr>
          <w:rFonts w:eastAsia="Calibri"/>
          <w:szCs w:val="22"/>
        </w:rPr>
        <w:t>moving walks</w:t>
      </w:r>
      <w:r w:rsidRPr="000E7202">
        <w:rPr>
          <w:rFonts w:eastAsia="Calibri"/>
          <w:szCs w:val="22"/>
        </w:rPr>
        <w:t xml:space="preserve"> are a relatively inexpensive means to move people through an airport. In a comparison study, Leder (1991) reviews advantages, disadvantages, and limitations of four airport terminal passenger mobility systems: </w:t>
      </w:r>
      <w:r w:rsidR="002B5839">
        <w:rPr>
          <w:rFonts w:eastAsia="Calibri"/>
          <w:szCs w:val="22"/>
        </w:rPr>
        <w:t>moving walks</w:t>
      </w:r>
      <w:r w:rsidRPr="000E7202">
        <w:rPr>
          <w:rFonts w:eastAsia="Calibri"/>
          <w:szCs w:val="22"/>
        </w:rPr>
        <w:t xml:space="preserve">, </w:t>
      </w:r>
      <w:r w:rsidR="008D7750">
        <w:rPr>
          <w:rFonts w:eastAsia="Calibri"/>
          <w:szCs w:val="22"/>
        </w:rPr>
        <w:t>electric passenger cart</w:t>
      </w:r>
      <w:r w:rsidRPr="000E7202">
        <w:rPr>
          <w:rFonts w:eastAsia="Calibri"/>
          <w:szCs w:val="22"/>
        </w:rPr>
        <w:t xml:space="preserve">s, buses, and automated people movers. In this article, the author suggests that </w:t>
      </w:r>
      <w:r w:rsidR="002B5839">
        <w:rPr>
          <w:rFonts w:eastAsia="Calibri"/>
          <w:szCs w:val="22"/>
        </w:rPr>
        <w:t>moving walks</w:t>
      </w:r>
      <w:r w:rsidRPr="000E7202">
        <w:rPr>
          <w:rFonts w:eastAsia="Calibri"/>
          <w:szCs w:val="22"/>
        </w:rPr>
        <w:t xml:space="preserve"> can be used to aid passenger mobility when the total distance of passenger movement does not exceed 1000 to 1500 ft, and when point-to-point travel along a straight line is acceptable (or allowable). On the contrary, APMs are best suited for route lengths in excess of 1000 ft and with relatively high ridership. APMs can also offer a high level of schedule and trip time dependability due to their exclusive right-of-way. </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Buses have proven to be a successful mode of intra-airport transportation due to its flexible route and low operation cost. However, they are often crow</w:t>
      </w:r>
      <w:r w:rsidR="005E4EF5">
        <w:rPr>
          <w:rFonts w:eastAsia="Calibri"/>
          <w:szCs w:val="22"/>
        </w:rPr>
        <w:t>d</w:t>
      </w:r>
      <w:r w:rsidRPr="000E7202">
        <w:rPr>
          <w:rFonts w:eastAsia="Calibri"/>
          <w:szCs w:val="22"/>
        </w:rPr>
        <w:t>ed and uncomfortable. Moreover, they usually travel at slower speeds due to the shared right-of-way with vehicular traffic</w:t>
      </w:r>
      <w:r w:rsidR="00E37C2A">
        <w:rPr>
          <w:rFonts w:eastAsia="Calibri"/>
          <w:szCs w:val="22"/>
        </w:rPr>
        <w:t>, may have</w:t>
      </w:r>
      <w:r w:rsidRPr="000E7202">
        <w:rPr>
          <w:rFonts w:eastAsia="Calibri"/>
          <w:szCs w:val="22"/>
        </w:rPr>
        <w:t xml:space="preserve"> lengthy dwell times in each stop</w:t>
      </w:r>
      <w:r w:rsidR="00E37C2A">
        <w:rPr>
          <w:rFonts w:eastAsia="Calibri"/>
          <w:szCs w:val="22"/>
        </w:rPr>
        <w:t xml:space="preserve"> as well as multiple stops</w:t>
      </w:r>
      <w:r w:rsidRPr="000E7202">
        <w:rPr>
          <w:rFonts w:eastAsia="Calibri"/>
          <w:szCs w:val="22"/>
        </w:rPr>
        <w:t>. Those reasons often result in low level-of-service ratings by users.</w:t>
      </w:r>
      <w:r w:rsidR="00E37C2A">
        <w:rPr>
          <w:rFonts w:eastAsia="Calibri"/>
          <w:szCs w:val="22"/>
        </w:rPr>
        <w:t xml:space="preserve"> A fleet of buses also </w:t>
      </w:r>
      <w:r w:rsidR="00DA333D">
        <w:rPr>
          <w:rFonts w:eastAsia="Calibri"/>
          <w:szCs w:val="22"/>
        </w:rPr>
        <w:t>requires recurring maintenance, increasing an airport’s operating costs.</w:t>
      </w:r>
    </w:p>
    <w:p w:rsidR="000E7202" w:rsidRPr="000E7202" w:rsidRDefault="000E7202" w:rsidP="000E7202">
      <w:pPr>
        <w:ind w:firstLine="720"/>
        <w:rPr>
          <w:rFonts w:eastAsia="Calibri"/>
          <w:szCs w:val="22"/>
        </w:rPr>
      </w:pPr>
    </w:p>
    <w:p w:rsidR="000E7202" w:rsidRPr="000E7202" w:rsidRDefault="004F4906" w:rsidP="000E7202">
      <w:pPr>
        <w:ind w:firstLine="720"/>
        <w:rPr>
          <w:rFonts w:eastAsia="Calibri"/>
          <w:szCs w:val="22"/>
        </w:rPr>
      </w:pPr>
      <w:r>
        <w:rPr>
          <w:rFonts w:eastAsia="Calibri"/>
          <w:szCs w:val="22"/>
        </w:rPr>
        <w:t>Electric c</w:t>
      </w:r>
      <w:r w:rsidRPr="000E7202">
        <w:rPr>
          <w:rFonts w:eastAsia="Calibri"/>
          <w:szCs w:val="22"/>
        </w:rPr>
        <w:t xml:space="preserve">arts </w:t>
      </w:r>
      <w:r w:rsidR="000E7202" w:rsidRPr="000E7202">
        <w:rPr>
          <w:rFonts w:eastAsia="Calibri"/>
          <w:szCs w:val="22"/>
        </w:rPr>
        <w:t xml:space="preserve">serve an important role in assisting handicapped passengers and offer flexibility that </w:t>
      </w:r>
      <w:r w:rsidR="002B5839">
        <w:rPr>
          <w:rFonts w:eastAsia="Calibri"/>
          <w:szCs w:val="22"/>
        </w:rPr>
        <w:t>moving walks</w:t>
      </w:r>
      <w:r w:rsidR="000E7202" w:rsidRPr="000E7202">
        <w:rPr>
          <w:rFonts w:eastAsia="Calibri"/>
          <w:szCs w:val="22"/>
        </w:rPr>
        <w:t xml:space="preserve"> and APMs do not, mainly because they are maneuverable and do not require an exclusive right-of-way. However, </w:t>
      </w:r>
      <w:r>
        <w:rPr>
          <w:rFonts w:eastAsia="Calibri"/>
          <w:szCs w:val="22"/>
        </w:rPr>
        <w:t xml:space="preserve">electric </w:t>
      </w:r>
      <w:r w:rsidR="000E7202" w:rsidRPr="000E7202">
        <w:rPr>
          <w:rFonts w:eastAsia="Calibri"/>
          <w:szCs w:val="22"/>
        </w:rPr>
        <w:t>carts are often not a viable transportation mode because they operate in mixed traffic with pedestrians.</w:t>
      </w:r>
      <w:r>
        <w:rPr>
          <w:rFonts w:eastAsia="Calibri"/>
          <w:szCs w:val="22"/>
        </w:rPr>
        <w:t xml:space="preserve"> The carts run very quietly such that passengers are not aware of them until the cart is directly behind the passenger. Carts also take up space, effectively reducing the corridor width available to pedestrians, becoming very problematic in narrow corridors.</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While APMs and buses do not qualify as passenger conveyance options with</w:t>
      </w:r>
      <w:r w:rsidR="005E4EF5">
        <w:rPr>
          <w:rFonts w:eastAsia="Calibri"/>
          <w:szCs w:val="22"/>
        </w:rPr>
        <w:t>in</w:t>
      </w:r>
      <w:r w:rsidRPr="000E7202">
        <w:rPr>
          <w:rFonts w:eastAsia="Calibri"/>
          <w:szCs w:val="22"/>
        </w:rPr>
        <w:t xml:space="preserve"> the scope of ACRP 03-14, we mention these transport modes simply because they play an integral role in the overall movement of passengers through airports.</w:t>
      </w:r>
    </w:p>
    <w:p w:rsidR="000E7202" w:rsidRPr="000E7202" w:rsidRDefault="000E7202" w:rsidP="000E7202">
      <w:pPr>
        <w:ind w:firstLine="720"/>
        <w:rPr>
          <w:rFonts w:eastAsia="Calibri"/>
          <w:szCs w:val="22"/>
        </w:rPr>
      </w:pPr>
    </w:p>
    <w:p w:rsidR="00783453" w:rsidRPr="00D738A4" w:rsidRDefault="00783453" w:rsidP="001E54A7">
      <w:pPr>
        <w:pStyle w:val="Heading2"/>
      </w:pPr>
      <w:bookmarkStart w:id="14" w:name="_Toc303074131"/>
      <w:r w:rsidRPr="00D738A4">
        <w:t>Pedestrian Behavior and Walking Distance</w:t>
      </w:r>
      <w:bookmarkEnd w:id="14"/>
    </w:p>
    <w:p w:rsidR="000E7202" w:rsidRPr="000E7202" w:rsidRDefault="000E7202" w:rsidP="000E7202">
      <w:pPr>
        <w:ind w:firstLine="720"/>
        <w:rPr>
          <w:rFonts w:eastAsia="Calibri"/>
          <w:szCs w:val="22"/>
        </w:rPr>
      </w:pPr>
      <w:r w:rsidRPr="000E7202">
        <w:rPr>
          <w:rFonts w:eastAsia="Calibri"/>
          <w:szCs w:val="22"/>
        </w:rPr>
        <w:t xml:space="preserve">It is well documented that pedestrian behavior (in general as well as specifically within airports) is a very important factor when considering acceptable walking distances. Several articles provide contributions in the interaction between facility design of walking requirements, as well as appropriate walking speeds and distances. </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 xml:space="preserve">The ability to assess pedestrian behavior based on actual data in real systems cannot </w:t>
      </w:r>
      <w:r w:rsidR="005E4EF5">
        <w:rPr>
          <w:rFonts w:eastAsia="Calibri"/>
          <w:szCs w:val="22"/>
        </w:rPr>
        <w:t xml:space="preserve">be </w:t>
      </w:r>
      <w:r w:rsidRPr="000E7202">
        <w:rPr>
          <w:rFonts w:eastAsia="Calibri"/>
          <w:szCs w:val="22"/>
        </w:rPr>
        <w:t>overemphasized. Researchers often analyze the actions of other people in lab conditions for the purpose of action coordination. In order to understand whether such self-relative action perception differs from other-relative action perception, Jacobs and Shiffrar (2005) conduct a design of experiments and suggest that the visual analysis of human motion during traditional laboratory studies can differ substantially from the visual analysis of human movement under more realistic conditions. In contrast, we offer many examples of studies where researchers have studied existing transport systems to more accurately determine (and predict) pedestrian behavior.</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 xml:space="preserve">Hoogendoorn and Daamen (2005) introduce experimental findings of pedestrian behavior when faced with bottlenecks in flow. Essentially, pedestrians inside such bottlenecks form layers or trails, with a typical separation of approximately </w:t>
      </w:r>
      <w:smartTag w:uri="urn:schemas-microsoft-com:office:smarttags" w:element="chmetcnv">
        <w:smartTagPr>
          <w:attr w:name="UnitName" w:val="cm"/>
          <w:attr w:name="SourceValue" w:val="45"/>
          <w:attr w:name="HasSpace" w:val="True"/>
          <w:attr w:name="Negative" w:val="False"/>
          <w:attr w:name="NumberType" w:val="1"/>
          <w:attr w:name="TCSC" w:val="0"/>
        </w:smartTagPr>
        <w:r w:rsidRPr="000E7202">
          <w:rPr>
            <w:rFonts w:eastAsia="Calibri"/>
            <w:szCs w:val="22"/>
          </w:rPr>
          <w:t>45 cm</w:t>
        </w:r>
        <w:r w:rsidR="00D51E83">
          <w:rPr>
            <w:rFonts w:eastAsia="Calibri"/>
            <w:szCs w:val="22"/>
          </w:rPr>
          <w:t xml:space="preserve"> (17.7 in)</w:t>
        </w:r>
      </w:smartTag>
      <w:r w:rsidRPr="000E7202">
        <w:rPr>
          <w:rFonts w:eastAsia="Calibri"/>
          <w:szCs w:val="22"/>
        </w:rPr>
        <w:t>. This is less than the effective width of a single pedestrian, which is around 55 cm</w:t>
      </w:r>
      <w:r w:rsidR="00D51E83">
        <w:rPr>
          <w:rFonts w:eastAsia="Calibri"/>
          <w:szCs w:val="22"/>
        </w:rPr>
        <w:t xml:space="preserve"> (21.7 in)</w:t>
      </w:r>
      <w:r w:rsidRPr="000E7202">
        <w:rPr>
          <w:rFonts w:eastAsia="Calibri"/>
          <w:szCs w:val="22"/>
        </w:rPr>
        <w:t>. When quantifying pedestrian movement, Hui et al. (2007) found that walking speed, step size and step frequency all followed normal distributions. Moreover, gender and age significantly affected these three measures, except for walking speed and step size of children and older pedestrians. These results were based on data collected in Beijing, China. Helbing (1991) provided a more specific perspective by presenting a mathematical model for the movement of pedestrians.</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Walking distance and walking speed are significant factors when installing automated pedestrian movement systems within airport terminals. Seneviratne (1985) proposes an approach for determining critical pedestrian walking distance. Based on findings from a series of surveys in Calgary</w:t>
      </w:r>
      <w:r w:rsidR="00DF3384">
        <w:rPr>
          <w:rFonts w:eastAsia="Calibri"/>
          <w:szCs w:val="22"/>
        </w:rPr>
        <w:t>, Alberta</w:t>
      </w:r>
      <w:r w:rsidRPr="000E7202">
        <w:rPr>
          <w:rFonts w:eastAsia="Calibri"/>
          <w:szCs w:val="22"/>
        </w:rPr>
        <w:t>, they found that the critical pedestrian walking distance distribution is dependent on the classification of the pedestrian. The results show that the best walking distance distribution for most work-based trips follows a gamma distribution and the critical distance is estimated at 796 feet (243 m). This is the same methodology first introduced by Pushkarev and Zupan (1975), where they identified a critical walking distance distribution for urban areas.  They report that average walking distances in central London were more than</w:t>
      </w:r>
      <w:r w:rsidR="00033DFF">
        <w:rPr>
          <w:rFonts w:eastAsia="Calibri"/>
          <w:szCs w:val="22"/>
        </w:rPr>
        <w:t xml:space="preserve"> 2,625 feet</w:t>
      </w:r>
      <w:r w:rsidRPr="000E7202">
        <w:rPr>
          <w:rFonts w:eastAsia="Calibri"/>
          <w:szCs w:val="22"/>
        </w:rPr>
        <w:t xml:space="preserve"> </w:t>
      </w:r>
      <w:r w:rsidR="00033DFF">
        <w:rPr>
          <w:rFonts w:eastAsia="Calibri"/>
          <w:szCs w:val="22"/>
        </w:rPr>
        <w:t>(</w:t>
      </w:r>
      <w:r w:rsidRPr="000E7202">
        <w:rPr>
          <w:rFonts w:eastAsia="Calibri"/>
          <w:szCs w:val="22"/>
        </w:rPr>
        <w:t>800 meters</w:t>
      </w:r>
      <w:r w:rsidR="00033DFF">
        <w:rPr>
          <w:rFonts w:eastAsia="Calibri"/>
          <w:szCs w:val="22"/>
        </w:rPr>
        <w:t>)</w:t>
      </w:r>
      <w:r w:rsidRPr="000E7202">
        <w:rPr>
          <w:rFonts w:eastAsia="Calibri"/>
          <w:szCs w:val="22"/>
        </w:rPr>
        <w:t xml:space="preserve">, whereas those in midtown New York City were </w:t>
      </w:r>
      <w:r w:rsidR="00033DFF">
        <w:rPr>
          <w:rFonts w:eastAsia="Calibri"/>
          <w:szCs w:val="22"/>
        </w:rPr>
        <w:t>1,719 ft (</w:t>
      </w:r>
      <w:r w:rsidRPr="000E7202">
        <w:rPr>
          <w:rFonts w:eastAsia="Calibri"/>
          <w:szCs w:val="22"/>
        </w:rPr>
        <w:t>524 meters</w:t>
      </w:r>
      <w:r w:rsidR="00033DFF">
        <w:rPr>
          <w:rFonts w:eastAsia="Calibri"/>
          <w:szCs w:val="22"/>
        </w:rPr>
        <w:t>)</w:t>
      </w:r>
      <w:r w:rsidRPr="000E7202">
        <w:rPr>
          <w:rFonts w:eastAsia="Calibri"/>
          <w:szCs w:val="22"/>
        </w:rPr>
        <w:t xml:space="preserve">. Moreover, Pushkarev and Zupan (1975) state the advantages and limitations when using an escalator and a moving </w:t>
      </w:r>
      <w:r w:rsidR="00A037E3">
        <w:rPr>
          <w:rFonts w:eastAsia="Calibri"/>
          <w:szCs w:val="22"/>
        </w:rPr>
        <w:t>walk</w:t>
      </w:r>
      <w:r w:rsidRPr="000E7202">
        <w:rPr>
          <w:rFonts w:eastAsia="Calibri"/>
          <w:szCs w:val="22"/>
        </w:rPr>
        <w:t xml:space="preserve">. However, they leave the optimal length of a </w:t>
      </w:r>
      <w:r w:rsidR="001D44C5">
        <w:rPr>
          <w:rFonts w:eastAsia="Calibri"/>
          <w:szCs w:val="22"/>
        </w:rPr>
        <w:t>moving walk</w:t>
      </w:r>
      <w:r w:rsidRPr="000E7202">
        <w:rPr>
          <w:rFonts w:eastAsia="Calibri"/>
          <w:szCs w:val="22"/>
        </w:rPr>
        <w:t xml:space="preserve"> as an open issue. In order to solve this problem, Bandara and Wirasinghe (1986) and Bandara (1989) develop an analytical model for optimizing pier-type terminal configurations.  They consider an objective function that minimizes the sum of system operational costs and individual user costs to determine the optimal length of the moving </w:t>
      </w:r>
      <w:r w:rsidR="00A037E3">
        <w:rPr>
          <w:rFonts w:eastAsia="Calibri"/>
          <w:szCs w:val="22"/>
        </w:rPr>
        <w:t>walk</w:t>
      </w:r>
      <w:r w:rsidRPr="000E7202">
        <w:rPr>
          <w:rFonts w:eastAsia="Calibri"/>
          <w:szCs w:val="22"/>
        </w:rPr>
        <w:t>.</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 xml:space="preserve">When discussing walking speed, walking distance, and level of service of facilities in public, Fruin (1971) conducted a series of studies on the behavior of pedestrians within transportation terminals. Two studies in particular--conducted at the Port Authority Bus Terminal and at the Pennsylvania Train Station, both located in New York City--observed pedestrian walking speeds under free-flow conditions along with various observable pedestrian characteristics. Among the characteristics included were age, gender, trip purpose, number of bags carried, direction of travel, size of group, and final destination within the terminal. Fruin found that the mean walking speed was approximately </w:t>
      </w:r>
      <w:smartTag w:uri="urn:schemas-microsoft-com:office:smarttags" w:element="chmetcnv">
        <w:smartTagPr>
          <w:attr w:name="TCSC" w:val="0"/>
          <w:attr w:name="NumberType" w:val="1"/>
          <w:attr w:name="Negative" w:val="False"/>
          <w:attr w:name="HasSpace" w:val="True"/>
          <w:attr w:name="SourceValue" w:val="265"/>
          <w:attr w:name="UnitName" w:val="ft"/>
        </w:smartTagPr>
        <w:r w:rsidR="00033DFF" w:rsidRPr="000E7202">
          <w:rPr>
            <w:rFonts w:eastAsia="Calibri"/>
            <w:szCs w:val="22"/>
          </w:rPr>
          <w:t>265 ft</w:t>
        </w:r>
      </w:smartTag>
      <w:r w:rsidR="00033DFF" w:rsidRPr="000E7202">
        <w:rPr>
          <w:rFonts w:eastAsia="Calibri"/>
          <w:szCs w:val="22"/>
        </w:rPr>
        <w:t xml:space="preserve"> </w:t>
      </w:r>
      <w:r w:rsidR="00033DFF">
        <w:rPr>
          <w:rFonts w:eastAsia="Calibri"/>
          <w:szCs w:val="22"/>
        </w:rPr>
        <w:t>(</w:t>
      </w:r>
      <w:r w:rsidRPr="000E7202">
        <w:rPr>
          <w:rFonts w:eastAsia="Calibri"/>
          <w:szCs w:val="22"/>
        </w:rPr>
        <w:t>80.8 meters ) per minute, with a standard deviation of</w:t>
      </w:r>
      <w:r w:rsidR="00033DFF">
        <w:rPr>
          <w:rFonts w:eastAsia="Calibri"/>
          <w:szCs w:val="22"/>
        </w:rPr>
        <w:t xml:space="preserve"> 50 ft</w:t>
      </w:r>
      <w:r w:rsidRPr="000E7202">
        <w:rPr>
          <w:rFonts w:eastAsia="Calibri"/>
          <w:szCs w:val="22"/>
        </w:rPr>
        <w:t xml:space="preserve"> </w:t>
      </w:r>
      <w:r w:rsidR="00033DFF">
        <w:rPr>
          <w:rFonts w:eastAsia="Calibri"/>
          <w:szCs w:val="22"/>
        </w:rPr>
        <w:t>(</w:t>
      </w:r>
      <w:r w:rsidRPr="000E7202">
        <w:rPr>
          <w:rFonts w:eastAsia="Calibri"/>
          <w:szCs w:val="22"/>
        </w:rPr>
        <w:t xml:space="preserve">15.3 meters) per minute. Seneviratne and Wirasinghe (1989) perform a cost analysis with the goal of optimizing airport terminal corridor width. </w:t>
      </w:r>
    </w:p>
    <w:p w:rsidR="000E7202" w:rsidRPr="000E7202" w:rsidRDefault="000E7202" w:rsidP="000E7202">
      <w:pPr>
        <w:ind w:firstLine="720"/>
        <w:rPr>
          <w:rFonts w:eastAsia="Calibri"/>
          <w:szCs w:val="22"/>
        </w:rPr>
      </w:pPr>
    </w:p>
    <w:p w:rsidR="000E7202" w:rsidRPr="000E7202" w:rsidRDefault="00910CA4" w:rsidP="000E7202">
      <w:pPr>
        <w:ind w:firstLine="720"/>
        <w:rPr>
          <w:rFonts w:eastAsia="Calibri"/>
          <w:szCs w:val="22"/>
        </w:rPr>
      </w:pPr>
      <w:r w:rsidRPr="00AD7309">
        <w:rPr>
          <w:rFonts w:eastAsia="Calibri"/>
          <w:szCs w:val="22"/>
        </w:rPr>
        <w:t xml:space="preserve">Finally, Zacharias (2001) </w:t>
      </w:r>
      <w:r w:rsidR="00266213" w:rsidRPr="00AD7309">
        <w:rPr>
          <w:rFonts w:eastAsia="Calibri"/>
          <w:szCs w:val="22"/>
        </w:rPr>
        <w:fldChar w:fldCharType="begin"/>
      </w:r>
      <w:r w:rsidRPr="00AD7309">
        <w:rPr>
          <w:rFonts w:eastAsia="Calibri"/>
          <w:szCs w:val="22"/>
        </w:rPr>
        <w:instrText>ADDIN RW.CITE{{42 Zacharias, John 2001}}</w:instrText>
      </w:r>
      <w:r w:rsidR="00266213" w:rsidRPr="00AD7309">
        <w:rPr>
          <w:rFonts w:eastAsia="Calibri"/>
          <w:szCs w:val="22"/>
        </w:rPr>
        <w:fldChar w:fldCharType="end"/>
      </w:r>
      <w:r w:rsidRPr="00AD7309">
        <w:rPr>
          <w:rFonts w:eastAsia="Calibri"/>
          <w:szCs w:val="22"/>
        </w:rPr>
        <w:t xml:space="preserve">discusses acceptable walking distances in city areas and suggests </w:t>
      </w:r>
      <w:r w:rsidR="00AD7309" w:rsidRPr="00AD7309">
        <w:rPr>
          <w:rFonts w:eastAsia="Calibri"/>
          <w:szCs w:val="22"/>
        </w:rPr>
        <w:t xml:space="preserve">that effective planning decisions be developed through </w:t>
      </w:r>
      <w:r w:rsidRPr="00AD7309">
        <w:rPr>
          <w:rFonts w:eastAsia="Calibri"/>
          <w:szCs w:val="22"/>
        </w:rPr>
        <w:t>further research.</w:t>
      </w:r>
      <w:r w:rsidR="000E7202" w:rsidRPr="00AD7309">
        <w:rPr>
          <w:rFonts w:eastAsia="Calibri"/>
          <w:szCs w:val="22"/>
        </w:rPr>
        <w:t xml:space="preserve"> Smith and Butcher (2008) discuss the various</w:t>
      </w:r>
      <w:r w:rsidR="000E7202" w:rsidRPr="000E7202">
        <w:rPr>
          <w:rFonts w:eastAsia="Calibri"/>
          <w:szCs w:val="22"/>
        </w:rPr>
        <w:t xml:space="preserve"> conditions that should be taken into account to determine how far people using parking garages should be asked to walk.</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There are several works which provide different perspectives on pedestrian flow and network design. Yamori (1998) examined macroscopic behavioral patterns in pedestrian crowds. Obse</w:t>
      </w:r>
      <w:r w:rsidR="00053DDF">
        <w:rPr>
          <w:rFonts w:eastAsia="Calibri"/>
          <w:szCs w:val="22"/>
        </w:rPr>
        <w:t>r</w:t>
      </w:r>
      <w:r w:rsidRPr="000E7202">
        <w:rPr>
          <w:rFonts w:eastAsia="Calibri"/>
          <w:szCs w:val="22"/>
        </w:rPr>
        <w:t>ving a large crosswalk, the focus was in determining how individual and collective behavior can be linked (i.e., how to translate from a macro to micro perspective). Mitchell and Smith (2001) use queuing theory to develop models for pedestrian network design. Weng et al. (2006) and Szemes et al. (2006) conduct simulation methods to model pedestrian movement and human walking behavior.</w:t>
      </w:r>
    </w:p>
    <w:p w:rsidR="000E7202" w:rsidRPr="000E7202" w:rsidRDefault="000E7202" w:rsidP="000E7202">
      <w:pPr>
        <w:ind w:firstLine="720"/>
        <w:rPr>
          <w:rFonts w:eastAsia="Calibri"/>
          <w:szCs w:val="22"/>
        </w:rPr>
      </w:pPr>
    </w:p>
    <w:p w:rsidR="000E7202" w:rsidRPr="000E7202" w:rsidRDefault="000E7202" w:rsidP="000E7202">
      <w:pPr>
        <w:ind w:firstLine="720"/>
        <w:rPr>
          <w:rFonts w:eastAsia="Calibri"/>
          <w:szCs w:val="22"/>
        </w:rPr>
      </w:pPr>
      <w:r w:rsidRPr="000E7202">
        <w:rPr>
          <w:rFonts w:eastAsia="Calibri"/>
          <w:szCs w:val="22"/>
        </w:rPr>
        <w:t xml:space="preserve">Automated pedestrian movement systems in airports are known to reduce passengers’ walking distance, but little is known about their effects on airport pedestrian flows. The effect of </w:t>
      </w:r>
      <w:r w:rsidR="001D44C5">
        <w:rPr>
          <w:rFonts w:eastAsia="Calibri"/>
          <w:szCs w:val="22"/>
        </w:rPr>
        <w:t>moving walk</w:t>
      </w:r>
      <w:r w:rsidRPr="000E7202">
        <w:rPr>
          <w:rFonts w:eastAsia="Calibri"/>
          <w:szCs w:val="22"/>
        </w:rPr>
        <w:t xml:space="preserve">s on pedestrian walking speeds is examined by Young (1999). Through survey data, Young found that there is no significant difference in the mean free-flow walking speeds with observed pedestrians’ characteristics within airport terminals. These characteristics include the pedestrian’s apparent age, the presence of baggage, the direction of travel, and party size. It also revealed that average free-flow walking speed is </w:t>
      </w:r>
      <w:r w:rsidR="00033DFF">
        <w:rPr>
          <w:rFonts w:eastAsia="Calibri"/>
          <w:szCs w:val="22"/>
        </w:rPr>
        <w:t>264 ft (</w:t>
      </w:r>
      <w:r w:rsidRPr="000E7202">
        <w:rPr>
          <w:rFonts w:eastAsia="Calibri"/>
          <w:szCs w:val="22"/>
        </w:rPr>
        <w:t xml:space="preserve">80.5 meters) per minute, approximately normally distributed with a standard deviation of </w:t>
      </w:r>
      <w:r w:rsidR="00033DFF">
        <w:rPr>
          <w:rFonts w:eastAsia="Calibri"/>
          <w:szCs w:val="22"/>
        </w:rPr>
        <w:t>52 ft (</w:t>
      </w:r>
      <w:r w:rsidRPr="000E7202">
        <w:rPr>
          <w:rFonts w:eastAsia="Calibri"/>
          <w:szCs w:val="22"/>
        </w:rPr>
        <w:t xml:space="preserve">15.9 meters). This result is very similar to Fruin’s study of </w:t>
      </w:r>
      <w:r w:rsidR="00033DFF">
        <w:rPr>
          <w:rFonts w:eastAsia="Calibri"/>
          <w:szCs w:val="22"/>
        </w:rPr>
        <w:t>265 ft (</w:t>
      </w:r>
      <w:r w:rsidRPr="000E7202">
        <w:rPr>
          <w:rFonts w:eastAsia="Calibri"/>
          <w:szCs w:val="22"/>
        </w:rPr>
        <w:t xml:space="preserve">80.8 meters) per minute. </w:t>
      </w:r>
      <w:r w:rsidR="008B2380">
        <w:rPr>
          <w:rFonts w:eastAsia="Calibri"/>
          <w:szCs w:val="22"/>
        </w:rPr>
        <w:t xml:space="preserve"> Srinivasan (2009) discusses that people prefer to walk on moving walkways that move at low speeds, but find it advantageous to stand when walkways move at higher speeds. Also, he considers sensory conflicts, including visual flow information and leg/muscular </w:t>
      </w:r>
      <w:r w:rsidR="00FA0B71">
        <w:rPr>
          <w:rFonts w:eastAsia="Calibri"/>
          <w:szCs w:val="22"/>
        </w:rPr>
        <w:t>information that</w:t>
      </w:r>
      <w:r w:rsidR="008B2380">
        <w:rPr>
          <w:rFonts w:eastAsia="Calibri"/>
          <w:szCs w:val="22"/>
        </w:rPr>
        <w:t xml:space="preserve"> the brain must resolve when using a moving walkway.</w:t>
      </w:r>
    </w:p>
    <w:p w:rsidR="000E7202" w:rsidRPr="000E7202" w:rsidRDefault="000E7202" w:rsidP="000E7202">
      <w:pPr>
        <w:ind w:firstLine="720"/>
        <w:rPr>
          <w:rFonts w:eastAsia="Calibri"/>
          <w:szCs w:val="22"/>
        </w:rPr>
      </w:pPr>
    </w:p>
    <w:p w:rsidR="000E7202" w:rsidRDefault="000E7202" w:rsidP="000E7202">
      <w:pPr>
        <w:ind w:firstLine="720"/>
        <w:rPr>
          <w:rFonts w:eastAsia="Calibri"/>
          <w:szCs w:val="22"/>
        </w:rPr>
      </w:pPr>
      <w:r w:rsidRPr="000E7202">
        <w:rPr>
          <w:rFonts w:eastAsia="Calibri"/>
          <w:szCs w:val="22"/>
        </w:rPr>
        <w:t>It is well known that passengers can often be distinguished by type or attribute, and knowing the relationship between passenger type and passenger conveyance use would be very useful. In fact on many attributes, Dresner (2006) notes that leisure and business passengers are very similar in terms of their choice of airport, their parking requirements, and the number of bags they check. In an unrelated study, Gates et al. (2006) examined how pedestrian walking speeds at intersections are influenced by signaling, traffic flow, and other pedestrians. Deegan and O’Mahony also examined how a new type of pedestrian waiting countdown timer influences pedestrian behavior at signalized crossings in Dublin. Iacono et al. (2008) proposed different types of destinations and accurately and robustly estimate distance decay models for auto and non-auto travel modes.</w:t>
      </w:r>
    </w:p>
    <w:p w:rsidR="006244F1" w:rsidRDefault="006244F1" w:rsidP="000E7202">
      <w:pPr>
        <w:ind w:firstLine="720"/>
        <w:rPr>
          <w:rFonts w:eastAsia="Calibri"/>
          <w:szCs w:val="22"/>
        </w:rPr>
      </w:pPr>
    </w:p>
    <w:p w:rsidR="00783453" w:rsidRPr="00D738A4" w:rsidRDefault="00783453" w:rsidP="001E54A7">
      <w:pPr>
        <w:pStyle w:val="Heading2"/>
      </w:pPr>
      <w:bookmarkStart w:id="15" w:name="_Toc303074132"/>
      <w:r w:rsidRPr="00D738A4">
        <w:t>Level of Service of Pedestrian Facilities</w:t>
      </w:r>
      <w:bookmarkEnd w:id="15"/>
    </w:p>
    <w:p w:rsidR="00603040" w:rsidRPr="00603040" w:rsidRDefault="00603040" w:rsidP="00603040">
      <w:pPr>
        <w:ind w:firstLine="720"/>
        <w:rPr>
          <w:rFonts w:eastAsia="Calibri"/>
          <w:szCs w:val="22"/>
        </w:rPr>
      </w:pPr>
      <w:r w:rsidRPr="00603040">
        <w:rPr>
          <w:rFonts w:eastAsia="Calibri"/>
          <w:szCs w:val="22"/>
        </w:rPr>
        <w:t xml:space="preserve">Airport terminal passenger mobility systems, such as </w:t>
      </w:r>
      <w:r w:rsidR="001D44C5">
        <w:rPr>
          <w:rFonts w:eastAsia="Calibri"/>
          <w:szCs w:val="22"/>
        </w:rPr>
        <w:t>moving walk</w:t>
      </w:r>
      <w:r w:rsidRPr="00603040">
        <w:rPr>
          <w:rFonts w:eastAsia="Calibri"/>
          <w:szCs w:val="22"/>
        </w:rPr>
        <w:t>s, escalators, elevators, and APM systems provide more efficient ways to help air passengers reduce their walking distance and their walking time. However, we still need to consider the Level of Service (LOS) of pedestrian facilities.</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 xml:space="preserve">The LOS concept was first developed in the field of traffic engineering in recognition of the fact that capacity design actually results in a certain level of planned congestion. Safety of pedestrian movement is necessary to be considered in all airports. Thus, the LOS concept should be used to assess the pedestrian’s efficiency in mobility and landside </w:t>
      </w:r>
      <w:r w:rsidR="004F06E4" w:rsidRPr="00603040">
        <w:rPr>
          <w:rFonts w:eastAsia="Calibri"/>
          <w:szCs w:val="22"/>
        </w:rPr>
        <w:t xml:space="preserve">facilities </w:t>
      </w:r>
      <w:r w:rsidR="00266213" w:rsidRPr="00603040">
        <w:rPr>
          <w:rFonts w:eastAsia="Calibri"/>
          <w:szCs w:val="22"/>
        </w:rPr>
        <w:fldChar w:fldCharType="begin"/>
      </w:r>
      <w:r w:rsidRPr="00603040">
        <w:rPr>
          <w:rFonts w:eastAsia="Calibri"/>
          <w:szCs w:val="22"/>
        </w:rPr>
        <w:instrText>ADDIN RW.CITE{{27 Omer, K. F. 1988}}</w:instrText>
      </w:r>
      <w:r w:rsidR="00266213" w:rsidRPr="00603040">
        <w:rPr>
          <w:rFonts w:eastAsia="Calibri"/>
          <w:szCs w:val="22"/>
        </w:rPr>
        <w:fldChar w:fldCharType="separate"/>
      </w:r>
      <w:r w:rsidRPr="00603040">
        <w:rPr>
          <w:rFonts w:eastAsia="Calibri"/>
          <w:szCs w:val="22"/>
        </w:rPr>
        <w:t>(Omer and Khan 1988)</w:t>
      </w:r>
      <w:r w:rsidR="00266213" w:rsidRPr="00603040">
        <w:rPr>
          <w:rFonts w:eastAsia="Calibri"/>
          <w:szCs w:val="22"/>
        </w:rPr>
        <w:fldChar w:fldCharType="end"/>
      </w:r>
      <w:r w:rsidRPr="00603040">
        <w:rPr>
          <w:rFonts w:eastAsia="Calibri"/>
          <w:szCs w:val="22"/>
        </w:rPr>
        <w:t xml:space="preserve"> in airports. Research work on pedestrian LOS design has its foundation in Fruin (1971), where a series of LOS design standards for walkways, stairways, and pedestrian queuing was developed. Fruin (1971) established measures of pedestrian effort and satisfaction based on the density of pedestrians in a corridor. </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Walking speed, pedestrian spacing, and the probability of conflict in various traffic concentrations are the major factors that determined the breakpoints for the various service levels. Lee and Lam (2003) show LOS design standards for stairways in Hong Kong MTR stations, and they compare six LOS standards in Hong Kong stairways against LOS standards proposed by Fruin (1971).</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Sarkar (1993) defined six service levels for pedestrians according to the quality of walkways in terms of safety, secu</w:t>
      </w:r>
      <w:r w:rsidR="000133D6">
        <w:rPr>
          <w:rFonts w:eastAsia="Calibri"/>
          <w:szCs w:val="22"/>
        </w:rPr>
        <w:t>r</w:t>
      </w:r>
      <w:r w:rsidRPr="00603040">
        <w:rPr>
          <w:rFonts w:eastAsia="Calibri"/>
          <w:szCs w:val="22"/>
        </w:rPr>
        <w:t xml:space="preserve">ity, convenience and comfort, system continuity, coherence, and attractiveness. Similar to Sarkar (1993), Khisy (1994) found that these qualitative environment factors are just as important as the quantitative flow, speed, and density factor in planning and designing pedestrian facilities. In particular, both comfort and safety receive high importance in pedestrian decision making. Seneviratne and Morrall (1985) considered the perceptions of quality of service for the ranking and design of walkways. The findings of this article are based on the pedestrian studies conducted by Seneviratne (1985). Mori and Tsukaguchi (1987) conducted a study for evaluating the service levels of </w:t>
      </w:r>
      <w:r w:rsidR="00A037E3">
        <w:rPr>
          <w:rFonts w:eastAsia="Calibri"/>
          <w:szCs w:val="22"/>
        </w:rPr>
        <w:t>moving walk</w:t>
      </w:r>
      <w:r w:rsidRPr="00603040">
        <w:rPr>
          <w:rFonts w:eastAsia="Calibri"/>
          <w:szCs w:val="22"/>
        </w:rPr>
        <w:t>s under different flow conditions in Osaka, Japan.</w:t>
      </w:r>
    </w:p>
    <w:p w:rsidR="000E7202" w:rsidRPr="000E7202" w:rsidRDefault="000E7202" w:rsidP="00603040">
      <w:pPr>
        <w:rPr>
          <w:rFonts w:eastAsia="Calibri"/>
          <w:szCs w:val="22"/>
        </w:rPr>
      </w:pPr>
    </w:p>
    <w:p w:rsidR="00783453" w:rsidRPr="00D738A4" w:rsidRDefault="00783453" w:rsidP="001E54A7">
      <w:pPr>
        <w:pStyle w:val="Heading2"/>
      </w:pPr>
      <w:bookmarkStart w:id="16" w:name="_Toc303074133"/>
      <w:r w:rsidRPr="00D738A4">
        <w:t>Passenger Conveyance Systems</w:t>
      </w:r>
      <w:bookmarkEnd w:id="16"/>
    </w:p>
    <w:p w:rsidR="00603040" w:rsidRPr="00603040" w:rsidRDefault="001D44C5" w:rsidP="00603040">
      <w:pPr>
        <w:ind w:firstLine="720"/>
        <w:rPr>
          <w:rFonts w:eastAsia="Calibri"/>
          <w:szCs w:val="22"/>
        </w:rPr>
      </w:pPr>
      <w:r>
        <w:rPr>
          <w:rFonts w:eastAsia="Calibri"/>
          <w:szCs w:val="22"/>
        </w:rPr>
        <w:t>Moving walk</w:t>
      </w:r>
      <w:r w:rsidR="00603040" w:rsidRPr="00603040">
        <w:rPr>
          <w:rFonts w:eastAsia="Calibri"/>
          <w:szCs w:val="22"/>
        </w:rPr>
        <w:t xml:space="preserve">s, </w:t>
      </w:r>
      <w:r w:rsidR="008D7750">
        <w:rPr>
          <w:rFonts w:eastAsia="Calibri"/>
          <w:szCs w:val="22"/>
        </w:rPr>
        <w:t>electric passenger cart</w:t>
      </w:r>
      <w:r w:rsidR="00603040" w:rsidRPr="00603040">
        <w:rPr>
          <w:rFonts w:eastAsia="Calibri"/>
          <w:szCs w:val="22"/>
        </w:rPr>
        <w:t xml:space="preserve">s, buses, and automated people movers are the most frequently used mobility technologies in airport terminal. An article by Leder (1991) presents comprehensive reviews of each of the above modes. </w:t>
      </w:r>
      <w:r w:rsidR="00266213" w:rsidRPr="00603040">
        <w:rPr>
          <w:rFonts w:eastAsia="Calibri"/>
          <w:szCs w:val="22"/>
        </w:rPr>
        <w:fldChar w:fldCharType="begin"/>
      </w:r>
      <w:r w:rsidR="00603040" w:rsidRPr="00603040">
        <w:rPr>
          <w:rFonts w:eastAsia="Calibri"/>
          <w:szCs w:val="22"/>
        </w:rPr>
        <w:instrText>ADDIN RW.CITE{{96 Tough, John M. 1971}}</w:instrText>
      </w:r>
      <w:r w:rsidR="00266213" w:rsidRPr="00603040">
        <w:rPr>
          <w:rFonts w:eastAsia="Calibri"/>
          <w:szCs w:val="22"/>
        </w:rPr>
        <w:fldChar w:fldCharType="separate"/>
      </w:r>
      <w:r w:rsidR="00603040" w:rsidRPr="00603040">
        <w:rPr>
          <w:rFonts w:eastAsia="Calibri"/>
          <w:szCs w:val="22"/>
        </w:rPr>
        <w:t>Tough and O'Flaherty (1971)</w:t>
      </w:r>
      <w:r w:rsidR="00266213" w:rsidRPr="00603040">
        <w:rPr>
          <w:rFonts w:eastAsia="Calibri"/>
          <w:szCs w:val="22"/>
        </w:rPr>
        <w:fldChar w:fldCharType="end"/>
      </w:r>
      <w:r w:rsidR="00603040" w:rsidRPr="00603040">
        <w:rPr>
          <w:rFonts w:eastAsia="Calibri"/>
          <w:szCs w:val="22"/>
        </w:rPr>
        <w:t xml:space="preserve"> describe the operational details of the various types of </w:t>
      </w:r>
      <w:r w:rsidR="00A037E3">
        <w:rPr>
          <w:rFonts w:eastAsia="Calibri"/>
          <w:szCs w:val="22"/>
        </w:rPr>
        <w:t>moving walk</w:t>
      </w:r>
      <w:r w:rsidR="00603040" w:rsidRPr="00603040">
        <w:rPr>
          <w:rFonts w:eastAsia="Calibri"/>
          <w:szCs w:val="22"/>
        </w:rPr>
        <w:t xml:space="preserve">s. In addition, a comprehensive review of basic specifications of each installation is also included in this book. Kusumaningtyas and Lodewijks (2008) provide a literature review on accelerated </w:t>
      </w:r>
      <w:r>
        <w:rPr>
          <w:rFonts w:eastAsia="Calibri"/>
          <w:szCs w:val="22"/>
        </w:rPr>
        <w:t>moving walk</w:t>
      </w:r>
      <w:r w:rsidR="00603040" w:rsidRPr="00603040">
        <w:rPr>
          <w:rFonts w:eastAsia="Calibri"/>
          <w:szCs w:val="22"/>
        </w:rPr>
        <w:t xml:space="preserve">s (AMWs). In particular, they compare the characteristics of AMWs with other public transport systems--namely buses, light rail, Automated People Movers (APMs), and Personal Rapid Transits (PRTs). They conclude that accelerating </w:t>
      </w:r>
      <w:r>
        <w:rPr>
          <w:rFonts w:eastAsia="Calibri"/>
          <w:szCs w:val="22"/>
        </w:rPr>
        <w:t>moving walk</w:t>
      </w:r>
      <w:r w:rsidR="00603040" w:rsidRPr="00603040">
        <w:rPr>
          <w:rFonts w:eastAsia="Calibri"/>
          <w:szCs w:val="22"/>
        </w:rPr>
        <w:t>s can be competitive to the other short-distance transport modes. In addition, Al-Sharif (1996) and Smith (2005) have developed a great deal of information and comprehensive reviews of the escalators in actual operations.</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 xml:space="preserve">However, we will focus on </w:t>
      </w:r>
      <w:r w:rsidR="001D44C5">
        <w:rPr>
          <w:rFonts w:eastAsia="Calibri"/>
          <w:szCs w:val="22"/>
        </w:rPr>
        <w:t>moving walk</w:t>
      </w:r>
      <w:r w:rsidRPr="00603040">
        <w:rPr>
          <w:rFonts w:eastAsia="Calibri"/>
          <w:szCs w:val="22"/>
        </w:rPr>
        <w:t xml:space="preserve">s in this section. The conventional </w:t>
      </w:r>
      <w:r w:rsidR="001D44C5">
        <w:rPr>
          <w:rFonts w:eastAsia="Calibri"/>
          <w:szCs w:val="22"/>
        </w:rPr>
        <w:t>moving walk</w:t>
      </w:r>
      <w:r w:rsidRPr="00603040">
        <w:rPr>
          <w:rFonts w:eastAsia="Calibri"/>
          <w:szCs w:val="22"/>
        </w:rPr>
        <w:t xml:space="preserve"> is a pedestrian-carrying device where passengers may stand or walk. Moving </w:t>
      </w:r>
      <w:r w:rsidR="00A037E3">
        <w:rPr>
          <w:rFonts w:eastAsia="Calibri"/>
          <w:szCs w:val="22"/>
        </w:rPr>
        <w:t>walk</w:t>
      </w:r>
      <w:r w:rsidRPr="00603040">
        <w:rPr>
          <w:rFonts w:eastAsia="Calibri"/>
          <w:szCs w:val="22"/>
        </w:rPr>
        <w:t xml:space="preserve"> user safety aspects are discussed by Horonjeff and Hoch (1975). It is noted that traditional horizontal </w:t>
      </w:r>
      <w:r w:rsidR="002B5839">
        <w:rPr>
          <w:rFonts w:eastAsia="Calibri"/>
          <w:szCs w:val="22"/>
        </w:rPr>
        <w:t>moving walks</w:t>
      </w:r>
      <w:r w:rsidRPr="00603040">
        <w:rPr>
          <w:rFonts w:eastAsia="Calibri"/>
          <w:szCs w:val="22"/>
        </w:rPr>
        <w:t xml:space="preserve"> are restricted to a maximum speed of </w:t>
      </w:r>
      <w:smartTag w:uri="urn:schemas-microsoft-com:office:smarttags" w:element="chmetcnv">
        <w:smartTagPr>
          <w:attr w:name="TCSC" w:val="0"/>
          <w:attr w:name="NumberType" w:val="1"/>
          <w:attr w:name="Negative" w:val="False"/>
          <w:attr w:name="HasSpace" w:val="True"/>
          <w:attr w:name="SourceValue" w:val="180"/>
          <w:attr w:name="UnitName" w:val="ft"/>
        </w:smartTagPr>
        <w:r w:rsidRPr="00603040">
          <w:rPr>
            <w:rFonts w:eastAsia="Calibri"/>
            <w:szCs w:val="22"/>
          </w:rPr>
          <w:t>180 ft</w:t>
        </w:r>
      </w:smartTag>
      <w:r w:rsidRPr="00603040">
        <w:rPr>
          <w:rFonts w:eastAsia="Calibri"/>
          <w:szCs w:val="22"/>
        </w:rPr>
        <w:t xml:space="preserve">. per minute and it would be more desirable to define capacity as the rate at which users can enter the moving walk and not the rate at which they exit. Young (1995) compares the </w:t>
      </w:r>
      <w:r w:rsidR="001D44C5">
        <w:rPr>
          <w:rFonts w:eastAsia="Calibri"/>
          <w:szCs w:val="22"/>
        </w:rPr>
        <w:t>moving walk</w:t>
      </w:r>
      <w:r w:rsidRPr="00603040">
        <w:rPr>
          <w:rFonts w:eastAsia="Calibri"/>
          <w:szCs w:val="22"/>
        </w:rPr>
        <w:t xml:space="preserve"> with other primary modes of airport terminal passenger transportation. </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 xml:space="preserve">The result shows that the average travel speed for passengers using the </w:t>
      </w:r>
      <w:r w:rsidR="00A037E3">
        <w:rPr>
          <w:rFonts w:eastAsia="Calibri"/>
          <w:szCs w:val="22"/>
        </w:rPr>
        <w:t>moving walk</w:t>
      </w:r>
      <w:r w:rsidRPr="00603040">
        <w:rPr>
          <w:rFonts w:eastAsia="Calibri"/>
          <w:szCs w:val="22"/>
        </w:rPr>
        <w:t xml:space="preserve"> was only marginally higher than for those who chose to bypass the </w:t>
      </w:r>
      <w:r w:rsidR="00A037E3">
        <w:rPr>
          <w:rFonts w:eastAsia="Calibri"/>
          <w:szCs w:val="22"/>
        </w:rPr>
        <w:t>moving walk</w:t>
      </w:r>
      <w:r w:rsidRPr="00603040">
        <w:rPr>
          <w:rFonts w:eastAsia="Calibri"/>
          <w:szCs w:val="22"/>
        </w:rPr>
        <w:t xml:space="preserve">. Young develops a regression model to predict the travel speed and travel time of the passengers who have chosen to walk based on an empirical study of </w:t>
      </w:r>
      <w:r w:rsidR="00A037E3">
        <w:rPr>
          <w:rFonts w:eastAsia="Calibri"/>
          <w:szCs w:val="22"/>
        </w:rPr>
        <w:t>moving walk</w:t>
      </w:r>
      <w:r w:rsidRPr="00603040">
        <w:rPr>
          <w:rFonts w:eastAsia="Calibri"/>
          <w:szCs w:val="22"/>
        </w:rPr>
        <w:t xml:space="preserve">s at San Francisco International Airport. He considered many passenger characteristics, including gender, luggage, normal walking speed, group size, etc. In addition, discrete choice models were developed to predict the probability with which passengers will choice to use </w:t>
      </w:r>
      <w:r w:rsidR="001D44C5">
        <w:rPr>
          <w:rFonts w:eastAsia="Calibri"/>
          <w:szCs w:val="22"/>
        </w:rPr>
        <w:t>moving walk</w:t>
      </w:r>
      <w:r w:rsidRPr="00603040">
        <w:rPr>
          <w:rFonts w:eastAsia="Calibri"/>
          <w:szCs w:val="22"/>
        </w:rPr>
        <w:t>s (including the decision to walk or stand) or simply walk without assistance. In their study, the vast majority of passengers who ch</w:t>
      </w:r>
      <w:r w:rsidR="0005350E">
        <w:rPr>
          <w:rFonts w:eastAsia="Calibri"/>
          <w:szCs w:val="22"/>
        </w:rPr>
        <w:t>oos</w:t>
      </w:r>
      <w:r w:rsidRPr="00603040">
        <w:rPr>
          <w:rFonts w:eastAsia="Calibri"/>
          <w:szCs w:val="22"/>
        </w:rPr>
        <w:t xml:space="preserve">e the </w:t>
      </w:r>
      <w:r w:rsidR="001D44C5">
        <w:rPr>
          <w:rFonts w:eastAsia="Calibri"/>
          <w:szCs w:val="22"/>
        </w:rPr>
        <w:t>moving walk</w:t>
      </w:r>
      <w:r w:rsidRPr="00603040">
        <w:rPr>
          <w:rFonts w:eastAsia="Calibri"/>
          <w:szCs w:val="22"/>
        </w:rPr>
        <w:t>s tended to walk instead of stand on the belt.</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Joy (2001) presents a historic synopsis of secure vs. non-secure travel path issues at George Bush Inter</w:t>
      </w:r>
      <w:r w:rsidR="0005350E">
        <w:rPr>
          <w:rFonts w:eastAsia="Calibri"/>
          <w:szCs w:val="22"/>
        </w:rPr>
        <w:t>continent</w:t>
      </w:r>
      <w:r w:rsidRPr="00603040">
        <w:rPr>
          <w:rFonts w:eastAsia="Calibri"/>
          <w:szCs w:val="22"/>
        </w:rPr>
        <w:t>al Airport/Houston, then examines non-secure inter-terminal passenger conveyance alternatives for the airport as a case study. Kyle (1998) conducts a study and presents a discrete-event simulation model to examine how existing and future operations would impact the mobile lounge fleets.</w:t>
      </w:r>
    </w:p>
    <w:p w:rsidR="000E7202" w:rsidRPr="000E7202" w:rsidRDefault="000E7202" w:rsidP="000E7202">
      <w:pPr>
        <w:pStyle w:val="ListParagraph"/>
        <w:ind w:left="360"/>
        <w:rPr>
          <w:rFonts w:eastAsia="Calibri"/>
          <w:szCs w:val="22"/>
        </w:rPr>
      </w:pPr>
    </w:p>
    <w:p w:rsidR="00783453" w:rsidRPr="00D738A4" w:rsidRDefault="00783453" w:rsidP="001E54A7">
      <w:pPr>
        <w:pStyle w:val="Heading2"/>
      </w:pPr>
      <w:bookmarkStart w:id="17" w:name="_Toc303074134"/>
      <w:r w:rsidRPr="00D738A4">
        <w:t>Capacity of Conveyance Systems</w:t>
      </w:r>
      <w:bookmarkEnd w:id="17"/>
    </w:p>
    <w:p w:rsidR="00603040" w:rsidRPr="00603040" w:rsidRDefault="00603040" w:rsidP="00603040">
      <w:pPr>
        <w:ind w:firstLine="720"/>
        <w:rPr>
          <w:rFonts w:eastAsia="Calibri"/>
          <w:szCs w:val="22"/>
        </w:rPr>
      </w:pPr>
      <w:r w:rsidRPr="00603040">
        <w:rPr>
          <w:rFonts w:eastAsia="Calibri"/>
          <w:szCs w:val="22"/>
        </w:rPr>
        <w:t>The airport development reference manual (2004) indicates that the problem of traffic peaking at airports has been the subject of increasing concern by airline and airport operators around the world. And it recommends using schedule coordination to manage capacity demand. This manual gives comprehensive definitions of capacity in airports but not specific capacity numbers or estimates for conveyance systems in particular. Researchers have attempted to gauge the practical capacity of conveyance systems, with differing results across the studies. One clear theme does emerge, and that is manufacturer theoretical capacities can rarely be achieved in practice.</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Pushkarev and Zupan (1975) state that human factors play a large role in defining the maximum capacity of an escalator</w:t>
      </w:r>
      <w:r w:rsidR="00C8239C">
        <w:rPr>
          <w:rFonts w:eastAsia="Calibri"/>
          <w:szCs w:val="22"/>
        </w:rPr>
        <w:t xml:space="preserve">.  </w:t>
      </w:r>
      <w:r w:rsidRPr="00603040">
        <w:rPr>
          <w:rFonts w:eastAsia="Calibri"/>
          <w:szCs w:val="22"/>
        </w:rPr>
        <w:t xml:space="preserve">They claim that a manufacturer rating of 50 persons per minute per foot of tread width (167 persons per minute per meter) cannot be achieved in practice. In this book, it suggests a maximum flow on a wide escalator (with steps designed for two people) to be about 18 persons per minute per foot (or 60 per minute per meter) with free arrivals and 27 persons per minute per foot (90 per minute per meter) under pressure from a waiting queue. Part of their findings </w:t>
      </w:r>
      <w:r w:rsidR="00C8239C">
        <w:rPr>
          <w:rFonts w:eastAsia="Calibri"/>
          <w:szCs w:val="22"/>
        </w:rPr>
        <w:t>was</w:t>
      </w:r>
      <w:r w:rsidRPr="00603040">
        <w:rPr>
          <w:rFonts w:eastAsia="Calibri"/>
          <w:szCs w:val="22"/>
        </w:rPr>
        <w:t xml:space="preserve"> based on O’Neil (1974). In his study, he found that the maximum observed flow under crush conditions in subway stations was 103 pedestrians per minute on a wide escalator.  For design purposes, O’Neil (1974) recommends 90 persons per minute as the maximum value. O’Neil further emphasizes that the flow rate in the short-term is more realistic than any hourly extrapolation and should apply well whenever the flow is fed from a waiting queue.</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Based on measurements at the Port Authority Bus Terminal, Fruin (1971) found that 31 persons per foot (103 per meter) of tread width per minute to be the maximum achievable capacity.  Also, Fruin (1971) calculated the maximum queue length at that rate of flow to be about 15 persons.</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 xml:space="preserve">Barney (2003) conducted a comprehensive review of elevator and escalator capacity and flow. The author proposed a theoretical method of escalator capacity and found that an escalator with </w:t>
      </w:r>
      <w:r w:rsidR="00033DFF">
        <w:rPr>
          <w:rFonts w:eastAsia="Calibri"/>
          <w:szCs w:val="22"/>
        </w:rPr>
        <w:t>39-inch (</w:t>
      </w:r>
      <w:r w:rsidRPr="00603040">
        <w:rPr>
          <w:rFonts w:eastAsia="Calibri"/>
          <w:szCs w:val="22"/>
        </w:rPr>
        <w:t>1m</w:t>
      </w:r>
      <w:r w:rsidR="00033DFF">
        <w:rPr>
          <w:rFonts w:eastAsia="Calibri"/>
          <w:szCs w:val="22"/>
        </w:rPr>
        <w:t>)</w:t>
      </w:r>
      <w:r w:rsidRPr="00603040">
        <w:rPr>
          <w:rFonts w:eastAsia="Calibri"/>
          <w:szCs w:val="22"/>
        </w:rPr>
        <w:t xml:space="preserve"> nominal step width running at a rate speed of </w:t>
      </w:r>
      <w:r w:rsidR="00033DFF">
        <w:rPr>
          <w:rFonts w:eastAsia="Calibri"/>
          <w:szCs w:val="22"/>
        </w:rPr>
        <w:t>1.64 ft (</w:t>
      </w:r>
      <w:r w:rsidRPr="00603040">
        <w:rPr>
          <w:rFonts w:eastAsia="Calibri"/>
          <w:szCs w:val="22"/>
        </w:rPr>
        <w:t>0.5 meters</w:t>
      </w:r>
      <w:r w:rsidR="00033DFF">
        <w:rPr>
          <w:rFonts w:eastAsia="Calibri"/>
          <w:szCs w:val="22"/>
        </w:rPr>
        <w:t>)</w:t>
      </w:r>
      <w:r w:rsidRPr="00603040">
        <w:rPr>
          <w:rFonts w:eastAsia="Calibri"/>
          <w:szCs w:val="22"/>
        </w:rPr>
        <w:t xml:space="preserve"> per second has a theoretical handling capacity of 150 persons per minute. However, the author indicates that the practical handling capacity is about half of the theoretical (75 persons per minute) because the hesitations at boarding often result in an escalator not delivering its potential practical handling capacity.</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 xml:space="preserve">Davis and Dutta (2002) estimated escalator capacity by using regression based on actual observations in the London Underground. They found that the capacity of an escalator at speed rate of </w:t>
      </w:r>
      <w:r w:rsidR="00033DFF">
        <w:rPr>
          <w:rFonts w:eastAsia="Calibri"/>
          <w:szCs w:val="22"/>
        </w:rPr>
        <w:t>14</w:t>
      </w:r>
      <w:r w:rsidRPr="00603040">
        <w:rPr>
          <w:rFonts w:eastAsia="Calibri"/>
          <w:szCs w:val="22"/>
        </w:rPr>
        <w:t>2</w:t>
      </w:r>
      <w:r w:rsidR="00033DFF">
        <w:rPr>
          <w:rFonts w:eastAsia="Calibri"/>
          <w:szCs w:val="22"/>
        </w:rPr>
        <w:t xml:space="preserve"> feet</w:t>
      </w:r>
      <w:r w:rsidRPr="00603040">
        <w:rPr>
          <w:rFonts w:eastAsia="Calibri"/>
          <w:szCs w:val="22"/>
        </w:rPr>
        <w:t xml:space="preserve"> per minute, where passenger stood on both sides, would be approximately 108 persons per minute. The result is very similar to the findings in O’Neil (1974).</w:t>
      </w:r>
    </w:p>
    <w:p w:rsidR="00603040" w:rsidRPr="00603040" w:rsidRDefault="00603040" w:rsidP="00603040">
      <w:pPr>
        <w:ind w:firstLine="720"/>
        <w:rPr>
          <w:rFonts w:eastAsia="Calibri"/>
          <w:szCs w:val="22"/>
        </w:rPr>
      </w:pPr>
    </w:p>
    <w:p w:rsidR="00603040" w:rsidRPr="00603040" w:rsidRDefault="00603040" w:rsidP="00603040">
      <w:pPr>
        <w:ind w:firstLine="720"/>
        <w:rPr>
          <w:rFonts w:eastAsia="Calibri"/>
          <w:szCs w:val="22"/>
        </w:rPr>
      </w:pPr>
      <w:r w:rsidRPr="00603040">
        <w:rPr>
          <w:rFonts w:eastAsia="Calibri"/>
          <w:szCs w:val="22"/>
        </w:rPr>
        <w:t>Pushkarev and Zupan (1975) and Davis and Dutta (2002) both state that the approach to escalator capacity and acceptable queue lengths are open issues. Based on the cited work, the maximum observed flow of an escalator is above 100 persons per minute. However, due to safety and LOS issues, a maximum flow on a wide escalator should likely be below 100 persons per minute.</w:t>
      </w:r>
    </w:p>
    <w:p w:rsidR="000E7202" w:rsidRPr="000E7202" w:rsidRDefault="000E7202" w:rsidP="00603040">
      <w:pPr>
        <w:ind w:firstLine="720"/>
        <w:rPr>
          <w:rFonts w:eastAsia="Calibri"/>
          <w:szCs w:val="22"/>
        </w:rPr>
      </w:pPr>
    </w:p>
    <w:p w:rsidR="00783453" w:rsidRPr="00D738A4" w:rsidRDefault="00783453" w:rsidP="001E54A7">
      <w:pPr>
        <w:pStyle w:val="Heading2"/>
      </w:pPr>
      <w:bookmarkStart w:id="18" w:name="_Toc303074135"/>
      <w:r w:rsidRPr="00D738A4">
        <w:t>Automated People Mover Systems</w:t>
      </w:r>
      <w:bookmarkEnd w:id="18"/>
    </w:p>
    <w:p w:rsidR="00603040" w:rsidRPr="00603040" w:rsidRDefault="00F31313" w:rsidP="00603040">
      <w:pPr>
        <w:ind w:firstLine="720"/>
        <w:rPr>
          <w:rFonts w:eastAsia="Calibri"/>
          <w:szCs w:val="22"/>
        </w:rPr>
      </w:pPr>
      <w:r>
        <w:rPr>
          <w:rFonts w:eastAsia="Calibri"/>
          <w:szCs w:val="22"/>
        </w:rPr>
        <w:t>In an airport environment, a</w:t>
      </w:r>
      <w:r w:rsidR="00603040" w:rsidRPr="00603040">
        <w:rPr>
          <w:rFonts w:eastAsia="Calibri"/>
          <w:szCs w:val="22"/>
        </w:rPr>
        <w:t>n APM is a mobility technology which transports passengers from terminal to terminal. It is an advanced transportation system in which automated</w:t>
      </w:r>
      <w:r w:rsidR="00EC2822">
        <w:rPr>
          <w:rFonts w:eastAsia="Calibri"/>
          <w:szCs w:val="22"/>
        </w:rPr>
        <w:t xml:space="preserve"> cars </w:t>
      </w:r>
      <w:r w:rsidR="00603040" w:rsidRPr="00603040">
        <w:rPr>
          <w:rFonts w:eastAsia="Calibri"/>
          <w:szCs w:val="22"/>
        </w:rPr>
        <w:t xml:space="preserve">operate on fixed guideways along an exclusive right-of-way. There are many research works which focus on how APMs contribute to each airport and its city </w:t>
      </w:r>
      <w:r w:rsidR="00266213" w:rsidRPr="00603040">
        <w:rPr>
          <w:rFonts w:eastAsia="Calibri"/>
          <w:szCs w:val="22"/>
        </w:rPr>
        <w:fldChar w:fldCharType="begin"/>
      </w:r>
      <w:r w:rsidR="00603040" w:rsidRPr="00603040">
        <w:rPr>
          <w:rFonts w:eastAsia="Calibri"/>
          <w:szCs w:val="22"/>
        </w:rPr>
        <w:instrText>ADDIN RW.CITE{{11 Austin,Teresa 1993; 36 Green, Russell E. 2001; 38 Smith, L.L. 1991; 7 Willoughby,W.Douglas 2006; 6 Nicholas,David G. 2001; 10 Warren,Roxanne 2000; 6 Nicholas,David G. 2001}}</w:instrText>
      </w:r>
      <w:r w:rsidR="00266213" w:rsidRPr="00603040">
        <w:rPr>
          <w:rFonts w:eastAsia="Calibri"/>
          <w:szCs w:val="22"/>
        </w:rPr>
        <w:fldChar w:fldCharType="separate"/>
      </w:r>
      <w:r w:rsidR="00603040" w:rsidRPr="00603040">
        <w:rPr>
          <w:rFonts w:eastAsia="Calibri"/>
          <w:szCs w:val="22"/>
        </w:rPr>
        <w:t>(Austin 1993, Green 2001, Smith 1991, Willoughby, Winters 2006, Nicholas et al. 2001, Nicholas et al. 2001, Warren, Kunczynski 2000)</w:t>
      </w:r>
      <w:r w:rsidR="00266213" w:rsidRPr="00603040">
        <w:rPr>
          <w:rFonts w:eastAsia="Calibri"/>
          <w:szCs w:val="22"/>
        </w:rPr>
        <w:fldChar w:fldCharType="end"/>
      </w:r>
      <w:r w:rsidR="00603040" w:rsidRPr="00603040">
        <w:rPr>
          <w:rFonts w:eastAsia="Calibri"/>
          <w:szCs w:val="22"/>
        </w:rPr>
        <w:t>. Sproule (19</w:t>
      </w:r>
      <w:r w:rsidR="00EC2822">
        <w:rPr>
          <w:rFonts w:eastAsia="Calibri"/>
          <w:szCs w:val="22"/>
        </w:rPr>
        <w:t>85</w:t>
      </w:r>
      <w:r w:rsidR="00603040" w:rsidRPr="00603040">
        <w:rPr>
          <w:rFonts w:eastAsia="Calibri"/>
          <w:szCs w:val="22"/>
        </w:rPr>
        <w:t>) and Sproule (19</w:t>
      </w:r>
      <w:r w:rsidR="00EC2822">
        <w:rPr>
          <w:rFonts w:eastAsia="Calibri"/>
          <w:szCs w:val="22"/>
        </w:rPr>
        <w:t>91</w:t>
      </w:r>
      <w:r w:rsidR="00603040" w:rsidRPr="00603040">
        <w:rPr>
          <w:rFonts w:eastAsia="Calibri"/>
          <w:szCs w:val="22"/>
        </w:rPr>
        <w:t xml:space="preserve">) present comprehensive reviews of </w:t>
      </w:r>
      <w:r w:rsidR="001D44C5">
        <w:rPr>
          <w:rFonts w:eastAsia="Calibri"/>
          <w:szCs w:val="22"/>
        </w:rPr>
        <w:t>moving walk</w:t>
      </w:r>
      <w:r w:rsidR="00603040" w:rsidRPr="00603040">
        <w:rPr>
          <w:rFonts w:eastAsia="Calibri"/>
          <w:szCs w:val="22"/>
        </w:rPr>
        <w:t xml:space="preserve">s, buses, and APMs, and show a detailed description of the development of airports with people mover systems. These articles also describe the technology of each mode, performance measures, and inherent advantages and disadvantages. </w:t>
      </w:r>
    </w:p>
    <w:p w:rsidR="00603040" w:rsidRPr="00603040" w:rsidRDefault="00603040" w:rsidP="00603040">
      <w:pPr>
        <w:ind w:firstLine="720"/>
        <w:rPr>
          <w:rFonts w:eastAsia="Calibri"/>
          <w:szCs w:val="22"/>
        </w:rPr>
      </w:pPr>
    </w:p>
    <w:p w:rsidR="007D3E27" w:rsidRDefault="00603040">
      <w:pPr>
        <w:spacing w:after="200" w:line="276" w:lineRule="auto"/>
        <w:rPr>
          <w:rFonts w:eastAsia="Calibri"/>
          <w:szCs w:val="22"/>
        </w:rPr>
      </w:pPr>
      <w:r w:rsidRPr="00603040">
        <w:rPr>
          <w:rFonts w:eastAsia="Calibri"/>
          <w:szCs w:val="22"/>
        </w:rPr>
        <w:t xml:space="preserve">ACRP 03-06 focused on improving and developing planning guidelines for automated people mover systems. </w:t>
      </w:r>
      <w:r w:rsidR="008B2380">
        <w:rPr>
          <w:rFonts w:eastAsia="Calibri"/>
          <w:szCs w:val="22"/>
        </w:rPr>
        <w:t xml:space="preserve">This guidebook has been published as </w:t>
      </w:r>
      <w:r w:rsidR="00513F57" w:rsidRPr="00EC2822">
        <w:rPr>
          <w:rFonts w:eastAsia="Calibri"/>
          <w:i/>
          <w:szCs w:val="22"/>
        </w:rPr>
        <w:t>Report No. 37 – Guidebook for Planning and Implementing Automated People Mover Systems at Airports</w:t>
      </w:r>
      <w:r w:rsidR="008B2380">
        <w:rPr>
          <w:rFonts w:eastAsia="Calibri"/>
          <w:szCs w:val="22"/>
        </w:rPr>
        <w:t xml:space="preserve">. </w:t>
      </w:r>
      <w:r w:rsidRPr="00603040">
        <w:rPr>
          <w:rFonts w:eastAsia="Calibri"/>
          <w:szCs w:val="22"/>
        </w:rPr>
        <w:t>As a result, we do not provide an in-depth discussion of the APM literature within ACRP 03-14.</w:t>
      </w:r>
    </w:p>
    <w:p w:rsidR="001B3C85" w:rsidRDefault="001B3C85">
      <w:pPr>
        <w:spacing w:after="200" w:line="276" w:lineRule="auto"/>
        <w:rPr>
          <w:rFonts w:eastAsia="Calibri"/>
          <w:szCs w:val="22"/>
        </w:rPr>
      </w:pPr>
      <w:r>
        <w:rPr>
          <w:rFonts w:eastAsia="Calibri"/>
          <w:szCs w:val="22"/>
        </w:rPr>
        <w:br w:type="page"/>
      </w:r>
    </w:p>
    <w:p w:rsidR="004E5364" w:rsidRPr="00956458" w:rsidRDefault="004E5364" w:rsidP="00983E08">
      <w:pPr>
        <w:pStyle w:val="Heading1"/>
        <w:ind w:left="360"/>
      </w:pPr>
      <w:bookmarkStart w:id="19" w:name="_Toc282673545"/>
      <w:bookmarkStart w:id="20" w:name="_Toc282673820"/>
      <w:bookmarkStart w:id="21" w:name="_Toc282673546"/>
      <w:bookmarkStart w:id="22" w:name="_Toc282673821"/>
      <w:bookmarkStart w:id="23" w:name="_Toc303074136"/>
      <w:bookmarkEnd w:id="19"/>
      <w:bookmarkEnd w:id="20"/>
      <w:bookmarkEnd w:id="21"/>
      <w:bookmarkEnd w:id="22"/>
      <w:r w:rsidRPr="00956458">
        <w:t>Catalog of passenger conveyance systems</w:t>
      </w:r>
      <w:bookmarkEnd w:id="23"/>
    </w:p>
    <w:p w:rsidR="004F3701" w:rsidRPr="004F3701" w:rsidRDefault="004F3701" w:rsidP="004F3701">
      <w:pPr>
        <w:pStyle w:val="ListParagraph"/>
        <w:keepNext/>
        <w:numPr>
          <w:ilvl w:val="0"/>
          <w:numId w:val="19"/>
        </w:numPr>
        <w:spacing w:before="240" w:after="240" w:line="276" w:lineRule="auto"/>
        <w:contextualSpacing w:val="0"/>
        <w:outlineLvl w:val="1"/>
        <w:rPr>
          <w:rFonts w:eastAsia="Calibri"/>
          <w:b/>
          <w:bCs/>
          <w:caps/>
          <w:vanish/>
          <w:kern w:val="32"/>
          <w:sz w:val="24"/>
          <w:szCs w:val="22"/>
        </w:rPr>
      </w:pPr>
      <w:bookmarkStart w:id="24" w:name="_Toc282682793"/>
      <w:bookmarkStart w:id="25" w:name="_Toc282754045"/>
      <w:bookmarkStart w:id="26" w:name="_Toc282682794"/>
      <w:bookmarkStart w:id="27" w:name="_Toc282754046"/>
      <w:bookmarkStart w:id="28" w:name="_Toc303068257"/>
      <w:bookmarkStart w:id="29" w:name="_Toc303068572"/>
      <w:bookmarkStart w:id="30" w:name="_Toc303068617"/>
      <w:bookmarkStart w:id="31" w:name="_Toc303073702"/>
      <w:bookmarkStart w:id="32" w:name="_Toc303073877"/>
      <w:bookmarkStart w:id="33" w:name="_Toc303074032"/>
      <w:bookmarkStart w:id="34" w:name="_Toc303074137"/>
      <w:bookmarkEnd w:id="24"/>
      <w:bookmarkEnd w:id="25"/>
      <w:bookmarkEnd w:id="26"/>
      <w:bookmarkEnd w:id="27"/>
      <w:bookmarkEnd w:id="28"/>
      <w:bookmarkEnd w:id="29"/>
      <w:bookmarkEnd w:id="30"/>
      <w:bookmarkEnd w:id="31"/>
      <w:bookmarkEnd w:id="32"/>
      <w:bookmarkEnd w:id="33"/>
      <w:bookmarkEnd w:id="34"/>
    </w:p>
    <w:p w:rsidR="00757CF1" w:rsidRPr="00D738A4" w:rsidRDefault="00757CF1" w:rsidP="004F3701">
      <w:pPr>
        <w:pStyle w:val="Heading2"/>
      </w:pPr>
      <w:bookmarkStart w:id="35" w:name="_Toc303074138"/>
      <w:r w:rsidRPr="00D738A4">
        <w:t>Planning Assumptions and Guidelines</w:t>
      </w:r>
      <w:bookmarkEnd w:id="35"/>
    </w:p>
    <w:p w:rsidR="005F4DF2" w:rsidRPr="005F4DF2" w:rsidRDefault="005F4DF2" w:rsidP="005F4DF2">
      <w:pPr>
        <w:ind w:firstLine="720"/>
        <w:rPr>
          <w:rFonts w:eastAsia="Calibri"/>
          <w:szCs w:val="22"/>
        </w:rPr>
      </w:pPr>
      <w:r w:rsidRPr="005F4DF2">
        <w:rPr>
          <w:rFonts w:eastAsia="Calibri"/>
          <w:szCs w:val="22"/>
        </w:rPr>
        <w:t>Passenger conveyance systems in the airport environment, although not dissimilar to other facility uses, are unique in many ways.  This uniqueness comes in the way of understanding the implications of surge demand levels,</w:t>
      </w:r>
      <w:r w:rsidR="000D0491">
        <w:rPr>
          <w:rFonts w:eastAsia="Calibri"/>
          <w:szCs w:val="22"/>
        </w:rPr>
        <w:t xml:space="preserve"> </w:t>
      </w:r>
      <w:r w:rsidR="000D2ACD">
        <w:rPr>
          <w:rFonts w:eastAsia="Calibri"/>
          <w:szCs w:val="22"/>
        </w:rPr>
        <w:t>passenger wayfinding while under stress, maneuvering</w:t>
      </w:r>
      <w:r w:rsidR="000D0491">
        <w:rPr>
          <w:rFonts w:eastAsia="Calibri"/>
          <w:szCs w:val="22"/>
        </w:rPr>
        <w:t xml:space="preserve"> multiple bags,</w:t>
      </w:r>
      <w:r w:rsidRPr="005F4DF2">
        <w:rPr>
          <w:rFonts w:eastAsia="Calibri"/>
          <w:szCs w:val="22"/>
        </w:rPr>
        <w:t xml:space="preserve"> interactions between floor plates of terminal facilities, the nuances of sterile and non-sterile environments, and the oftentimes 24-7 operational requirements placed on each of the components.  For these very reasons, it is critical to understand the baseline planning assumptions and established design guidelines for the application of these passenger conveyance systems.  These guidelines and assumptions range from understanding and applying varying capacities/levels-of-service, determining space requirements for the various components, and fully understanding the implications of life cycle costs with these systems.</w:t>
      </w:r>
    </w:p>
    <w:p w:rsidR="005F4DF2" w:rsidRPr="005F4DF2" w:rsidRDefault="005F4DF2" w:rsidP="005F4DF2">
      <w:pPr>
        <w:ind w:firstLine="720"/>
        <w:rPr>
          <w:rFonts w:eastAsia="Calibri"/>
          <w:szCs w:val="22"/>
        </w:rPr>
      </w:pPr>
    </w:p>
    <w:p w:rsidR="004F3701" w:rsidRPr="004F3701" w:rsidRDefault="004F3701" w:rsidP="004F3701">
      <w:pPr>
        <w:pStyle w:val="ListParagraph"/>
        <w:numPr>
          <w:ilvl w:val="0"/>
          <w:numId w:val="1"/>
        </w:numPr>
        <w:spacing w:after="240"/>
        <w:contextualSpacing w:val="0"/>
        <w:rPr>
          <w:rFonts w:eastAsia="Calibri"/>
          <w:b/>
          <w:vanish/>
          <w:szCs w:val="22"/>
        </w:rPr>
      </w:pPr>
    </w:p>
    <w:p w:rsidR="004F3701" w:rsidRPr="004F3701" w:rsidRDefault="004F3701" w:rsidP="004F3701">
      <w:pPr>
        <w:pStyle w:val="ListParagraph"/>
        <w:numPr>
          <w:ilvl w:val="0"/>
          <w:numId w:val="1"/>
        </w:numPr>
        <w:spacing w:after="240"/>
        <w:contextualSpacing w:val="0"/>
        <w:rPr>
          <w:rFonts w:eastAsia="Calibri"/>
          <w:b/>
          <w:vanish/>
          <w:szCs w:val="22"/>
        </w:rPr>
      </w:pPr>
    </w:p>
    <w:p w:rsidR="004F3701" w:rsidRPr="004F3701" w:rsidRDefault="004F3701" w:rsidP="004F3701">
      <w:pPr>
        <w:pStyle w:val="ListParagraph"/>
        <w:numPr>
          <w:ilvl w:val="0"/>
          <w:numId w:val="1"/>
        </w:numPr>
        <w:spacing w:after="240"/>
        <w:contextualSpacing w:val="0"/>
        <w:rPr>
          <w:rFonts w:eastAsia="Calibri"/>
          <w:b/>
          <w:vanish/>
          <w:szCs w:val="22"/>
        </w:rPr>
      </w:pPr>
    </w:p>
    <w:p w:rsidR="004F3701" w:rsidRPr="004F3701" w:rsidRDefault="004F3701" w:rsidP="004F3701">
      <w:pPr>
        <w:pStyle w:val="ListParagraph"/>
        <w:numPr>
          <w:ilvl w:val="1"/>
          <w:numId w:val="1"/>
        </w:numPr>
        <w:spacing w:after="240"/>
        <w:contextualSpacing w:val="0"/>
        <w:rPr>
          <w:rFonts w:eastAsia="Calibri"/>
          <w:b/>
          <w:vanish/>
          <w:szCs w:val="22"/>
        </w:rPr>
      </w:pPr>
    </w:p>
    <w:p w:rsidR="00757CF1" w:rsidRDefault="00757CF1" w:rsidP="004F3701">
      <w:pPr>
        <w:pStyle w:val="ListParagraph"/>
        <w:numPr>
          <w:ilvl w:val="2"/>
          <w:numId w:val="1"/>
        </w:numPr>
        <w:spacing w:after="240"/>
        <w:contextualSpacing w:val="0"/>
        <w:rPr>
          <w:rFonts w:eastAsia="Calibri"/>
          <w:b/>
          <w:szCs w:val="22"/>
        </w:rPr>
      </w:pPr>
      <w:r>
        <w:rPr>
          <w:rFonts w:eastAsia="Calibri"/>
          <w:b/>
          <w:szCs w:val="22"/>
        </w:rPr>
        <w:t>Capacity/Level of Service</w:t>
      </w:r>
    </w:p>
    <w:p w:rsidR="005F4DF2" w:rsidRPr="005F4DF2" w:rsidRDefault="005F4DF2" w:rsidP="005F4DF2">
      <w:pPr>
        <w:ind w:firstLine="720"/>
        <w:rPr>
          <w:rFonts w:eastAsia="Calibri"/>
          <w:szCs w:val="22"/>
        </w:rPr>
      </w:pPr>
      <w:r w:rsidRPr="005F4DF2">
        <w:rPr>
          <w:rFonts w:eastAsia="Calibri"/>
          <w:szCs w:val="22"/>
        </w:rPr>
        <w:t xml:space="preserve">Capacity of a passenger conveyance system can typically be measured by the number of people served in a specified period of time.  An up escalator’s capacity has been measured in an airport environment to be about 60 people per minute (ppm) and a down escalator’s capacity has been observed in the same environment to have a capacity of 50 ppm.  Capacities of </w:t>
      </w:r>
      <w:r w:rsidR="001D44C5">
        <w:rPr>
          <w:rFonts w:eastAsia="Calibri"/>
          <w:szCs w:val="22"/>
        </w:rPr>
        <w:t>moving walk</w:t>
      </w:r>
      <w:r w:rsidRPr="005F4DF2">
        <w:rPr>
          <w:rFonts w:eastAsia="Calibri"/>
          <w:szCs w:val="22"/>
        </w:rPr>
        <w:t xml:space="preserve"> systems can be evaluated in a similar fashion as escalators.</w:t>
      </w:r>
    </w:p>
    <w:p w:rsidR="005F4DF2" w:rsidRPr="005F4DF2" w:rsidRDefault="005F4DF2" w:rsidP="005F4DF2">
      <w:pPr>
        <w:ind w:firstLine="720"/>
        <w:rPr>
          <w:rFonts w:eastAsia="Calibri"/>
          <w:szCs w:val="22"/>
        </w:rPr>
      </w:pPr>
    </w:p>
    <w:p w:rsidR="005F4DF2" w:rsidRPr="005F4DF2" w:rsidRDefault="005F4DF2" w:rsidP="005F4DF2">
      <w:pPr>
        <w:ind w:firstLine="720"/>
        <w:rPr>
          <w:rFonts w:eastAsia="Calibri"/>
          <w:szCs w:val="22"/>
        </w:rPr>
      </w:pPr>
      <w:r w:rsidRPr="005F4DF2">
        <w:rPr>
          <w:rFonts w:eastAsia="Calibri"/>
          <w:szCs w:val="22"/>
        </w:rPr>
        <w:t>Capacity of elevator systems can be measured in multiple ways, either in square-feet per person (sfpp) based on the elevator cab area and other space related criteria, or by the amount of waiting time a typical passenger experiences, which is a function of operational characteristics of the specific equipment.</w:t>
      </w:r>
    </w:p>
    <w:p w:rsidR="005F4DF2" w:rsidRPr="005F4DF2" w:rsidRDefault="005F4DF2" w:rsidP="005F4DF2">
      <w:pPr>
        <w:ind w:firstLine="720"/>
        <w:rPr>
          <w:rFonts w:eastAsia="Calibri"/>
          <w:szCs w:val="22"/>
        </w:rPr>
      </w:pPr>
    </w:p>
    <w:p w:rsidR="005F4DF2" w:rsidRPr="005F4DF2" w:rsidRDefault="005F4DF2" w:rsidP="005F4DF2">
      <w:pPr>
        <w:ind w:firstLine="720"/>
        <w:rPr>
          <w:rFonts w:eastAsia="Calibri"/>
          <w:szCs w:val="22"/>
        </w:rPr>
      </w:pPr>
      <w:r w:rsidRPr="005F4DF2">
        <w:rPr>
          <w:rFonts w:eastAsia="Calibri"/>
          <w:szCs w:val="22"/>
        </w:rPr>
        <w:t>Levels of Service (LOS) can provide an analytical basis for evaluating the sizing and locating of passenger conveyance systems.  However, there can be aspects of LOS that are more qualitative and subjective depending on engineering and planning judgment and on the local airport environment, since each airport owner can have different thresholds of acceptability in regard to service levels.  At present, there is no commonly accepted standard for either capacity of these conveyance systems or LOS criteria</w:t>
      </w:r>
      <w:r w:rsidR="00EC68C7">
        <w:rPr>
          <w:rFonts w:eastAsia="Calibri"/>
          <w:szCs w:val="22"/>
        </w:rPr>
        <w:t xml:space="preserve">, although </w:t>
      </w:r>
      <w:r w:rsidR="00EE0919" w:rsidRPr="00EE0919">
        <w:rPr>
          <w:rFonts w:eastAsia="Calibri"/>
          <w:i/>
          <w:szCs w:val="22"/>
        </w:rPr>
        <w:t>The Vertical Transportation Handbook</w:t>
      </w:r>
      <w:r w:rsidR="00EC68C7">
        <w:rPr>
          <w:rFonts w:eastAsia="Calibri"/>
          <w:szCs w:val="22"/>
        </w:rPr>
        <w:t xml:space="preserve"> suggests the elevator system provide average waiting times of less than 30 seconds in commercial buildings</w:t>
      </w:r>
      <w:r w:rsidRPr="005F4DF2">
        <w:rPr>
          <w:rFonts w:eastAsia="Calibri"/>
          <w:szCs w:val="22"/>
        </w:rPr>
        <w:t>.  Simulation modeling can be useful in estimating system capacities and evaluating different LOS criteria.</w:t>
      </w:r>
    </w:p>
    <w:p w:rsidR="005F4DF2" w:rsidRPr="005F4DF2" w:rsidRDefault="005F4DF2" w:rsidP="005F4DF2">
      <w:pPr>
        <w:ind w:firstLine="720"/>
        <w:rPr>
          <w:rFonts w:eastAsia="Calibri"/>
          <w:szCs w:val="22"/>
        </w:rPr>
      </w:pPr>
    </w:p>
    <w:p w:rsidR="00757CF1" w:rsidRDefault="00757CF1" w:rsidP="003D3065">
      <w:pPr>
        <w:pStyle w:val="ListParagraph"/>
        <w:numPr>
          <w:ilvl w:val="2"/>
          <w:numId w:val="1"/>
        </w:numPr>
        <w:spacing w:after="240"/>
        <w:contextualSpacing w:val="0"/>
        <w:rPr>
          <w:rFonts w:eastAsia="Calibri"/>
          <w:b/>
          <w:szCs w:val="22"/>
        </w:rPr>
      </w:pPr>
      <w:r>
        <w:rPr>
          <w:rFonts w:eastAsia="Calibri"/>
          <w:b/>
          <w:szCs w:val="22"/>
        </w:rPr>
        <w:t>Peak Flows and Time Periods</w:t>
      </w:r>
    </w:p>
    <w:p w:rsidR="005F4DF2" w:rsidRPr="005F4DF2" w:rsidRDefault="005F4DF2" w:rsidP="005F4DF2">
      <w:pPr>
        <w:ind w:firstLine="720"/>
        <w:rPr>
          <w:rFonts w:eastAsia="Calibri"/>
          <w:szCs w:val="22"/>
        </w:rPr>
      </w:pPr>
      <w:r w:rsidRPr="005F4DF2">
        <w:rPr>
          <w:rFonts w:eastAsia="Calibri"/>
          <w:szCs w:val="22"/>
        </w:rPr>
        <w:t>Capacity determinations involving periods of time (i.e., people per minute, passengers per hour) are typically evaluated in rounded time periods such as per second, per minute, per hour, or per day.  However, passenger conveyance systems in an airport environment experience different loading patterns than typical environments where these systems are in use.</w:t>
      </w:r>
    </w:p>
    <w:p w:rsidR="005F4DF2" w:rsidRPr="005F4DF2" w:rsidRDefault="005F4DF2" w:rsidP="005F4DF2">
      <w:pPr>
        <w:ind w:firstLine="720"/>
        <w:rPr>
          <w:rFonts w:eastAsia="Calibri"/>
          <w:szCs w:val="22"/>
        </w:rPr>
      </w:pPr>
    </w:p>
    <w:p w:rsidR="005F4DF2" w:rsidRDefault="005F4DF2" w:rsidP="005F4DF2">
      <w:pPr>
        <w:ind w:firstLine="720"/>
        <w:rPr>
          <w:rFonts w:eastAsia="Calibri"/>
          <w:szCs w:val="22"/>
        </w:rPr>
      </w:pPr>
      <w:r w:rsidRPr="005F4DF2">
        <w:rPr>
          <w:rFonts w:eastAsia="Calibri"/>
          <w:szCs w:val="22"/>
        </w:rPr>
        <w:t>For example, an escalator system in an airport terminal environment delivering passengers from their arriving flight to a baggage claim level below may handle a heavy loading period for a 5- to 15-minute time period.  In this instance, establishing a capacity level on a per-hour basis or longer is not relevant to the situation because the non-peak period for the remainder of the hour counteracts the peak passenger flow in determining capacity.  A per-minute capacity determination may not be appropriate either since the surged one minute flows over represent the passenger demands on the system.  As a result, a non-uniform time period for capacity determination (passengers per-peak 5 minutes, passengers per-peak 15 minutes, etc.) could be useful and more appropriate to the airport environment.</w:t>
      </w:r>
    </w:p>
    <w:p w:rsidR="005F4DF2" w:rsidRDefault="005F4DF2" w:rsidP="005F4DF2">
      <w:pPr>
        <w:ind w:firstLine="720"/>
        <w:rPr>
          <w:rFonts w:eastAsia="Calibri"/>
          <w:szCs w:val="22"/>
        </w:rPr>
      </w:pPr>
    </w:p>
    <w:p w:rsidR="005F4629" w:rsidRDefault="005F4629" w:rsidP="005F4DF2">
      <w:pPr>
        <w:ind w:firstLine="720"/>
        <w:rPr>
          <w:rFonts w:eastAsia="Calibri"/>
          <w:szCs w:val="22"/>
        </w:rPr>
      </w:pPr>
    </w:p>
    <w:p w:rsidR="005F4629" w:rsidRPr="005F4DF2" w:rsidRDefault="005F4629" w:rsidP="005F4DF2">
      <w:pPr>
        <w:ind w:firstLine="720"/>
        <w:rPr>
          <w:rFonts w:eastAsia="Calibri"/>
          <w:szCs w:val="22"/>
        </w:rPr>
      </w:pPr>
    </w:p>
    <w:p w:rsidR="00757CF1" w:rsidRDefault="00757CF1" w:rsidP="003D3065">
      <w:pPr>
        <w:pStyle w:val="ListParagraph"/>
        <w:numPr>
          <w:ilvl w:val="2"/>
          <w:numId w:val="1"/>
        </w:numPr>
        <w:spacing w:after="240"/>
        <w:contextualSpacing w:val="0"/>
        <w:rPr>
          <w:rFonts w:eastAsia="Calibri"/>
          <w:b/>
          <w:szCs w:val="22"/>
        </w:rPr>
      </w:pPr>
      <w:r>
        <w:rPr>
          <w:rFonts w:eastAsia="Calibri"/>
          <w:b/>
          <w:szCs w:val="22"/>
        </w:rPr>
        <w:t>Passenger Space Requirements</w:t>
      </w:r>
    </w:p>
    <w:p w:rsidR="003D1F51" w:rsidRDefault="003D1F51" w:rsidP="003D1F51">
      <w:pPr>
        <w:ind w:firstLine="720"/>
        <w:rPr>
          <w:rFonts w:eastAsia="Calibri"/>
          <w:szCs w:val="22"/>
        </w:rPr>
      </w:pPr>
      <w:r w:rsidRPr="003D1F51">
        <w:rPr>
          <w:rFonts w:eastAsia="Calibri"/>
          <w:szCs w:val="22"/>
        </w:rPr>
        <w:t>Airport environments also introduce increased impact to space requirements for pedestrians due mainly to baggage and the area required for the attendant baggage.  A study at the Miami International Airport yielded the following results for pedestrian space.</w:t>
      </w:r>
      <w:r w:rsidR="00CC4426">
        <w:rPr>
          <w:rStyle w:val="FootnoteReference"/>
          <w:rFonts w:eastAsia="Calibri"/>
          <w:szCs w:val="22"/>
        </w:rPr>
        <w:footnoteReference w:id="1"/>
      </w:r>
    </w:p>
    <w:p w:rsidR="00CC4426" w:rsidRPr="003D1F51" w:rsidRDefault="00266213" w:rsidP="003D1F51">
      <w:pPr>
        <w:ind w:firstLine="720"/>
        <w:rPr>
          <w:rFonts w:eastAsia="Calibri"/>
          <w:szCs w:val="22"/>
        </w:rPr>
      </w:pPr>
      <w:r w:rsidRPr="0026621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5pt;margin-top:38.5pt;width:458.1pt;height:319.8pt;z-index:251654656" o:allowincell="f">
            <v:imagedata r:id="rId12" o:title=""/>
            <w10:wrap type="topAndBottom"/>
          </v:shape>
          <o:OLEObject Type="Embed" ProgID="Excel.Sheet.8" ShapeID="_x0000_s1026" DrawAspect="Content" ObjectID="_1397907531" r:id="rId13"/>
        </w:pict>
      </w:r>
    </w:p>
    <w:p w:rsidR="003D1F51" w:rsidRPr="00CC4426" w:rsidRDefault="00CC4426" w:rsidP="0092727E">
      <w:pPr>
        <w:pStyle w:val="Caption"/>
      </w:pPr>
      <w:bookmarkStart w:id="36" w:name="_Toc303070971"/>
      <w:r w:rsidRPr="00CC4426">
        <w:t xml:space="preserve">Table </w:t>
      </w:r>
      <w:r w:rsidR="00266213">
        <w:fldChar w:fldCharType="begin"/>
      </w:r>
      <w:r w:rsidR="00877ACB">
        <w:instrText xml:space="preserve"> SEQ Table \* ARABIC </w:instrText>
      </w:r>
      <w:r w:rsidR="00266213">
        <w:fldChar w:fldCharType="separate"/>
      </w:r>
      <w:r w:rsidR="007922A1">
        <w:rPr>
          <w:noProof/>
        </w:rPr>
        <w:t>1</w:t>
      </w:r>
      <w:r w:rsidR="00266213">
        <w:fldChar w:fldCharType="end"/>
      </w:r>
      <w:r>
        <w:t>.</w:t>
      </w:r>
      <w:r w:rsidR="003D1F51" w:rsidRPr="00CC4426">
        <w:t xml:space="preserve"> Passenger and Bag Space Requirement</w:t>
      </w:r>
      <w:bookmarkEnd w:id="36"/>
    </w:p>
    <w:p w:rsidR="003D1F51" w:rsidRPr="00912C2B" w:rsidRDefault="00266213" w:rsidP="004777E4">
      <w:pPr>
        <w:ind w:firstLine="720"/>
        <w:rPr>
          <w:rFonts w:eastAsia="Calibri"/>
          <w:szCs w:val="22"/>
        </w:rPr>
      </w:pPr>
      <w:r>
        <w:rPr>
          <w:rFonts w:eastAsia="Calibri"/>
          <w:noProof/>
          <w:szCs w:val="22"/>
          <w:lang w:eastAsia="zh-TW"/>
        </w:rPr>
        <w:pict>
          <v:shapetype id="_x0000_t202" coordsize="21600,21600" o:spt="202" path="m,l,21600r21600,l21600,xe">
            <v:stroke joinstyle="miter"/>
            <v:path gradientshapeok="t" o:connecttype="rect"/>
          </v:shapetype>
          <v:shape id="_x0000_s1501" type="#_x0000_t202" style="position:absolute;left:0;text-align:left;margin-left:19.65pt;margin-top:293.25pt;width:458.1pt;height:30.9pt;z-index:251657728;mso-width-relative:margin;mso-height-relative:margin" stroked="f">
            <v:textbox style="mso-next-textbox:#_x0000_s1501">
              <w:txbxContent>
                <w:p w:rsidR="00CE45B5" w:rsidRPr="00E00D52" w:rsidRDefault="00CE45B5" w:rsidP="00E00D52">
                  <w:pPr>
                    <w:rPr>
                      <w:sz w:val="20"/>
                    </w:rPr>
                  </w:pPr>
                  <w:r w:rsidRPr="00E00D52">
                    <w:rPr>
                      <w:sz w:val="20"/>
                    </w:rPr>
                    <w:t>* Excludes carry-on bag space requirement</w:t>
                  </w:r>
                </w:p>
              </w:txbxContent>
            </v:textbox>
          </v:shape>
        </w:pict>
      </w:r>
      <w:r w:rsidR="003D1F51" w:rsidRPr="00912C2B">
        <w:rPr>
          <w:rFonts w:eastAsia="Calibri"/>
          <w:szCs w:val="22"/>
        </w:rPr>
        <w:t xml:space="preserve">The typical area required for pedestrians with various forms of baggage, excluding maneuvering space is </w:t>
      </w:r>
      <w:r w:rsidR="003D1F51" w:rsidRPr="00B3646D">
        <w:rPr>
          <w:rFonts w:eastAsia="Calibri"/>
          <w:szCs w:val="22"/>
        </w:rPr>
        <w:t>illustrated below in</w:t>
      </w:r>
      <w:r w:rsidR="00912C2B" w:rsidRPr="00B3646D">
        <w:rPr>
          <w:rFonts w:eastAsia="Calibri"/>
          <w:szCs w:val="22"/>
        </w:rPr>
        <w:t xml:space="preserve"> </w:t>
      </w:r>
      <w:fldSimple w:instr=" REF _Ref254041723 \h  \* MERGEFORMAT ">
        <w:r w:rsidR="00EE0919" w:rsidRPr="00EE0919">
          <w:rPr>
            <w:rFonts w:eastAsia="Calibri"/>
            <w:bCs/>
            <w:iCs/>
            <w:color w:val="000000"/>
            <w:szCs w:val="22"/>
          </w:rPr>
          <w:t>Figure 1</w:t>
        </w:r>
      </w:fldSimple>
      <w:r w:rsidR="003D1F51" w:rsidRPr="00B3646D">
        <w:rPr>
          <w:rFonts w:eastAsia="Calibri"/>
          <w:szCs w:val="22"/>
        </w:rPr>
        <w:t>.</w:t>
      </w:r>
      <w:r w:rsidR="009F0DBD" w:rsidRPr="00B3646D">
        <w:rPr>
          <w:rFonts w:eastAsia="Calibri"/>
          <w:szCs w:val="22"/>
        </w:rPr>
        <w:t xml:space="preserve">  It should be noted that some studies also include additional interpersonal space to account for expected spacing between passengers.</w:t>
      </w:r>
      <w:r w:rsidR="009F0DBD">
        <w:rPr>
          <w:rFonts w:eastAsia="Calibri"/>
          <w:szCs w:val="22"/>
        </w:rPr>
        <w:t xml:space="preserve">  </w:t>
      </w:r>
    </w:p>
    <w:p w:rsidR="00F30B42" w:rsidRPr="003D1F51" w:rsidRDefault="00F30B42" w:rsidP="00F30B42">
      <w:pPr>
        <w:ind w:firstLine="720"/>
        <w:rPr>
          <w:rFonts w:eastAsia="Calibri"/>
          <w:szCs w:val="22"/>
        </w:rPr>
      </w:pPr>
    </w:p>
    <w:p w:rsidR="00F30B42" w:rsidRPr="00D738A4" w:rsidRDefault="00F30B42" w:rsidP="001E54A7">
      <w:pPr>
        <w:pStyle w:val="Heading2"/>
      </w:pPr>
      <w:bookmarkStart w:id="37" w:name="_Toc303074139"/>
      <w:r w:rsidRPr="00D738A4">
        <w:t>System Physical Characteristics</w:t>
      </w:r>
      <w:bookmarkEnd w:id="37"/>
    </w:p>
    <w:p w:rsidR="004F3701" w:rsidRPr="004F3701" w:rsidRDefault="004F3701" w:rsidP="004F3701">
      <w:pPr>
        <w:pStyle w:val="ListParagraph"/>
        <w:numPr>
          <w:ilvl w:val="1"/>
          <w:numId w:val="1"/>
        </w:numPr>
        <w:spacing w:after="240"/>
        <w:contextualSpacing w:val="0"/>
        <w:rPr>
          <w:rFonts w:eastAsia="Calibri"/>
          <w:b/>
          <w:vanish/>
          <w:szCs w:val="22"/>
        </w:rPr>
      </w:pPr>
    </w:p>
    <w:p w:rsidR="00F30B42" w:rsidRDefault="00F30B42" w:rsidP="004F3701">
      <w:pPr>
        <w:pStyle w:val="ListParagraph"/>
        <w:numPr>
          <w:ilvl w:val="2"/>
          <w:numId w:val="1"/>
        </w:numPr>
        <w:spacing w:after="240"/>
        <w:contextualSpacing w:val="0"/>
        <w:rPr>
          <w:rFonts w:eastAsia="Calibri"/>
          <w:b/>
          <w:szCs w:val="22"/>
        </w:rPr>
      </w:pPr>
      <w:r>
        <w:rPr>
          <w:rFonts w:eastAsia="Calibri"/>
          <w:b/>
          <w:szCs w:val="22"/>
        </w:rPr>
        <w:t>Elevators</w:t>
      </w:r>
    </w:p>
    <w:p w:rsidR="00F30B42" w:rsidRPr="009229DE" w:rsidRDefault="00F30B42" w:rsidP="00F30B42">
      <w:pPr>
        <w:ind w:firstLine="720"/>
        <w:rPr>
          <w:rFonts w:eastAsia="Calibri"/>
          <w:szCs w:val="22"/>
        </w:rPr>
      </w:pPr>
      <w:r w:rsidRPr="009229DE">
        <w:rPr>
          <w:rFonts w:eastAsia="Calibri"/>
          <w:szCs w:val="22"/>
        </w:rPr>
        <w:t>Load capacities of the elevator systems range from 950 to 20,000 lbs.  Cab size and door size of the elevator systems can play a key role in determining system capacities and LOS for the chosen system but vary greatly across manufacturers.</w:t>
      </w:r>
    </w:p>
    <w:p w:rsidR="00F30B42" w:rsidRPr="009229DE" w:rsidRDefault="00F30B42" w:rsidP="00F30B42">
      <w:pPr>
        <w:ind w:firstLine="720"/>
        <w:rPr>
          <w:rFonts w:eastAsia="Calibri"/>
          <w:szCs w:val="22"/>
        </w:rPr>
      </w:pPr>
    </w:p>
    <w:p w:rsidR="00F30B42" w:rsidRPr="009229DE" w:rsidRDefault="00F30B42" w:rsidP="00F30B42">
      <w:pPr>
        <w:ind w:firstLine="720"/>
        <w:rPr>
          <w:rFonts w:eastAsia="Calibri"/>
          <w:szCs w:val="22"/>
        </w:rPr>
      </w:pPr>
      <w:r w:rsidRPr="009229DE">
        <w:rPr>
          <w:rFonts w:eastAsia="Calibri"/>
          <w:szCs w:val="22"/>
        </w:rPr>
        <w:t>The maximum speed</w:t>
      </w:r>
      <w:r>
        <w:rPr>
          <w:rFonts w:eastAsia="Calibri"/>
          <w:szCs w:val="22"/>
        </w:rPr>
        <w:t>s</w:t>
      </w:r>
      <w:r w:rsidRPr="009229DE">
        <w:rPr>
          <w:rFonts w:eastAsia="Calibri"/>
          <w:szCs w:val="22"/>
        </w:rPr>
        <w:t xml:space="preserve"> of the systems range from 75 to 1,600 feet per minute (fpm).  Systems on the lower end of this range are meant for buildings with a minimum number of stops or floors where speed is not of primary concern.  Systems on the higher end of this range are intended for use in high-rise buildings and are not anticipated to be needed in an airport terminal environment.  The maximum number of stops for an elevator system is closely tied to the maximum speed.  The more stops needed in a system, the faster the speed required in order to meet anticipated demand.</w:t>
      </w:r>
    </w:p>
    <w:p w:rsidR="005F4DF2" w:rsidRPr="003D1F51" w:rsidRDefault="005F4DF2" w:rsidP="003D1F51">
      <w:pPr>
        <w:ind w:firstLine="720"/>
        <w:rPr>
          <w:rFonts w:eastAsia="Calibri"/>
          <w:szCs w:val="22"/>
        </w:rPr>
      </w:pPr>
    </w:p>
    <w:p w:rsidR="00912C2B" w:rsidRDefault="00AD7309" w:rsidP="00277FA9">
      <w:pPr>
        <w:keepNext/>
        <w:ind w:firstLine="720"/>
        <w:jc w:val="center"/>
      </w:pPr>
      <w:r>
        <w:rPr>
          <w:noProof/>
        </w:rPr>
        <w:drawing>
          <wp:inline distT="0" distB="0" distL="0" distR="0">
            <wp:extent cx="4724400" cy="5495925"/>
            <wp:effectExtent l="19050" t="19050" r="19050" b="28575"/>
            <wp:docPr id="1" name="Picture 14" descr="Bagg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ggage2"/>
                    <pic:cNvPicPr>
                      <a:picLocks noChangeAspect="1" noChangeArrowheads="1"/>
                    </pic:cNvPicPr>
                  </pic:nvPicPr>
                  <pic:blipFill>
                    <a:blip r:embed="rId14" cstate="print"/>
                    <a:srcRect l="29832" t="3842" r="30466" b="3093"/>
                    <a:stretch>
                      <a:fillRect/>
                    </a:stretch>
                  </pic:blipFill>
                  <pic:spPr bwMode="auto">
                    <a:xfrm>
                      <a:off x="0" y="0"/>
                      <a:ext cx="4724400" cy="5495925"/>
                    </a:xfrm>
                    <a:prstGeom prst="rect">
                      <a:avLst/>
                    </a:prstGeom>
                    <a:noFill/>
                    <a:ln w="9525" cmpd="sng">
                      <a:solidFill>
                        <a:srgbClr val="000000"/>
                      </a:solidFill>
                      <a:miter lim="800000"/>
                      <a:headEnd/>
                      <a:tailEnd/>
                    </a:ln>
                    <a:effectLst/>
                  </pic:spPr>
                </pic:pic>
              </a:graphicData>
            </a:graphic>
          </wp:inline>
        </w:drawing>
      </w:r>
    </w:p>
    <w:p w:rsidR="005F4DF2" w:rsidRPr="00912C2B" w:rsidRDefault="00912C2B" w:rsidP="0092727E">
      <w:pPr>
        <w:pStyle w:val="Caption"/>
      </w:pPr>
      <w:bookmarkStart w:id="38" w:name="_Ref254041723"/>
      <w:bookmarkStart w:id="39" w:name="_Toc303072588"/>
      <w:r w:rsidRPr="00912C2B">
        <w:t xml:space="preserve">Figure </w:t>
      </w:r>
      <w:r w:rsidR="00266213">
        <w:fldChar w:fldCharType="begin"/>
      </w:r>
      <w:r w:rsidR="00486EF4">
        <w:instrText xml:space="preserve"> SEQ Figure \* ARABIC </w:instrText>
      </w:r>
      <w:r w:rsidR="00266213">
        <w:fldChar w:fldCharType="separate"/>
      </w:r>
      <w:r w:rsidR="007922A1">
        <w:rPr>
          <w:noProof/>
        </w:rPr>
        <w:t>1</w:t>
      </w:r>
      <w:r w:rsidR="00266213">
        <w:fldChar w:fldCharType="end"/>
      </w:r>
      <w:bookmarkEnd w:id="38"/>
      <w:r w:rsidRPr="00912C2B">
        <w:t>. Typical Area Required for Standee</w:t>
      </w:r>
      <w:bookmarkEnd w:id="39"/>
    </w:p>
    <w:p w:rsidR="005D208D" w:rsidRDefault="005D208D" w:rsidP="005D208D">
      <w:pPr>
        <w:ind w:firstLine="720"/>
        <w:rPr>
          <w:rFonts w:eastAsia="Calibri"/>
          <w:szCs w:val="22"/>
        </w:rPr>
      </w:pPr>
      <w:r w:rsidRPr="009229DE">
        <w:rPr>
          <w:rFonts w:eastAsia="Calibri"/>
          <w:szCs w:val="22"/>
        </w:rPr>
        <w:t xml:space="preserve">Maximum rise refers to the maximum height an elevator system can serve.  The </w:t>
      </w:r>
      <w:r>
        <w:rPr>
          <w:rFonts w:eastAsia="Calibri"/>
          <w:szCs w:val="22"/>
        </w:rPr>
        <w:t xml:space="preserve">maximum rises of </w:t>
      </w:r>
      <w:r w:rsidRPr="009229DE">
        <w:rPr>
          <w:rFonts w:eastAsia="Calibri"/>
          <w:szCs w:val="22"/>
        </w:rPr>
        <w:t>systems shown above range from 12 feet to 1,600 feet.  The maximum rise is related to the propulsion or hauling system of the elevator.  Elevator hauling mechanisms can typically be divided into three categories:  traction, hydraulic, and climbing.  Each hauling mechanism provides different options regarding space needed for propulsion equipment, maintenance, maximum rise, and speed.</w:t>
      </w:r>
    </w:p>
    <w:p w:rsidR="005D208D" w:rsidRDefault="005D208D" w:rsidP="005D208D">
      <w:pPr>
        <w:ind w:firstLine="720"/>
        <w:rPr>
          <w:rFonts w:eastAsia="Calibri"/>
          <w:szCs w:val="22"/>
        </w:rPr>
      </w:pPr>
    </w:p>
    <w:p w:rsidR="005D208D" w:rsidRDefault="005D208D" w:rsidP="005D208D">
      <w:pPr>
        <w:ind w:firstLine="720"/>
        <w:rPr>
          <w:rFonts w:eastAsia="Calibri"/>
          <w:szCs w:val="22"/>
        </w:rPr>
      </w:pPr>
      <w:r w:rsidRPr="009229DE">
        <w:rPr>
          <w:rFonts w:eastAsia="Calibri"/>
          <w:szCs w:val="22"/>
        </w:rPr>
        <w:t xml:space="preserve">A specialized subset of elevator systems includes wheelchair lifts.  These systems are designed to move a wheelchair a shorter distance than typical elevators.  As shown in </w:t>
      </w:r>
      <w:r w:rsidR="00266213">
        <w:rPr>
          <w:rFonts w:eastAsia="Calibri"/>
          <w:szCs w:val="22"/>
        </w:rPr>
        <w:fldChar w:fldCharType="begin"/>
      </w:r>
      <w:r w:rsidR="0044502B">
        <w:rPr>
          <w:rFonts w:eastAsia="Calibri"/>
          <w:szCs w:val="22"/>
        </w:rPr>
        <w:instrText xml:space="preserve"> REF _Ref282792515 \h </w:instrText>
      </w:r>
      <w:r w:rsidR="00266213">
        <w:rPr>
          <w:rFonts w:eastAsia="Calibri"/>
          <w:szCs w:val="22"/>
        </w:rPr>
      </w:r>
      <w:r w:rsidR="00266213">
        <w:rPr>
          <w:rFonts w:eastAsia="Calibri"/>
          <w:szCs w:val="22"/>
        </w:rPr>
        <w:fldChar w:fldCharType="separate"/>
      </w:r>
      <w:r w:rsidR="007922A1">
        <w:t xml:space="preserve">Table </w:t>
      </w:r>
      <w:r w:rsidR="007922A1">
        <w:rPr>
          <w:noProof/>
        </w:rPr>
        <w:t>2</w:t>
      </w:r>
      <w:r w:rsidR="00266213">
        <w:rPr>
          <w:rFonts w:eastAsia="Calibri"/>
          <w:szCs w:val="22"/>
        </w:rPr>
        <w:fldChar w:fldCharType="end"/>
      </w:r>
      <w:r w:rsidRPr="009229DE">
        <w:rPr>
          <w:rFonts w:eastAsia="Calibri"/>
          <w:szCs w:val="22"/>
        </w:rPr>
        <w:t>, the maximum rise of these systems ranges from 4 to 23 feet.  These systems typically accommodate only one person in a wheelchair at a time.  Maximum load capacities range from just under 500 lbs. to 1,000 lbs.</w:t>
      </w:r>
    </w:p>
    <w:p w:rsidR="00F4555B" w:rsidRDefault="00F4555B" w:rsidP="005D208D">
      <w:pPr>
        <w:ind w:firstLine="720"/>
        <w:rPr>
          <w:rFonts w:eastAsia="Calibri"/>
          <w:szCs w:val="22"/>
        </w:rPr>
      </w:pPr>
    </w:p>
    <w:p w:rsidR="00A02597" w:rsidRDefault="00266213" w:rsidP="009229DE">
      <w:pPr>
        <w:ind w:firstLine="720"/>
        <w:rPr>
          <w:rFonts w:eastAsia="Calibri"/>
          <w:szCs w:val="22"/>
        </w:rPr>
      </w:pPr>
      <w:r>
        <w:rPr>
          <w:rFonts w:eastAsia="Calibri"/>
          <w:szCs w:val="22"/>
        </w:rPr>
        <w:fldChar w:fldCharType="begin"/>
      </w:r>
      <w:r w:rsidR="00A02597">
        <w:rPr>
          <w:rFonts w:eastAsia="Calibri"/>
          <w:szCs w:val="22"/>
        </w:rPr>
        <w:instrText xml:space="preserve"> REF _Ref282792515 \h </w:instrText>
      </w:r>
      <w:r>
        <w:rPr>
          <w:rFonts w:eastAsia="Calibri"/>
          <w:szCs w:val="22"/>
        </w:rPr>
      </w:r>
      <w:r>
        <w:rPr>
          <w:rFonts w:eastAsia="Calibri"/>
          <w:szCs w:val="22"/>
        </w:rPr>
        <w:fldChar w:fldCharType="separate"/>
      </w:r>
      <w:r w:rsidR="007922A1">
        <w:t xml:space="preserve">Table </w:t>
      </w:r>
      <w:r w:rsidR="007922A1">
        <w:rPr>
          <w:noProof/>
        </w:rPr>
        <w:t>2</w:t>
      </w:r>
      <w:r>
        <w:rPr>
          <w:rFonts w:eastAsia="Calibri"/>
          <w:szCs w:val="22"/>
        </w:rPr>
        <w:fldChar w:fldCharType="end"/>
      </w:r>
      <w:r w:rsidR="00A02597">
        <w:rPr>
          <w:rFonts w:eastAsia="Calibri"/>
          <w:szCs w:val="22"/>
        </w:rPr>
        <w:t xml:space="preserve"> shows system characteristics for elevators researched by manufacturer.</w:t>
      </w:r>
    </w:p>
    <w:p w:rsidR="00A02597" w:rsidRPr="009229DE" w:rsidRDefault="00A02597" w:rsidP="009229DE">
      <w:pPr>
        <w:ind w:firstLine="720"/>
        <w:rPr>
          <w:rFonts w:eastAsia="Calibri"/>
          <w:szCs w:val="22"/>
        </w:rPr>
      </w:pPr>
    </w:p>
    <w:p w:rsidR="00A02597" w:rsidRDefault="00A02597" w:rsidP="00A02597">
      <w:pPr>
        <w:pStyle w:val="Caption"/>
        <w:keepNext/>
      </w:pPr>
      <w:bookmarkStart w:id="40" w:name="_Ref282792515"/>
      <w:bookmarkStart w:id="41" w:name="_Toc303070972"/>
      <w:r>
        <w:t xml:space="preserve">Table </w:t>
      </w:r>
      <w:r w:rsidR="00266213">
        <w:fldChar w:fldCharType="begin"/>
      </w:r>
      <w:r w:rsidR="00BE444D">
        <w:instrText xml:space="preserve"> SEQ Table \* ARABIC </w:instrText>
      </w:r>
      <w:r w:rsidR="00266213">
        <w:fldChar w:fldCharType="separate"/>
      </w:r>
      <w:r w:rsidR="007922A1">
        <w:rPr>
          <w:noProof/>
        </w:rPr>
        <w:t>2</w:t>
      </w:r>
      <w:r w:rsidR="00266213">
        <w:fldChar w:fldCharType="end"/>
      </w:r>
      <w:bookmarkEnd w:id="40"/>
      <w:r>
        <w:t>. Elevator Characteristics</w:t>
      </w:r>
      <w:bookmarkEnd w:id="41"/>
    </w:p>
    <w:tbl>
      <w:tblPr>
        <w:tblW w:w="9375" w:type="dxa"/>
        <w:jc w:val="center"/>
        <w:tblLayout w:type="fixed"/>
        <w:tblLook w:val="04A0"/>
      </w:tblPr>
      <w:tblGrid>
        <w:gridCol w:w="1455"/>
        <w:gridCol w:w="3060"/>
        <w:gridCol w:w="1440"/>
        <w:gridCol w:w="1260"/>
        <w:gridCol w:w="1170"/>
        <w:gridCol w:w="990"/>
      </w:tblGrid>
      <w:tr w:rsidR="001D7774" w:rsidRPr="00E63095" w:rsidTr="00F4555B">
        <w:trPr>
          <w:tblHeader/>
          <w:jc w:val="center"/>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7774" w:rsidRPr="00E63095" w:rsidRDefault="001D7774" w:rsidP="00A8717A">
            <w:pPr>
              <w:rPr>
                <w:b/>
                <w:bCs/>
                <w:color w:val="000000"/>
                <w:sz w:val="20"/>
                <w:szCs w:val="20"/>
              </w:rPr>
            </w:pPr>
            <w:r w:rsidRPr="00E63095">
              <w:rPr>
                <w:b/>
                <w:bCs/>
                <w:color w:val="000000"/>
                <w:sz w:val="20"/>
                <w:szCs w:val="20"/>
              </w:rPr>
              <w:t>Manufacturer</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1D7774" w:rsidRPr="00E63095" w:rsidRDefault="001D7774" w:rsidP="00A8717A">
            <w:pPr>
              <w:rPr>
                <w:b/>
                <w:bCs/>
                <w:color w:val="000000"/>
                <w:sz w:val="20"/>
                <w:szCs w:val="20"/>
              </w:rPr>
            </w:pPr>
            <w:r w:rsidRPr="00E63095">
              <w:rPr>
                <w:b/>
                <w:bCs/>
                <w:color w:val="000000"/>
                <w:sz w:val="20"/>
                <w:szCs w:val="20"/>
              </w:rPr>
              <w:t>Product/Model</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D7774" w:rsidRPr="00E63095" w:rsidRDefault="001D7774" w:rsidP="00A8717A">
            <w:pPr>
              <w:jc w:val="center"/>
              <w:rPr>
                <w:b/>
                <w:bCs/>
                <w:color w:val="000000"/>
                <w:sz w:val="20"/>
                <w:szCs w:val="20"/>
              </w:rPr>
            </w:pPr>
            <w:r w:rsidRPr="00E63095">
              <w:rPr>
                <w:b/>
                <w:bCs/>
                <w:color w:val="000000"/>
                <w:sz w:val="20"/>
                <w:szCs w:val="20"/>
              </w:rPr>
              <w:t>Capacity (lbs)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1D7774" w:rsidRPr="00E63095" w:rsidRDefault="001D7774" w:rsidP="00A8717A">
            <w:pPr>
              <w:jc w:val="center"/>
              <w:rPr>
                <w:b/>
                <w:bCs/>
                <w:color w:val="000000"/>
                <w:sz w:val="20"/>
                <w:szCs w:val="20"/>
              </w:rPr>
            </w:pPr>
            <w:r w:rsidRPr="00E63095">
              <w:rPr>
                <w:b/>
                <w:bCs/>
                <w:color w:val="000000"/>
                <w:sz w:val="20"/>
                <w:szCs w:val="20"/>
              </w:rPr>
              <w:t>Max Speed (fpm)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1D7774" w:rsidRPr="00E63095" w:rsidRDefault="001D7774" w:rsidP="00F4555B">
            <w:pPr>
              <w:jc w:val="center"/>
              <w:rPr>
                <w:b/>
                <w:bCs/>
                <w:color w:val="000000"/>
                <w:sz w:val="20"/>
                <w:szCs w:val="20"/>
              </w:rPr>
            </w:pPr>
            <w:r w:rsidRPr="00E63095">
              <w:rPr>
                <w:b/>
                <w:bCs/>
                <w:color w:val="000000"/>
                <w:sz w:val="20"/>
                <w:szCs w:val="20"/>
              </w:rPr>
              <w:t xml:space="preserve">Max </w:t>
            </w:r>
            <w:r w:rsidR="00F4555B" w:rsidRPr="00E63095">
              <w:rPr>
                <w:b/>
                <w:bCs/>
                <w:color w:val="000000"/>
                <w:sz w:val="20"/>
                <w:szCs w:val="20"/>
              </w:rPr>
              <w:t>n</w:t>
            </w:r>
            <w:r w:rsidR="00F4555B">
              <w:rPr>
                <w:b/>
                <w:bCs/>
                <w:color w:val="000000"/>
                <w:sz w:val="20"/>
                <w:szCs w:val="20"/>
              </w:rPr>
              <w:t>o.</w:t>
            </w:r>
            <w:r w:rsidR="00F4555B" w:rsidRPr="00E63095">
              <w:rPr>
                <w:b/>
                <w:bCs/>
                <w:color w:val="000000"/>
                <w:sz w:val="20"/>
                <w:szCs w:val="20"/>
              </w:rPr>
              <w:t xml:space="preserve"> </w:t>
            </w:r>
            <w:r w:rsidRPr="00E63095">
              <w:rPr>
                <w:b/>
                <w:bCs/>
                <w:color w:val="000000"/>
                <w:sz w:val="20"/>
                <w:szCs w:val="20"/>
              </w:rPr>
              <w:t>of stops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1D7774" w:rsidRPr="00E63095" w:rsidRDefault="001D7774" w:rsidP="00A8717A">
            <w:pPr>
              <w:jc w:val="center"/>
              <w:rPr>
                <w:b/>
                <w:bCs/>
                <w:color w:val="000000"/>
                <w:sz w:val="20"/>
                <w:szCs w:val="20"/>
              </w:rPr>
            </w:pPr>
            <w:r w:rsidRPr="00E63095">
              <w:rPr>
                <w:b/>
                <w:bCs/>
                <w:color w:val="000000"/>
                <w:sz w:val="20"/>
                <w:szCs w:val="20"/>
              </w:rPr>
              <w:t>Max Rise (ft)</w:t>
            </w:r>
          </w:p>
        </w:tc>
      </w:tr>
      <w:tr w:rsidR="001D7774" w:rsidRPr="00E63095" w:rsidTr="00F4555B">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Mitsubishi</w:t>
            </w: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Diamond Trac</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2,000-3,500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200-350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10</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98.5</w:t>
            </w:r>
          </w:p>
        </w:tc>
      </w:tr>
      <w:tr w:rsidR="0019492D" w:rsidRPr="00E63095" w:rsidTr="00F4555B">
        <w:trPr>
          <w:trHeight w:val="300"/>
          <w:jc w:val="center"/>
        </w:trPr>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rsidR="0019492D" w:rsidRPr="00E63095" w:rsidRDefault="0019492D" w:rsidP="00A8717A">
            <w:pPr>
              <w:rPr>
                <w:color w:val="000000"/>
                <w:sz w:val="20"/>
                <w:szCs w:val="20"/>
              </w:rPr>
            </w:pPr>
            <w:r w:rsidRPr="00E63095">
              <w:rPr>
                <w:color w:val="000000"/>
                <w:sz w:val="20"/>
                <w:szCs w:val="20"/>
              </w:rPr>
              <w:t>Abell Elevator International</w:t>
            </w: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Passenger Traction Simplex/Duplex</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2,000-4,000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100-350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294CC4">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100835">
              <w:t>**</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Holeless Hydraulic</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1,500-4,000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2D3A5F">
              <w:t>**</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294CC4">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100835">
              <w:t>**</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Passenger Oil Hydraulic Simplex</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1,500-4,000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2D3A5F">
              <w:t>**</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294CC4">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100835">
              <w:t>**</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Passenger Oil Hydraulic Duplex/Multiplex</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2,000-4,000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2D3A5F">
              <w:t>**</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294CC4">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12</w:t>
            </w:r>
          </w:p>
        </w:tc>
      </w:tr>
      <w:tr w:rsidR="001D7774" w:rsidRPr="00E63095" w:rsidTr="00F4555B">
        <w:trPr>
          <w:trHeight w:val="300"/>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Fujitec</w:t>
            </w: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Talon</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2,000-4,000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200-350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24</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190</w:t>
            </w:r>
          </w:p>
        </w:tc>
      </w:tr>
      <w:tr w:rsidR="0019492D" w:rsidRPr="00E63095" w:rsidTr="00F4555B">
        <w:trPr>
          <w:trHeight w:val="300"/>
          <w:jc w:val="center"/>
        </w:trPr>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rsidR="0019492D" w:rsidRPr="00E63095" w:rsidRDefault="0019492D" w:rsidP="00A8717A">
            <w:pPr>
              <w:rPr>
                <w:color w:val="000000"/>
                <w:sz w:val="20"/>
                <w:szCs w:val="20"/>
              </w:rPr>
            </w:pPr>
            <w:r w:rsidRPr="00E63095">
              <w:rPr>
                <w:color w:val="000000"/>
                <w:sz w:val="20"/>
                <w:szCs w:val="20"/>
              </w:rPr>
              <w:t>Minnesota Elevator, Inc.</w:t>
            </w: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Geared Traction</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2,100-20,000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100-500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No Limit</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Borehole</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2,100-20,000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75</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Holeless (Twin Jack)</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2,100-20,000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20-40</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Roped Hydro Twin Jack</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2,100-20,000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175-200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100</w:t>
            </w:r>
          </w:p>
        </w:tc>
      </w:tr>
      <w:tr w:rsidR="0019492D" w:rsidRPr="00E63095" w:rsidTr="00F4555B">
        <w:trPr>
          <w:trHeight w:val="300"/>
          <w:jc w:val="center"/>
        </w:trPr>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rsidR="0019492D" w:rsidRPr="00E63095" w:rsidRDefault="0019492D" w:rsidP="00A8717A">
            <w:pPr>
              <w:rPr>
                <w:color w:val="000000"/>
                <w:sz w:val="20"/>
                <w:szCs w:val="20"/>
              </w:rPr>
            </w:pPr>
            <w:r w:rsidRPr="00E63095">
              <w:rPr>
                <w:color w:val="000000"/>
                <w:sz w:val="20"/>
                <w:szCs w:val="20"/>
              </w:rPr>
              <w:t>Schumacher</w:t>
            </w: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Hydraulic Passenger</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2,000-3,500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75-200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352902">
              <w:t>**</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Traction Passen</w:t>
            </w:r>
            <w:r>
              <w:rPr>
                <w:color w:val="000000"/>
                <w:sz w:val="20"/>
                <w:szCs w:val="20"/>
              </w:rPr>
              <w:t>g</w:t>
            </w:r>
            <w:r w:rsidRPr="00E63095">
              <w:rPr>
                <w:color w:val="000000"/>
                <w:sz w:val="20"/>
                <w:szCs w:val="20"/>
              </w:rPr>
              <w:t xml:space="preserve">er </w:t>
            </w:r>
            <w:r w:rsidR="00FB06F8">
              <w:rPr>
                <w:color w:val="000000"/>
                <w:sz w:val="20"/>
                <w:szCs w:val="20"/>
              </w:rPr>
              <w:t>–</w:t>
            </w:r>
            <w:r w:rsidRPr="00E63095">
              <w:rPr>
                <w:color w:val="000000"/>
                <w:sz w:val="20"/>
                <w:szCs w:val="20"/>
              </w:rPr>
              <w:t xml:space="preserve"> Gearless</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2,000-3,500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500-1,200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352902">
              <w:t>**</w:t>
            </w:r>
          </w:p>
        </w:tc>
      </w:tr>
      <w:tr w:rsidR="0019492D" w:rsidRPr="00E63095" w:rsidTr="00F4555B">
        <w:trPr>
          <w:trHeight w:val="300"/>
          <w:jc w:val="center"/>
        </w:trPr>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rsidR="0019492D" w:rsidRPr="00E63095" w:rsidRDefault="0019492D" w:rsidP="00A8717A">
            <w:pPr>
              <w:rPr>
                <w:color w:val="000000"/>
                <w:sz w:val="20"/>
                <w:szCs w:val="20"/>
              </w:rPr>
            </w:pPr>
            <w:r w:rsidRPr="00E63095">
              <w:rPr>
                <w:color w:val="000000"/>
                <w:sz w:val="20"/>
                <w:szCs w:val="20"/>
              </w:rPr>
              <w:t>Stannah</w:t>
            </w: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Piccolo</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950-1,350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352902">
              <w:t>**</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Maxilift</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950-2,200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352902">
              <w:t>**</w:t>
            </w:r>
          </w:p>
        </w:tc>
      </w:tr>
      <w:tr w:rsidR="0019492D" w:rsidRPr="00E63095" w:rsidTr="00F4555B">
        <w:trPr>
          <w:trHeight w:val="300"/>
          <w:jc w:val="center"/>
        </w:trPr>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rsidR="0019492D" w:rsidRPr="00E63095" w:rsidRDefault="0019492D" w:rsidP="00A8717A">
            <w:pPr>
              <w:rPr>
                <w:color w:val="000000"/>
                <w:sz w:val="20"/>
                <w:szCs w:val="20"/>
              </w:rPr>
            </w:pPr>
            <w:r w:rsidRPr="00E63095">
              <w:rPr>
                <w:color w:val="000000"/>
                <w:sz w:val="20"/>
                <w:szCs w:val="20"/>
              </w:rPr>
              <w:t>ThyssenKrupp</w:t>
            </w: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SPF Traction</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2,100-4,000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200-500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352902">
              <w:t>**</w:t>
            </w:r>
          </w:p>
        </w:tc>
      </w:tr>
      <w:tr w:rsidR="0019492D" w:rsidRPr="00E63095" w:rsidTr="00F4555B">
        <w:trPr>
          <w:trHeight w:val="323"/>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AC Gearless</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2,500-4,000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500-1,200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352902">
              <w:t>**</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AMEE C Series</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2,000-2,500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100-150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352902">
              <w:t>**</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AMEE Series</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2,100-3,500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80-150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352902">
              <w:t>**</w:t>
            </w:r>
          </w:p>
        </w:tc>
      </w:tr>
      <w:tr w:rsidR="0019492D"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9492D" w:rsidRPr="00E63095" w:rsidRDefault="0019492D"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Conventional Series</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2,100-3,500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80-200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79</w:t>
            </w:r>
          </w:p>
        </w:tc>
      </w:tr>
      <w:tr w:rsidR="0019492D" w:rsidRPr="00E63095" w:rsidTr="00F4555B">
        <w:trPr>
          <w:trHeight w:val="300"/>
          <w:jc w:val="center"/>
        </w:trPr>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rsidR="0019492D" w:rsidRPr="00E63095" w:rsidRDefault="0019492D" w:rsidP="00A8717A">
            <w:pPr>
              <w:rPr>
                <w:color w:val="000000"/>
                <w:sz w:val="20"/>
                <w:szCs w:val="20"/>
              </w:rPr>
            </w:pPr>
            <w:r w:rsidRPr="00E63095">
              <w:rPr>
                <w:color w:val="000000"/>
                <w:sz w:val="20"/>
                <w:szCs w:val="20"/>
              </w:rPr>
              <w:t>Schindler</w:t>
            </w:r>
          </w:p>
        </w:tc>
        <w:tc>
          <w:tcPr>
            <w:tcW w:w="30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rPr>
                <w:color w:val="000000"/>
                <w:sz w:val="20"/>
                <w:szCs w:val="20"/>
              </w:rPr>
            </w:pPr>
            <w:r w:rsidRPr="00E63095">
              <w:rPr>
                <w:color w:val="000000"/>
                <w:sz w:val="20"/>
                <w:szCs w:val="20"/>
              </w:rPr>
              <w:t>330A Hydraulic General Purpose</w:t>
            </w:r>
          </w:p>
        </w:tc>
        <w:tc>
          <w:tcPr>
            <w:tcW w:w="144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2,100-4,000</w:t>
            </w:r>
          </w:p>
        </w:tc>
        <w:tc>
          <w:tcPr>
            <w:tcW w:w="126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100-150</w:t>
            </w:r>
          </w:p>
        </w:tc>
        <w:tc>
          <w:tcPr>
            <w:tcW w:w="117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AA5BCC">
              <w:t>**</w:t>
            </w:r>
          </w:p>
        </w:tc>
        <w:tc>
          <w:tcPr>
            <w:tcW w:w="990" w:type="dxa"/>
            <w:tcBorders>
              <w:top w:val="nil"/>
              <w:left w:val="nil"/>
              <w:bottom w:val="single" w:sz="4" w:space="0" w:color="auto"/>
              <w:right w:val="single" w:sz="4" w:space="0" w:color="auto"/>
            </w:tcBorders>
            <w:shd w:val="clear" w:color="auto" w:fill="auto"/>
            <w:noWrap/>
            <w:vAlign w:val="center"/>
            <w:hideMark/>
          </w:tcPr>
          <w:p w:rsidR="0019492D" w:rsidRPr="00E63095" w:rsidRDefault="0019492D" w:rsidP="00A8717A">
            <w:pPr>
              <w:jc w:val="center"/>
              <w:rPr>
                <w:color w:val="000000"/>
                <w:sz w:val="20"/>
                <w:szCs w:val="20"/>
              </w:rPr>
            </w:pPr>
            <w:r w:rsidRPr="00E63095">
              <w:rPr>
                <w:color w:val="000000"/>
                <w:sz w:val="20"/>
                <w:szCs w:val="20"/>
              </w:rPr>
              <w:t>36-65</w:t>
            </w:r>
          </w:p>
        </w:tc>
      </w:tr>
      <w:tr w:rsidR="001D7774"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D7774" w:rsidRPr="00E63095" w:rsidRDefault="001D7774"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400A Traction General Purpose</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2,100-3,500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200-350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w:t>
            </w:r>
          </w:p>
        </w:tc>
      </w:tr>
      <w:tr w:rsidR="001D7774"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D7774" w:rsidRPr="00E63095" w:rsidRDefault="001D7774"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500A Traction General Purpose</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2,500-5,000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350-700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 </w:t>
            </w:r>
            <w:r w:rsidR="0019492D">
              <w:t>**</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 </w:t>
            </w:r>
            <w:r w:rsidR="0019492D">
              <w:t>**</w:t>
            </w:r>
          </w:p>
        </w:tc>
      </w:tr>
      <w:tr w:rsidR="001D7774" w:rsidRPr="00E63095" w:rsidTr="00F4555B">
        <w:trPr>
          <w:trHeight w:val="300"/>
          <w:jc w:val="center"/>
        </w:trPr>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7774" w:rsidRPr="00E63095" w:rsidRDefault="001D7774" w:rsidP="00A8717A">
            <w:pPr>
              <w:rPr>
                <w:color w:val="000000"/>
                <w:sz w:val="20"/>
                <w:szCs w:val="20"/>
              </w:rPr>
            </w:pPr>
            <w:r w:rsidRPr="00E63095">
              <w:rPr>
                <w:color w:val="000000"/>
                <w:sz w:val="20"/>
                <w:szCs w:val="20"/>
              </w:rPr>
              <w:t>Otis</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Holeless Hydraulic</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2,000-3,000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100-125</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w:t>
            </w:r>
          </w:p>
        </w:tc>
      </w:tr>
      <w:tr w:rsidR="001D7774"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D7774" w:rsidRPr="00E63095" w:rsidRDefault="001D7774"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Telescopic Holeless Hydraulic</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2,000-3,500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100-125</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44</w:t>
            </w:r>
          </w:p>
        </w:tc>
      </w:tr>
      <w:tr w:rsidR="001D7774"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D7774" w:rsidRPr="00E63095" w:rsidRDefault="001D7774"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Roped Holeless Hydraulic</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2,000-3,500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100-150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7</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60</w:t>
            </w:r>
          </w:p>
        </w:tc>
      </w:tr>
      <w:tr w:rsidR="001D7774"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D7774" w:rsidRPr="00E63095" w:rsidRDefault="001D7774"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Holed Hydraulic</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2,000-3,000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100-150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7</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60</w:t>
            </w:r>
          </w:p>
        </w:tc>
      </w:tr>
      <w:tr w:rsidR="001D7774"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D7774" w:rsidRPr="00E63095" w:rsidRDefault="001D7774"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Gen2 Machine-Roomless</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2,100-4,000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200-400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30</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196-300</w:t>
            </w:r>
          </w:p>
        </w:tc>
      </w:tr>
      <w:tr w:rsidR="001D7774" w:rsidRPr="00E63095" w:rsidTr="00F4555B">
        <w:trPr>
          <w:trHeight w:val="300"/>
          <w:jc w:val="center"/>
        </w:trPr>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rsidR="001D7774" w:rsidRPr="00E63095" w:rsidRDefault="001D7774" w:rsidP="00A8717A">
            <w:pPr>
              <w:rPr>
                <w:color w:val="000000"/>
                <w:sz w:val="20"/>
                <w:szCs w:val="20"/>
              </w:rPr>
            </w:pPr>
            <w:r w:rsidRPr="00E63095">
              <w:rPr>
                <w:color w:val="000000"/>
                <w:sz w:val="20"/>
                <w:szCs w:val="20"/>
              </w:rPr>
              <w:t>Kone</w:t>
            </w: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EcoSpace</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2,000-5,000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150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10</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83</w:t>
            </w:r>
          </w:p>
        </w:tc>
      </w:tr>
      <w:tr w:rsidR="001D7774"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D7774" w:rsidRPr="00E63095" w:rsidRDefault="001D7774"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MonoSpace</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2,000-4,500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200-500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27</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230</w:t>
            </w:r>
          </w:p>
        </w:tc>
      </w:tr>
      <w:tr w:rsidR="001D7774"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D7774" w:rsidRPr="00E63095" w:rsidRDefault="001D7774"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EcoSystem MR</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2,000-5,000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200-700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63</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590</w:t>
            </w:r>
          </w:p>
        </w:tc>
      </w:tr>
      <w:tr w:rsidR="001D7774" w:rsidRPr="00E63095" w:rsidTr="00F4555B">
        <w:trPr>
          <w:trHeight w:val="300"/>
          <w:jc w:val="center"/>
        </w:trPr>
        <w:tc>
          <w:tcPr>
            <w:tcW w:w="1455" w:type="dxa"/>
            <w:vMerge/>
            <w:tcBorders>
              <w:top w:val="nil"/>
              <w:left w:val="single" w:sz="4" w:space="0" w:color="auto"/>
              <w:bottom w:val="single" w:sz="4" w:space="0" w:color="auto"/>
              <w:right w:val="single" w:sz="4" w:space="0" w:color="auto"/>
            </w:tcBorders>
            <w:vAlign w:val="center"/>
            <w:hideMark/>
          </w:tcPr>
          <w:p w:rsidR="001D7774" w:rsidRPr="00E63095" w:rsidRDefault="001D7774" w:rsidP="00A8717A">
            <w:pPr>
              <w:rPr>
                <w:color w:val="000000"/>
                <w:sz w:val="20"/>
                <w:szCs w:val="20"/>
              </w:rPr>
            </w:pPr>
          </w:p>
        </w:tc>
        <w:tc>
          <w:tcPr>
            <w:tcW w:w="30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rPr>
                <w:color w:val="000000"/>
                <w:sz w:val="20"/>
                <w:szCs w:val="20"/>
              </w:rPr>
            </w:pPr>
            <w:r w:rsidRPr="00E63095">
              <w:rPr>
                <w:color w:val="000000"/>
                <w:sz w:val="20"/>
                <w:szCs w:val="20"/>
              </w:rPr>
              <w:t>Alta</w:t>
            </w:r>
          </w:p>
        </w:tc>
        <w:tc>
          <w:tcPr>
            <w:tcW w:w="144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2,000-8,000</w:t>
            </w:r>
          </w:p>
        </w:tc>
        <w:tc>
          <w:tcPr>
            <w:tcW w:w="126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700-1,600</w:t>
            </w:r>
          </w:p>
        </w:tc>
        <w:tc>
          <w:tcPr>
            <w:tcW w:w="117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126</w:t>
            </w:r>
          </w:p>
        </w:tc>
        <w:tc>
          <w:tcPr>
            <w:tcW w:w="990" w:type="dxa"/>
            <w:tcBorders>
              <w:top w:val="nil"/>
              <w:left w:val="nil"/>
              <w:bottom w:val="single" w:sz="4" w:space="0" w:color="auto"/>
              <w:right w:val="single" w:sz="4" w:space="0" w:color="auto"/>
            </w:tcBorders>
            <w:shd w:val="clear" w:color="auto" w:fill="auto"/>
            <w:noWrap/>
            <w:vAlign w:val="center"/>
            <w:hideMark/>
          </w:tcPr>
          <w:p w:rsidR="001D7774" w:rsidRPr="00E63095" w:rsidRDefault="001D7774" w:rsidP="00A8717A">
            <w:pPr>
              <w:jc w:val="center"/>
              <w:rPr>
                <w:color w:val="000000"/>
                <w:sz w:val="20"/>
                <w:szCs w:val="20"/>
              </w:rPr>
            </w:pPr>
            <w:r w:rsidRPr="00E63095">
              <w:rPr>
                <w:color w:val="000000"/>
                <w:sz w:val="20"/>
                <w:szCs w:val="20"/>
              </w:rPr>
              <w:t>1,600</w:t>
            </w:r>
          </w:p>
        </w:tc>
      </w:tr>
    </w:tbl>
    <w:p w:rsidR="0019492D" w:rsidRPr="00F4555B" w:rsidRDefault="0019492D" w:rsidP="0019492D">
      <w:pPr>
        <w:ind w:left="720"/>
        <w:jc w:val="both"/>
        <w:rPr>
          <w:b/>
          <w:sz w:val="20"/>
        </w:rPr>
      </w:pPr>
      <w:r w:rsidRPr="00F4555B">
        <w:rPr>
          <w:sz w:val="20"/>
        </w:rPr>
        <w:t>**</w:t>
      </w:r>
      <w:r w:rsidR="0059496B" w:rsidRPr="00F4555B">
        <w:rPr>
          <w:sz w:val="20"/>
        </w:rPr>
        <w:t xml:space="preserve"> I</w:t>
      </w:r>
      <w:r w:rsidRPr="00F4555B">
        <w:rPr>
          <w:sz w:val="20"/>
        </w:rPr>
        <w:t>nformation not available</w:t>
      </w:r>
      <w:r w:rsidRPr="00F4555B">
        <w:rPr>
          <w:b/>
          <w:sz w:val="20"/>
        </w:rPr>
        <w:t xml:space="preserve"> </w:t>
      </w:r>
    </w:p>
    <w:p w:rsidR="0019492D" w:rsidRPr="00F4555B" w:rsidRDefault="0019492D" w:rsidP="00F4555B">
      <w:pPr>
        <w:ind w:left="720"/>
        <w:rPr>
          <w:sz w:val="20"/>
        </w:rPr>
      </w:pPr>
      <w:r w:rsidRPr="00F4555B">
        <w:rPr>
          <w:b/>
          <w:sz w:val="20"/>
        </w:rPr>
        <w:t>NOTE:</w:t>
      </w:r>
      <w:r w:rsidRPr="00F4555B">
        <w:rPr>
          <w:sz w:val="20"/>
        </w:rPr>
        <w:t xml:space="preserve">  This information represents a sampling of product data from Manufacturer’s websites.  Additional information is available directly from the equipment manufacturers.</w:t>
      </w:r>
    </w:p>
    <w:p w:rsidR="001D7774" w:rsidRPr="00F4555B" w:rsidRDefault="001D7774" w:rsidP="009229DE">
      <w:pPr>
        <w:ind w:firstLine="720"/>
        <w:rPr>
          <w:rFonts w:eastAsia="Calibri"/>
          <w:sz w:val="20"/>
          <w:szCs w:val="22"/>
        </w:rPr>
      </w:pPr>
    </w:p>
    <w:p w:rsidR="00947A5E" w:rsidRDefault="00947A5E" w:rsidP="003D3065">
      <w:pPr>
        <w:pStyle w:val="ListParagraph"/>
        <w:numPr>
          <w:ilvl w:val="3"/>
          <w:numId w:val="1"/>
        </w:numPr>
        <w:spacing w:after="240"/>
        <w:contextualSpacing w:val="0"/>
        <w:rPr>
          <w:rFonts w:eastAsia="Calibri"/>
          <w:b/>
          <w:szCs w:val="22"/>
        </w:rPr>
      </w:pPr>
      <w:r>
        <w:rPr>
          <w:rFonts w:eastAsia="Calibri"/>
          <w:b/>
          <w:szCs w:val="22"/>
        </w:rPr>
        <w:t>Cab Size</w:t>
      </w:r>
    </w:p>
    <w:p w:rsidR="001B3C85" w:rsidRPr="00330A80" w:rsidRDefault="001B3C85" w:rsidP="001B3C85">
      <w:pPr>
        <w:ind w:firstLine="720"/>
        <w:rPr>
          <w:rFonts w:eastAsia="Calibri"/>
          <w:szCs w:val="22"/>
        </w:rPr>
      </w:pPr>
      <w:r w:rsidRPr="00CA7C09">
        <w:rPr>
          <w:rFonts w:eastAsia="Calibri"/>
          <w:szCs w:val="22"/>
        </w:rPr>
        <w:t xml:space="preserve">Cab size in an airport environment should be guided by several factors including the required system capacity measured in passengers per peak 15 minutes, specific use, area occupancies, </w:t>
      </w:r>
      <w:r w:rsidR="008168C8">
        <w:rPr>
          <w:rFonts w:eastAsia="Calibri"/>
          <w:szCs w:val="22"/>
        </w:rPr>
        <w:t xml:space="preserve">passenger type (domestic/ international, business/leisure) </w:t>
      </w:r>
      <w:r w:rsidRPr="00CA7C09">
        <w:rPr>
          <w:rFonts w:eastAsia="Calibri"/>
          <w:szCs w:val="22"/>
        </w:rPr>
        <w:t>and LOS to be achieved during</w:t>
      </w:r>
      <w:r w:rsidRPr="00C32A08">
        <w:rPr>
          <w:rFonts w:eastAsia="Calibri"/>
          <w:szCs w:val="22"/>
        </w:rPr>
        <w:t xml:space="preserve"> the 15-minute peak period.  Specific uses include janitorial and supplies services, concessions goods, airport employee, airline personnel, public and travelling passenger conveyance.  With respect to passenger conveyance, cab size should be guided by the</w:t>
      </w:r>
      <w:r w:rsidRPr="00330A80">
        <w:rPr>
          <w:rFonts w:eastAsia="Calibri"/>
          <w:szCs w:val="22"/>
        </w:rPr>
        <w:t xml:space="preserve"> typical area required by standee with or without baggage, baggage carts, or wheelchairs.  Typical area occupancies may range between 1.5 sf/person for all female occupancy to 3.5 sf/person for an un-crowded elevator not including baggage.  With baggage, typical area occupancies may increase to 10 sf/person on average.  The cab size of the elevators researched above range between 40 and 55 square feet which results in an average of 4 to 5 persons </w:t>
      </w:r>
      <w:r w:rsidR="00D41A95">
        <w:rPr>
          <w:rFonts w:eastAsia="Calibri"/>
          <w:szCs w:val="22"/>
        </w:rPr>
        <w:t xml:space="preserve">with bags </w:t>
      </w:r>
      <w:r w:rsidRPr="00330A80">
        <w:rPr>
          <w:rFonts w:eastAsia="Calibri"/>
          <w:szCs w:val="22"/>
        </w:rPr>
        <w:t xml:space="preserve">per cab.  </w:t>
      </w:r>
    </w:p>
    <w:p w:rsidR="001B3C85" w:rsidRPr="00330A80" w:rsidRDefault="001B3C85" w:rsidP="001B3C85">
      <w:pPr>
        <w:pStyle w:val="ListParagraph"/>
        <w:ind w:left="0" w:firstLine="720"/>
        <w:rPr>
          <w:szCs w:val="22"/>
        </w:rPr>
      </w:pPr>
    </w:p>
    <w:p w:rsidR="00947A5E" w:rsidRPr="00C32A08" w:rsidRDefault="00947A5E" w:rsidP="003D3065">
      <w:pPr>
        <w:pStyle w:val="ListParagraph"/>
        <w:numPr>
          <w:ilvl w:val="3"/>
          <w:numId w:val="1"/>
        </w:numPr>
        <w:spacing w:after="240"/>
        <w:contextualSpacing w:val="0"/>
        <w:rPr>
          <w:rFonts w:eastAsia="Calibri"/>
          <w:b/>
          <w:szCs w:val="22"/>
        </w:rPr>
      </w:pPr>
      <w:r w:rsidRPr="00CA7C09">
        <w:rPr>
          <w:rFonts w:eastAsia="Calibri"/>
          <w:b/>
          <w:szCs w:val="22"/>
        </w:rPr>
        <w:t>Hauling System</w:t>
      </w:r>
      <w:r w:rsidRPr="00C32A08">
        <w:rPr>
          <w:rFonts w:eastAsia="Calibri"/>
          <w:b/>
          <w:szCs w:val="22"/>
        </w:rPr>
        <w:t xml:space="preserve"> Performance</w:t>
      </w:r>
    </w:p>
    <w:p w:rsidR="001B3C85" w:rsidRPr="00330A80" w:rsidRDefault="001B3C85" w:rsidP="001B3C85">
      <w:pPr>
        <w:pStyle w:val="ListParagraph"/>
        <w:tabs>
          <w:tab w:val="left" w:pos="720"/>
        </w:tabs>
        <w:ind w:left="0" w:firstLine="720"/>
        <w:rPr>
          <w:szCs w:val="22"/>
        </w:rPr>
      </w:pPr>
      <w:r w:rsidRPr="00330A80">
        <w:rPr>
          <w:szCs w:val="22"/>
        </w:rPr>
        <w:t xml:space="preserve">In the airport environment, LOS requirements should drive the required system performance of the elevators.  Hauling system performance directly translates into service times and thus LOS.  The elevators researched show </w:t>
      </w:r>
      <w:r w:rsidR="00857590">
        <w:rPr>
          <w:szCs w:val="22"/>
        </w:rPr>
        <w:t>a wide range of performance with</w:t>
      </w:r>
      <w:r w:rsidRPr="00330A80">
        <w:rPr>
          <w:szCs w:val="22"/>
        </w:rPr>
        <w:t xml:space="preserve"> maximum speeds from 75 fpm </w:t>
      </w:r>
      <w:r w:rsidR="00D81E56">
        <w:rPr>
          <w:szCs w:val="22"/>
        </w:rPr>
        <w:t>to</w:t>
      </w:r>
      <w:r w:rsidRPr="00330A80">
        <w:rPr>
          <w:szCs w:val="22"/>
        </w:rPr>
        <w:t xml:space="preserve"> 1,600 fpm, and maximum rise between 12 feet to 1,600 feet depending upon the system.  </w:t>
      </w:r>
    </w:p>
    <w:p w:rsidR="001B3C85" w:rsidRPr="00330A80" w:rsidRDefault="001B3C85" w:rsidP="001B3C85">
      <w:pPr>
        <w:pStyle w:val="ListParagraph"/>
        <w:ind w:left="0" w:firstLine="720"/>
        <w:rPr>
          <w:szCs w:val="22"/>
        </w:rPr>
      </w:pPr>
    </w:p>
    <w:p w:rsidR="00947A5E" w:rsidRPr="00CA7C09" w:rsidRDefault="00947A5E" w:rsidP="003D3065">
      <w:pPr>
        <w:pStyle w:val="ListParagraph"/>
        <w:numPr>
          <w:ilvl w:val="3"/>
          <w:numId w:val="1"/>
        </w:numPr>
        <w:spacing w:after="240"/>
        <w:contextualSpacing w:val="0"/>
        <w:rPr>
          <w:rFonts w:eastAsia="Calibri"/>
          <w:b/>
          <w:szCs w:val="22"/>
        </w:rPr>
      </w:pPr>
      <w:r w:rsidRPr="00CA7C09">
        <w:rPr>
          <w:rFonts w:eastAsia="Calibri"/>
          <w:b/>
          <w:szCs w:val="22"/>
        </w:rPr>
        <w:t>Door Size</w:t>
      </w:r>
    </w:p>
    <w:p w:rsidR="00947A5E" w:rsidRPr="00330A80" w:rsidRDefault="001B3C85" w:rsidP="001B3C85">
      <w:pPr>
        <w:tabs>
          <w:tab w:val="left" w:pos="720"/>
        </w:tabs>
        <w:ind w:firstLine="720"/>
        <w:rPr>
          <w:szCs w:val="22"/>
        </w:rPr>
      </w:pPr>
      <w:r w:rsidRPr="00330A80">
        <w:rPr>
          <w:szCs w:val="22"/>
        </w:rPr>
        <w:t xml:space="preserve">Typical passenger elevator door sizes range between 3 and 5 feet.  Door size should be guided by required loading and unloading rates.  In the airport environment, the higher end of the range would be more suitable in order to provide for maneuverability for passengers with baggage and wheelchairs.  </w:t>
      </w:r>
      <w:bookmarkStart w:id="42" w:name="OLE_LINK1"/>
      <w:bookmarkStart w:id="43" w:name="OLE_LINK2"/>
      <w:r w:rsidRPr="00330A80">
        <w:rPr>
          <w:szCs w:val="22"/>
        </w:rPr>
        <w:t>In a study for Ronald Reagan Washington National Airport</w:t>
      </w:r>
      <w:r w:rsidRPr="00330A80">
        <w:rPr>
          <w:rStyle w:val="FootnoteReference"/>
          <w:szCs w:val="22"/>
        </w:rPr>
        <w:footnoteReference w:id="2"/>
      </w:r>
      <w:r w:rsidRPr="00330A80">
        <w:rPr>
          <w:szCs w:val="22"/>
        </w:rPr>
        <w:t>, the elevator unloading rates for elevators with 5-foot doors for people without bags were 1.7 pps, and 1.4 pps for persons with bags</w:t>
      </w:r>
      <w:bookmarkEnd w:id="42"/>
      <w:bookmarkEnd w:id="43"/>
      <w:r w:rsidRPr="00330A80">
        <w:rPr>
          <w:szCs w:val="22"/>
        </w:rPr>
        <w:t>.</w:t>
      </w:r>
    </w:p>
    <w:p w:rsidR="001B3C85" w:rsidRPr="00330A80" w:rsidRDefault="001B3C85" w:rsidP="001B3C85">
      <w:pPr>
        <w:tabs>
          <w:tab w:val="left" w:pos="720"/>
        </w:tabs>
        <w:ind w:firstLine="720"/>
        <w:rPr>
          <w:szCs w:val="22"/>
        </w:rPr>
      </w:pPr>
    </w:p>
    <w:p w:rsidR="00947A5E" w:rsidRPr="00CA7C09" w:rsidRDefault="00947A5E" w:rsidP="003D3065">
      <w:pPr>
        <w:pStyle w:val="ListParagraph"/>
        <w:numPr>
          <w:ilvl w:val="3"/>
          <w:numId w:val="1"/>
        </w:numPr>
        <w:spacing w:after="240"/>
        <w:contextualSpacing w:val="0"/>
        <w:rPr>
          <w:rFonts w:eastAsia="Calibri"/>
          <w:b/>
          <w:szCs w:val="22"/>
        </w:rPr>
      </w:pPr>
      <w:r w:rsidRPr="00CA7C09">
        <w:rPr>
          <w:rFonts w:eastAsia="Calibri"/>
          <w:b/>
          <w:szCs w:val="22"/>
        </w:rPr>
        <w:t>Dwell Requirements</w:t>
      </w:r>
    </w:p>
    <w:p w:rsidR="000D2ACD" w:rsidRDefault="001B3C85" w:rsidP="000D2ACD">
      <w:pPr>
        <w:jc w:val="both"/>
        <w:rPr>
          <w:i/>
        </w:rPr>
      </w:pPr>
      <w:r w:rsidRPr="00330A80">
        <w:rPr>
          <w:szCs w:val="22"/>
        </w:rPr>
        <w:t xml:space="preserve">The quality of elevator service is normally based on waiting time.  A service time of 30 seconds and an average wait time of one (1) minute are typical in an airport environment. </w:t>
      </w:r>
      <w:r w:rsidR="000D2ACD">
        <w:t>The service time corresponds to the time it takes to board the elevator and includes door open time, boarding/deboarding time, time to push the elevator button, and door close time.  Average wait time is the time a passenger waits for the elevator to arrive, prior to the start of the elevator service time.</w:t>
      </w:r>
    </w:p>
    <w:p w:rsidR="003C288D" w:rsidRPr="00330A80" w:rsidRDefault="003C288D" w:rsidP="001B3C85">
      <w:pPr>
        <w:pStyle w:val="ListParagraph"/>
        <w:ind w:left="0" w:firstLine="720"/>
        <w:rPr>
          <w:i/>
          <w:szCs w:val="22"/>
        </w:rPr>
      </w:pPr>
    </w:p>
    <w:p w:rsidR="00947A5E" w:rsidRPr="00CA7C09" w:rsidRDefault="00947A5E" w:rsidP="003D3065">
      <w:pPr>
        <w:pStyle w:val="ListParagraph"/>
        <w:numPr>
          <w:ilvl w:val="3"/>
          <w:numId w:val="1"/>
        </w:numPr>
        <w:spacing w:after="240"/>
        <w:contextualSpacing w:val="0"/>
        <w:rPr>
          <w:rFonts w:eastAsia="Calibri"/>
          <w:b/>
          <w:szCs w:val="22"/>
        </w:rPr>
      </w:pPr>
      <w:r w:rsidRPr="00CA7C09">
        <w:rPr>
          <w:rFonts w:eastAsia="Calibri"/>
          <w:b/>
          <w:szCs w:val="22"/>
        </w:rPr>
        <w:t>Number of Floors Served</w:t>
      </w:r>
    </w:p>
    <w:p w:rsidR="001B3C85" w:rsidRPr="00330A80" w:rsidRDefault="001B3C85" w:rsidP="001B3C85">
      <w:pPr>
        <w:pStyle w:val="ListParagraph"/>
        <w:tabs>
          <w:tab w:val="left" w:pos="720"/>
        </w:tabs>
        <w:ind w:left="0" w:firstLine="720"/>
        <w:rPr>
          <w:szCs w:val="22"/>
        </w:rPr>
      </w:pPr>
      <w:r w:rsidRPr="00330A80">
        <w:rPr>
          <w:szCs w:val="22"/>
        </w:rPr>
        <w:t>The number of floor</w:t>
      </w:r>
      <w:r w:rsidR="00D81E56">
        <w:rPr>
          <w:szCs w:val="22"/>
        </w:rPr>
        <w:t>s</w:t>
      </w:r>
      <w:r w:rsidRPr="00330A80">
        <w:rPr>
          <w:szCs w:val="22"/>
        </w:rPr>
        <w:t xml:space="preserve"> served directly impacts the elevator round</w:t>
      </w:r>
      <w:r w:rsidR="00D81E56">
        <w:rPr>
          <w:szCs w:val="22"/>
        </w:rPr>
        <w:t>-</w:t>
      </w:r>
      <w:r w:rsidRPr="00330A80">
        <w:rPr>
          <w:szCs w:val="22"/>
        </w:rPr>
        <w:t>trip time which is the time taken to service all floors.  In an airport terminal environment, the number of floor</w:t>
      </w:r>
      <w:r w:rsidR="00D81E56">
        <w:rPr>
          <w:szCs w:val="22"/>
        </w:rPr>
        <w:t>s</w:t>
      </w:r>
      <w:r w:rsidRPr="00330A80">
        <w:rPr>
          <w:szCs w:val="22"/>
        </w:rPr>
        <w:t xml:space="preserve"> served will be limited by building height restrictions.  Hauling performance should be provided so as </w:t>
      </w:r>
      <w:r w:rsidR="00D81E56">
        <w:rPr>
          <w:szCs w:val="22"/>
        </w:rPr>
        <w:t xml:space="preserve">to </w:t>
      </w:r>
      <w:r w:rsidRPr="00330A80">
        <w:rPr>
          <w:szCs w:val="22"/>
        </w:rPr>
        <w:t>meet required services times.</w:t>
      </w:r>
    </w:p>
    <w:p w:rsidR="001B3C85" w:rsidRDefault="001B3C85" w:rsidP="001B3C85">
      <w:pPr>
        <w:pStyle w:val="ListParagraph"/>
        <w:ind w:left="0" w:firstLine="720"/>
        <w:rPr>
          <w:szCs w:val="22"/>
        </w:rPr>
      </w:pPr>
    </w:p>
    <w:p w:rsidR="00947A5E" w:rsidRDefault="00947A5E" w:rsidP="003D3065">
      <w:pPr>
        <w:pStyle w:val="ListParagraph"/>
        <w:numPr>
          <w:ilvl w:val="3"/>
          <w:numId w:val="1"/>
        </w:numPr>
        <w:spacing w:after="240"/>
        <w:contextualSpacing w:val="0"/>
        <w:rPr>
          <w:rFonts w:eastAsia="Calibri"/>
          <w:b/>
          <w:szCs w:val="22"/>
        </w:rPr>
      </w:pPr>
      <w:r>
        <w:rPr>
          <w:rFonts w:eastAsia="Calibri"/>
          <w:b/>
          <w:szCs w:val="22"/>
        </w:rPr>
        <w:t>Boarding Areas</w:t>
      </w:r>
    </w:p>
    <w:p w:rsidR="00286B35" w:rsidRDefault="001B3C85" w:rsidP="00286B35">
      <w:pPr>
        <w:pStyle w:val="ListParagraph"/>
        <w:ind w:left="0"/>
        <w:contextualSpacing w:val="0"/>
      </w:pPr>
      <w:r w:rsidRPr="00330A80">
        <w:rPr>
          <w:szCs w:val="22"/>
        </w:rPr>
        <w:t>Boarding areas should provide adequate space for passenger queuing</w:t>
      </w:r>
      <w:r w:rsidR="00286B35">
        <w:rPr>
          <w:szCs w:val="22"/>
        </w:rPr>
        <w:t xml:space="preserve"> without extending into the circulation areas of the corridor</w:t>
      </w:r>
      <w:r w:rsidRPr="00330A80">
        <w:rPr>
          <w:szCs w:val="22"/>
        </w:rPr>
        <w:t>.  Passenger queuing area occupancy averages 20 sfpp around elevator boarding areas in an airport environment.</w:t>
      </w:r>
      <w:r w:rsidR="00286B35">
        <w:t xml:space="preserve"> Furthermore, when baggage carts are to be accommodated, sufficient space for cart maneuverability must be also provided.</w:t>
      </w:r>
    </w:p>
    <w:p w:rsidR="00CE45B5" w:rsidRDefault="00CE45B5"/>
    <w:p w:rsidR="00CE45B5" w:rsidRDefault="00FB06F8">
      <w:pPr>
        <w:pStyle w:val="ListParagraph"/>
        <w:numPr>
          <w:ilvl w:val="3"/>
          <w:numId w:val="1"/>
        </w:numPr>
        <w:spacing w:after="240"/>
        <w:contextualSpacing w:val="0"/>
        <w:rPr>
          <w:rFonts w:eastAsia="Calibri"/>
          <w:b/>
          <w:szCs w:val="22"/>
        </w:rPr>
      </w:pPr>
      <w:r>
        <w:rPr>
          <w:rFonts w:eastAsia="Calibri"/>
          <w:b/>
          <w:szCs w:val="22"/>
        </w:rPr>
        <w:t>Cos</w:t>
      </w:r>
      <w:r w:rsidR="00EE0919" w:rsidRPr="00EE0919">
        <w:rPr>
          <w:rFonts w:eastAsia="Calibri"/>
          <w:b/>
          <w:szCs w:val="22"/>
        </w:rPr>
        <w:t>t</w:t>
      </w:r>
      <w:r>
        <w:rPr>
          <w:rFonts w:eastAsia="Calibri"/>
          <w:b/>
          <w:szCs w:val="22"/>
        </w:rPr>
        <w:t xml:space="preserve"> Considerations</w:t>
      </w:r>
    </w:p>
    <w:p w:rsidR="00FB06F8" w:rsidRDefault="00EE0919" w:rsidP="00FB06F8">
      <w:pPr>
        <w:pStyle w:val="ListParagraph"/>
        <w:ind w:left="0"/>
        <w:contextualSpacing w:val="0"/>
        <w:rPr>
          <w:szCs w:val="22"/>
        </w:rPr>
      </w:pPr>
      <w:r w:rsidRPr="00EE0919">
        <w:rPr>
          <w:szCs w:val="22"/>
        </w:rPr>
        <w:t xml:space="preserve">There are a number of cost considerations </w:t>
      </w:r>
      <w:r w:rsidR="00FB06F8">
        <w:rPr>
          <w:szCs w:val="22"/>
        </w:rPr>
        <w:t xml:space="preserve">related to elevators.  Costs are directionally proportional to the size of the passenger cab, the number of floors served, the total lift, the speed of travel, the number of doors in the cab and the number of door panels in each door (bi-parting or cascading), the complexity of the controls and the type of lift system.  </w:t>
      </w:r>
    </w:p>
    <w:p w:rsidR="00FB06F8" w:rsidRDefault="00FB06F8" w:rsidP="00FB06F8">
      <w:pPr>
        <w:pStyle w:val="ListParagraph"/>
        <w:ind w:left="0"/>
        <w:contextualSpacing w:val="0"/>
        <w:rPr>
          <w:szCs w:val="22"/>
        </w:rPr>
      </w:pPr>
    </w:p>
    <w:p w:rsidR="00FB06F8" w:rsidRPr="00D57C36" w:rsidRDefault="00FB06F8" w:rsidP="00FB06F8">
      <w:pPr>
        <w:pStyle w:val="ListParagraph"/>
        <w:ind w:left="0"/>
        <w:contextualSpacing w:val="0"/>
      </w:pPr>
      <w:r w:rsidRPr="00D57C36">
        <w:rPr>
          <w:szCs w:val="22"/>
        </w:rPr>
        <w:t xml:space="preserve">For example, hydraulic drives are less expensive while traction/cable hoist drives are more expensive. </w:t>
      </w:r>
      <w:r w:rsidRPr="00D57C36">
        <w:t>Costs related to installation within the building to accommodate hydraulic drive systems may increase depending on the circumstances surrounding the installation.  Piston-type hydraulic units are generally less expensive, but the accessibility to the site to drill the hole for the piston directly below the elevator shaft determines the cost effectiveness compared to the generally more expensive hole-less hydraulic drive system.  The cost of traction/cable hoist drive is less if the machine room can be located directly above the elevator shaft in the “penthouse” and more expensive with a configuration where the machine room below (i.e., machine room adjacent to shaft at or below the first floor served)</w:t>
      </w:r>
      <w:r w:rsidR="004E1FE6" w:rsidRPr="00D57C36">
        <w:t>.</w:t>
      </w:r>
    </w:p>
    <w:p w:rsidR="001B3C85" w:rsidRPr="00C32A08" w:rsidRDefault="001B3C85" w:rsidP="009229DE">
      <w:pPr>
        <w:ind w:firstLine="720"/>
        <w:rPr>
          <w:rFonts w:eastAsia="Calibri"/>
          <w:szCs w:val="22"/>
        </w:rPr>
      </w:pPr>
    </w:p>
    <w:p w:rsidR="00757CF1" w:rsidRPr="00330A80" w:rsidRDefault="00757CF1" w:rsidP="003D3065">
      <w:pPr>
        <w:pStyle w:val="ListParagraph"/>
        <w:numPr>
          <w:ilvl w:val="2"/>
          <w:numId w:val="1"/>
        </w:numPr>
        <w:spacing w:after="240"/>
        <w:contextualSpacing w:val="0"/>
        <w:rPr>
          <w:rFonts w:eastAsia="Calibri"/>
          <w:b/>
          <w:szCs w:val="22"/>
        </w:rPr>
      </w:pPr>
      <w:r w:rsidRPr="00330A80">
        <w:rPr>
          <w:rFonts w:eastAsia="Calibri"/>
          <w:b/>
          <w:szCs w:val="22"/>
        </w:rPr>
        <w:t>Escalators/Moving Walk</w:t>
      </w:r>
      <w:r w:rsidR="00D81E56">
        <w:rPr>
          <w:rFonts w:eastAsia="Calibri"/>
          <w:b/>
          <w:szCs w:val="22"/>
        </w:rPr>
        <w:t>way</w:t>
      </w:r>
      <w:r w:rsidRPr="00330A80">
        <w:rPr>
          <w:rFonts w:eastAsia="Calibri"/>
          <w:b/>
          <w:szCs w:val="22"/>
        </w:rPr>
        <w:t>s</w:t>
      </w:r>
    </w:p>
    <w:p w:rsidR="001B3C85" w:rsidRPr="00330A80" w:rsidRDefault="001B3C85" w:rsidP="001B3C85">
      <w:pPr>
        <w:tabs>
          <w:tab w:val="left" w:pos="720"/>
        </w:tabs>
        <w:ind w:firstLine="720"/>
        <w:rPr>
          <w:szCs w:val="22"/>
        </w:rPr>
      </w:pPr>
      <w:r w:rsidRPr="00330A80">
        <w:rPr>
          <w:szCs w:val="22"/>
        </w:rPr>
        <w:t xml:space="preserve">In general, the capacity of continuous moving systems, escalators and moving walks is not a function of the number of steps/pallets or total standing area provided (i.e., manufacturer’s capacity).  Arrival characteristics and human capabilities will determine the practical or working capacity of these systems.  User boarding characteristics, combined with the expected traffic patterns and demand characteristics of the particular application, are the only true determinants of capacity and actual use. </w:t>
      </w:r>
    </w:p>
    <w:p w:rsidR="001B3C85" w:rsidRPr="00330A80" w:rsidRDefault="001B3C85" w:rsidP="001B3C85">
      <w:pPr>
        <w:tabs>
          <w:tab w:val="left" w:pos="720"/>
        </w:tabs>
        <w:ind w:firstLine="720"/>
        <w:rPr>
          <w:szCs w:val="22"/>
        </w:rPr>
      </w:pPr>
    </w:p>
    <w:p w:rsidR="001B3C85" w:rsidRPr="00330A80" w:rsidRDefault="001B3C85" w:rsidP="001B3C85">
      <w:pPr>
        <w:tabs>
          <w:tab w:val="left" w:pos="720"/>
        </w:tabs>
        <w:ind w:firstLine="720"/>
        <w:rPr>
          <w:szCs w:val="22"/>
        </w:rPr>
      </w:pPr>
      <w:r w:rsidRPr="00330A80">
        <w:rPr>
          <w:szCs w:val="22"/>
        </w:rPr>
        <w:t>There are however, a number of fundamental physical characteristics which should be understood and planned for by the designer.  These include speed performance, angle/maximum rise/maximum length, step width, and provided queue areas.  Each of these affect</w:t>
      </w:r>
      <w:r w:rsidR="00947A5E">
        <w:rPr>
          <w:szCs w:val="22"/>
        </w:rPr>
        <w:t>s</w:t>
      </w:r>
      <w:r w:rsidRPr="00330A80">
        <w:rPr>
          <w:szCs w:val="22"/>
        </w:rPr>
        <w:t xml:space="preserve"> system performance and the ability to satisfy peak demands at airports.</w:t>
      </w:r>
    </w:p>
    <w:p w:rsidR="00A02597" w:rsidRDefault="00A02597" w:rsidP="00A02597">
      <w:pPr>
        <w:ind w:firstLine="720"/>
        <w:rPr>
          <w:rFonts w:eastAsia="Calibri"/>
          <w:szCs w:val="22"/>
        </w:rPr>
      </w:pPr>
    </w:p>
    <w:p w:rsidR="0051169D" w:rsidRPr="00CA7C09" w:rsidRDefault="0051169D" w:rsidP="0051169D">
      <w:pPr>
        <w:pStyle w:val="ListParagraph"/>
        <w:numPr>
          <w:ilvl w:val="3"/>
          <w:numId w:val="1"/>
        </w:numPr>
        <w:spacing w:after="240"/>
        <w:contextualSpacing w:val="0"/>
        <w:rPr>
          <w:rFonts w:eastAsia="Calibri"/>
          <w:b/>
          <w:szCs w:val="22"/>
        </w:rPr>
      </w:pPr>
      <w:r>
        <w:rPr>
          <w:rFonts w:eastAsia="Calibri"/>
          <w:b/>
          <w:szCs w:val="22"/>
        </w:rPr>
        <w:t>Escalator Characteristics and</w:t>
      </w:r>
      <w:r w:rsidRPr="00CA7C09">
        <w:rPr>
          <w:rFonts w:eastAsia="Calibri"/>
          <w:b/>
          <w:szCs w:val="22"/>
        </w:rPr>
        <w:t xml:space="preserve"> Performance</w:t>
      </w:r>
    </w:p>
    <w:p w:rsidR="00A02597" w:rsidRDefault="00266213" w:rsidP="00A02597">
      <w:pPr>
        <w:ind w:firstLine="720"/>
        <w:rPr>
          <w:rFonts w:eastAsia="Calibri"/>
          <w:szCs w:val="22"/>
        </w:rPr>
      </w:pPr>
      <w:r>
        <w:rPr>
          <w:rFonts w:eastAsia="Calibri"/>
          <w:szCs w:val="22"/>
        </w:rPr>
        <w:fldChar w:fldCharType="begin"/>
      </w:r>
      <w:r w:rsidR="00A02597">
        <w:rPr>
          <w:rFonts w:eastAsia="Calibri"/>
          <w:szCs w:val="22"/>
        </w:rPr>
        <w:instrText xml:space="preserve"> REF _Ref282792463 \h </w:instrText>
      </w:r>
      <w:r>
        <w:rPr>
          <w:rFonts w:eastAsia="Calibri"/>
          <w:szCs w:val="22"/>
        </w:rPr>
      </w:r>
      <w:r>
        <w:rPr>
          <w:rFonts w:eastAsia="Calibri"/>
          <w:szCs w:val="22"/>
        </w:rPr>
        <w:fldChar w:fldCharType="separate"/>
      </w:r>
      <w:r w:rsidR="007922A1">
        <w:t xml:space="preserve">Table </w:t>
      </w:r>
      <w:r w:rsidR="007922A1">
        <w:rPr>
          <w:noProof/>
        </w:rPr>
        <w:t>3</w:t>
      </w:r>
      <w:r>
        <w:rPr>
          <w:rFonts w:eastAsia="Calibri"/>
          <w:szCs w:val="22"/>
        </w:rPr>
        <w:fldChar w:fldCharType="end"/>
      </w:r>
      <w:r w:rsidR="00A02597">
        <w:rPr>
          <w:rFonts w:eastAsia="Calibri"/>
          <w:szCs w:val="22"/>
        </w:rPr>
        <w:t xml:space="preserve"> shows system characteristics for escalators researched by manufacturer.</w:t>
      </w:r>
    </w:p>
    <w:p w:rsidR="00A02597" w:rsidRPr="009229DE" w:rsidRDefault="00A02597" w:rsidP="00A02597">
      <w:pPr>
        <w:ind w:firstLine="720"/>
        <w:rPr>
          <w:rFonts w:eastAsia="Calibri"/>
          <w:szCs w:val="22"/>
        </w:rPr>
      </w:pPr>
    </w:p>
    <w:p w:rsidR="00A02597" w:rsidRDefault="00A02597" w:rsidP="00A02597">
      <w:pPr>
        <w:pStyle w:val="Caption"/>
        <w:keepNext/>
      </w:pPr>
      <w:bookmarkStart w:id="44" w:name="_Ref282792463"/>
      <w:bookmarkStart w:id="45" w:name="_Toc303070973"/>
      <w:r>
        <w:t xml:space="preserve">Table </w:t>
      </w:r>
      <w:r w:rsidR="00266213">
        <w:fldChar w:fldCharType="begin"/>
      </w:r>
      <w:r w:rsidR="00BE444D">
        <w:instrText xml:space="preserve"> SEQ Table \* ARABIC </w:instrText>
      </w:r>
      <w:r w:rsidR="00266213">
        <w:fldChar w:fldCharType="separate"/>
      </w:r>
      <w:r w:rsidR="007922A1">
        <w:rPr>
          <w:noProof/>
        </w:rPr>
        <w:t>3</w:t>
      </w:r>
      <w:r w:rsidR="00266213">
        <w:fldChar w:fldCharType="end"/>
      </w:r>
      <w:bookmarkEnd w:id="44"/>
      <w:r>
        <w:t>. Escalator Characteristics</w:t>
      </w:r>
      <w:bookmarkEnd w:id="45"/>
    </w:p>
    <w:tbl>
      <w:tblPr>
        <w:tblW w:w="9285" w:type="dxa"/>
        <w:jc w:val="center"/>
        <w:tblInd w:w="93" w:type="dxa"/>
        <w:tblLook w:val="04A0"/>
      </w:tblPr>
      <w:tblGrid>
        <w:gridCol w:w="1485"/>
        <w:gridCol w:w="2382"/>
        <w:gridCol w:w="1368"/>
        <w:gridCol w:w="1440"/>
        <w:gridCol w:w="2610"/>
      </w:tblGrid>
      <w:tr w:rsidR="001B3C85" w:rsidRPr="00E63095" w:rsidTr="001B3C85">
        <w:trPr>
          <w:trHeight w:val="690"/>
          <w:jc w:val="center"/>
        </w:trPr>
        <w:tc>
          <w:tcPr>
            <w:tcW w:w="1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C85" w:rsidRPr="00E63095" w:rsidRDefault="001B3C85" w:rsidP="00BF6FB6">
            <w:pPr>
              <w:rPr>
                <w:b/>
                <w:bCs/>
                <w:color w:val="000000"/>
                <w:sz w:val="20"/>
                <w:szCs w:val="20"/>
              </w:rPr>
            </w:pPr>
            <w:r w:rsidRPr="00E63095">
              <w:rPr>
                <w:b/>
                <w:bCs/>
                <w:color w:val="000000"/>
                <w:sz w:val="20"/>
                <w:szCs w:val="20"/>
              </w:rPr>
              <w:t>Manufacturer</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1B3C85" w:rsidRPr="00E63095" w:rsidRDefault="001B3C85" w:rsidP="00BF6FB6">
            <w:pPr>
              <w:rPr>
                <w:b/>
                <w:bCs/>
                <w:color w:val="000000"/>
                <w:sz w:val="20"/>
                <w:szCs w:val="20"/>
              </w:rPr>
            </w:pPr>
            <w:r w:rsidRPr="00E63095">
              <w:rPr>
                <w:b/>
                <w:bCs/>
                <w:color w:val="000000"/>
                <w:sz w:val="20"/>
                <w:szCs w:val="20"/>
              </w:rPr>
              <w:t>Product/Model</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1B3C85" w:rsidRPr="00E63095" w:rsidRDefault="001B3C85" w:rsidP="00BF6FB6">
            <w:pPr>
              <w:jc w:val="center"/>
              <w:rPr>
                <w:b/>
                <w:bCs/>
                <w:color w:val="000000"/>
                <w:sz w:val="20"/>
                <w:szCs w:val="20"/>
              </w:rPr>
            </w:pPr>
            <w:r w:rsidRPr="00E63095">
              <w:rPr>
                <w:b/>
                <w:bCs/>
                <w:color w:val="000000"/>
                <w:sz w:val="20"/>
                <w:szCs w:val="20"/>
              </w:rPr>
              <w:t>Max Speed (fpm)</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B3C85" w:rsidRPr="00E63095" w:rsidRDefault="001B3C85" w:rsidP="00BF6FB6">
            <w:pPr>
              <w:jc w:val="center"/>
              <w:rPr>
                <w:b/>
                <w:bCs/>
                <w:color w:val="000000"/>
                <w:sz w:val="20"/>
                <w:szCs w:val="20"/>
              </w:rPr>
            </w:pPr>
            <w:r w:rsidRPr="00E63095">
              <w:rPr>
                <w:b/>
                <w:bCs/>
                <w:color w:val="000000"/>
                <w:sz w:val="20"/>
                <w:szCs w:val="20"/>
              </w:rPr>
              <w:t>Step Width (in)</w:t>
            </w:r>
          </w:p>
        </w:tc>
        <w:tc>
          <w:tcPr>
            <w:tcW w:w="2610" w:type="dxa"/>
            <w:tcBorders>
              <w:top w:val="single" w:sz="4" w:space="0" w:color="auto"/>
              <w:left w:val="nil"/>
              <w:bottom w:val="single" w:sz="4" w:space="0" w:color="auto"/>
              <w:right w:val="single" w:sz="4" w:space="0" w:color="auto"/>
            </w:tcBorders>
            <w:shd w:val="clear" w:color="auto" w:fill="auto"/>
            <w:vAlign w:val="center"/>
            <w:hideMark/>
          </w:tcPr>
          <w:p w:rsidR="001B3C85" w:rsidRPr="00E63095" w:rsidRDefault="001B3C85" w:rsidP="00BF6FB6">
            <w:pPr>
              <w:jc w:val="center"/>
              <w:rPr>
                <w:b/>
                <w:bCs/>
                <w:color w:val="000000"/>
                <w:sz w:val="20"/>
                <w:szCs w:val="20"/>
              </w:rPr>
            </w:pPr>
            <w:r w:rsidRPr="00E63095">
              <w:rPr>
                <w:b/>
                <w:bCs/>
                <w:color w:val="000000"/>
                <w:sz w:val="20"/>
                <w:szCs w:val="20"/>
              </w:rPr>
              <w:t>Maximum rise (ft)</w:t>
            </w:r>
          </w:p>
        </w:tc>
      </w:tr>
      <w:tr w:rsidR="001B3C85" w:rsidRPr="00E63095" w:rsidTr="001B3C85">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Kone</w:t>
            </w:r>
          </w:p>
        </w:tc>
        <w:tc>
          <w:tcPr>
            <w:tcW w:w="2382"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ECO3000</w:t>
            </w:r>
          </w:p>
        </w:tc>
        <w:tc>
          <w:tcPr>
            <w:tcW w:w="1368"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100</w:t>
            </w:r>
          </w:p>
        </w:tc>
        <w:tc>
          <w:tcPr>
            <w:tcW w:w="144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24-40</w:t>
            </w:r>
          </w:p>
        </w:tc>
        <w:tc>
          <w:tcPr>
            <w:tcW w:w="261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49</w:t>
            </w:r>
          </w:p>
        </w:tc>
      </w:tr>
      <w:tr w:rsidR="001B3C85" w:rsidRPr="00E63095" w:rsidTr="001B3C85">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Otis</w:t>
            </w:r>
          </w:p>
        </w:tc>
        <w:tc>
          <w:tcPr>
            <w:tcW w:w="2382"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NCE Models</w:t>
            </w:r>
          </w:p>
        </w:tc>
        <w:tc>
          <w:tcPr>
            <w:tcW w:w="1368"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 </w:t>
            </w:r>
            <w:r w:rsidR="00E54E8A">
              <w:rPr>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24-40</w:t>
            </w:r>
          </w:p>
        </w:tc>
        <w:tc>
          <w:tcPr>
            <w:tcW w:w="261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21.3</w:t>
            </w:r>
          </w:p>
        </w:tc>
      </w:tr>
      <w:tr w:rsidR="001B3C85" w:rsidRPr="00E63095" w:rsidTr="001B3C85">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Schindler</w:t>
            </w:r>
          </w:p>
        </w:tc>
        <w:tc>
          <w:tcPr>
            <w:tcW w:w="2382"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9300 Advanced Edition</w:t>
            </w:r>
          </w:p>
        </w:tc>
        <w:tc>
          <w:tcPr>
            <w:tcW w:w="1368"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100</w:t>
            </w:r>
          </w:p>
        </w:tc>
        <w:tc>
          <w:tcPr>
            <w:tcW w:w="144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24-40</w:t>
            </w:r>
          </w:p>
        </w:tc>
        <w:tc>
          <w:tcPr>
            <w:tcW w:w="261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24.6-55.75</w:t>
            </w:r>
          </w:p>
        </w:tc>
      </w:tr>
      <w:tr w:rsidR="001B3C85" w:rsidRPr="00E63095" w:rsidTr="001B3C85">
        <w:trPr>
          <w:trHeight w:val="300"/>
          <w:jc w:val="center"/>
        </w:trPr>
        <w:tc>
          <w:tcPr>
            <w:tcW w:w="1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3C85" w:rsidRPr="00E63095" w:rsidRDefault="001B3C85" w:rsidP="00BF6FB6">
            <w:pPr>
              <w:jc w:val="center"/>
              <w:rPr>
                <w:color w:val="000000"/>
                <w:sz w:val="20"/>
                <w:szCs w:val="20"/>
              </w:rPr>
            </w:pPr>
            <w:r w:rsidRPr="00E63095">
              <w:rPr>
                <w:color w:val="000000"/>
                <w:sz w:val="20"/>
                <w:szCs w:val="20"/>
              </w:rPr>
              <w:t>ThyssenKrupp</w:t>
            </w:r>
          </w:p>
        </w:tc>
        <w:tc>
          <w:tcPr>
            <w:tcW w:w="2382"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Velino</w:t>
            </w:r>
          </w:p>
        </w:tc>
        <w:tc>
          <w:tcPr>
            <w:tcW w:w="1368"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 </w:t>
            </w:r>
            <w:r w:rsidR="00E54E8A">
              <w:rPr>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24-40</w:t>
            </w:r>
          </w:p>
        </w:tc>
        <w:tc>
          <w:tcPr>
            <w:tcW w:w="261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33</w:t>
            </w:r>
          </w:p>
        </w:tc>
      </w:tr>
      <w:tr w:rsidR="00E54E8A" w:rsidRPr="00E63095" w:rsidTr="00486EF4">
        <w:trPr>
          <w:trHeight w:val="300"/>
          <w:jc w:val="center"/>
        </w:trPr>
        <w:tc>
          <w:tcPr>
            <w:tcW w:w="1485" w:type="dxa"/>
            <w:vMerge/>
            <w:tcBorders>
              <w:top w:val="nil"/>
              <w:left w:val="single" w:sz="4" w:space="0" w:color="auto"/>
              <w:bottom w:val="single" w:sz="4" w:space="0" w:color="auto"/>
              <w:right w:val="single" w:sz="4" w:space="0" w:color="auto"/>
            </w:tcBorders>
            <w:vAlign w:val="center"/>
            <w:hideMark/>
          </w:tcPr>
          <w:p w:rsidR="00E54E8A" w:rsidRPr="00E63095" w:rsidRDefault="00E54E8A" w:rsidP="00BF6FB6">
            <w:pPr>
              <w:rPr>
                <w:color w:val="000000"/>
                <w:sz w:val="20"/>
                <w:szCs w:val="20"/>
              </w:rPr>
            </w:pPr>
          </w:p>
        </w:tc>
        <w:tc>
          <w:tcPr>
            <w:tcW w:w="2382" w:type="dxa"/>
            <w:tcBorders>
              <w:top w:val="nil"/>
              <w:left w:val="nil"/>
              <w:bottom w:val="single" w:sz="4" w:space="0" w:color="auto"/>
              <w:right w:val="single" w:sz="4" w:space="0" w:color="auto"/>
            </w:tcBorders>
            <w:shd w:val="clear" w:color="auto" w:fill="auto"/>
            <w:noWrap/>
            <w:vAlign w:val="bottom"/>
            <w:hideMark/>
          </w:tcPr>
          <w:p w:rsidR="00E54E8A" w:rsidRPr="00E63095" w:rsidRDefault="00E54E8A" w:rsidP="00BF6FB6">
            <w:pPr>
              <w:rPr>
                <w:color w:val="000000"/>
                <w:sz w:val="20"/>
                <w:szCs w:val="20"/>
              </w:rPr>
            </w:pPr>
            <w:r w:rsidRPr="00E63095">
              <w:rPr>
                <w:color w:val="000000"/>
                <w:sz w:val="20"/>
                <w:szCs w:val="20"/>
              </w:rPr>
              <w:t>Tugela</w:t>
            </w:r>
          </w:p>
        </w:tc>
        <w:tc>
          <w:tcPr>
            <w:tcW w:w="1368" w:type="dxa"/>
            <w:tcBorders>
              <w:top w:val="nil"/>
              <w:left w:val="nil"/>
              <w:bottom w:val="single" w:sz="4" w:space="0" w:color="auto"/>
              <w:right w:val="single" w:sz="4" w:space="0" w:color="auto"/>
            </w:tcBorders>
            <w:shd w:val="clear" w:color="auto" w:fill="auto"/>
            <w:noWrap/>
            <w:hideMark/>
          </w:tcPr>
          <w:p w:rsidR="00E54E8A" w:rsidRPr="00E63095" w:rsidRDefault="00E54E8A" w:rsidP="00BF6FB6">
            <w:pPr>
              <w:jc w:val="center"/>
              <w:rPr>
                <w:color w:val="000000"/>
                <w:sz w:val="20"/>
                <w:szCs w:val="20"/>
              </w:rPr>
            </w:pPr>
            <w:r w:rsidRPr="0093604B">
              <w:rPr>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rsidR="00E54E8A" w:rsidRPr="00E63095" w:rsidRDefault="00E54E8A" w:rsidP="00BF6FB6">
            <w:pPr>
              <w:jc w:val="center"/>
              <w:rPr>
                <w:color w:val="000000"/>
                <w:sz w:val="20"/>
                <w:szCs w:val="20"/>
              </w:rPr>
            </w:pPr>
            <w:r w:rsidRPr="00E63095">
              <w:rPr>
                <w:color w:val="000000"/>
                <w:sz w:val="20"/>
                <w:szCs w:val="20"/>
              </w:rPr>
              <w:t>24-40</w:t>
            </w:r>
          </w:p>
        </w:tc>
        <w:tc>
          <w:tcPr>
            <w:tcW w:w="2610" w:type="dxa"/>
            <w:tcBorders>
              <w:top w:val="nil"/>
              <w:left w:val="nil"/>
              <w:bottom w:val="single" w:sz="4" w:space="0" w:color="auto"/>
              <w:right w:val="single" w:sz="4" w:space="0" w:color="auto"/>
            </w:tcBorders>
            <w:shd w:val="clear" w:color="auto" w:fill="auto"/>
            <w:noWrap/>
            <w:vAlign w:val="bottom"/>
            <w:hideMark/>
          </w:tcPr>
          <w:p w:rsidR="00E54E8A" w:rsidRPr="00E63095" w:rsidRDefault="00E54E8A" w:rsidP="00BF6FB6">
            <w:pPr>
              <w:jc w:val="center"/>
              <w:rPr>
                <w:color w:val="000000"/>
                <w:sz w:val="20"/>
                <w:szCs w:val="20"/>
              </w:rPr>
            </w:pPr>
            <w:r w:rsidRPr="00E63095">
              <w:rPr>
                <w:color w:val="000000"/>
                <w:sz w:val="20"/>
                <w:szCs w:val="20"/>
              </w:rPr>
              <w:t>65.6</w:t>
            </w:r>
          </w:p>
        </w:tc>
      </w:tr>
      <w:tr w:rsidR="00E54E8A" w:rsidRPr="00E63095" w:rsidTr="00486EF4">
        <w:trPr>
          <w:trHeight w:val="300"/>
          <w:jc w:val="center"/>
        </w:trPr>
        <w:tc>
          <w:tcPr>
            <w:tcW w:w="1485" w:type="dxa"/>
            <w:vMerge/>
            <w:tcBorders>
              <w:top w:val="nil"/>
              <w:left w:val="single" w:sz="4" w:space="0" w:color="auto"/>
              <w:bottom w:val="single" w:sz="4" w:space="0" w:color="auto"/>
              <w:right w:val="single" w:sz="4" w:space="0" w:color="auto"/>
            </w:tcBorders>
            <w:vAlign w:val="center"/>
            <w:hideMark/>
          </w:tcPr>
          <w:p w:rsidR="00E54E8A" w:rsidRPr="00E63095" w:rsidRDefault="00E54E8A" w:rsidP="00BF6FB6">
            <w:pPr>
              <w:rPr>
                <w:color w:val="000000"/>
                <w:sz w:val="20"/>
                <w:szCs w:val="20"/>
              </w:rPr>
            </w:pPr>
          </w:p>
        </w:tc>
        <w:tc>
          <w:tcPr>
            <w:tcW w:w="2382" w:type="dxa"/>
            <w:tcBorders>
              <w:top w:val="nil"/>
              <w:left w:val="nil"/>
              <w:bottom w:val="single" w:sz="4" w:space="0" w:color="auto"/>
              <w:right w:val="single" w:sz="4" w:space="0" w:color="auto"/>
            </w:tcBorders>
            <w:shd w:val="clear" w:color="auto" w:fill="auto"/>
            <w:noWrap/>
            <w:vAlign w:val="bottom"/>
            <w:hideMark/>
          </w:tcPr>
          <w:p w:rsidR="00E54E8A" w:rsidRPr="00E63095" w:rsidRDefault="00E54E8A" w:rsidP="00BF6FB6">
            <w:pPr>
              <w:rPr>
                <w:color w:val="000000"/>
                <w:sz w:val="20"/>
                <w:szCs w:val="20"/>
              </w:rPr>
            </w:pPr>
            <w:r w:rsidRPr="00E63095">
              <w:rPr>
                <w:color w:val="000000"/>
                <w:sz w:val="20"/>
                <w:szCs w:val="20"/>
              </w:rPr>
              <w:t>Victoria</w:t>
            </w:r>
          </w:p>
        </w:tc>
        <w:tc>
          <w:tcPr>
            <w:tcW w:w="1368" w:type="dxa"/>
            <w:tcBorders>
              <w:top w:val="nil"/>
              <w:left w:val="nil"/>
              <w:bottom w:val="single" w:sz="4" w:space="0" w:color="auto"/>
              <w:right w:val="single" w:sz="4" w:space="0" w:color="auto"/>
            </w:tcBorders>
            <w:shd w:val="clear" w:color="auto" w:fill="auto"/>
            <w:noWrap/>
            <w:hideMark/>
          </w:tcPr>
          <w:p w:rsidR="00E54E8A" w:rsidRPr="00E63095" w:rsidRDefault="00E54E8A" w:rsidP="00BF6FB6">
            <w:pPr>
              <w:jc w:val="center"/>
              <w:rPr>
                <w:color w:val="000000"/>
                <w:sz w:val="20"/>
                <w:szCs w:val="20"/>
              </w:rPr>
            </w:pPr>
            <w:r w:rsidRPr="0093604B">
              <w:rPr>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rsidR="00E54E8A" w:rsidRPr="00E63095" w:rsidRDefault="00E54E8A" w:rsidP="00BF6FB6">
            <w:pPr>
              <w:jc w:val="center"/>
              <w:rPr>
                <w:color w:val="000000"/>
                <w:sz w:val="20"/>
                <w:szCs w:val="20"/>
              </w:rPr>
            </w:pPr>
            <w:r w:rsidRPr="00E63095">
              <w:rPr>
                <w:color w:val="000000"/>
                <w:sz w:val="20"/>
                <w:szCs w:val="20"/>
              </w:rPr>
              <w:t>24-40</w:t>
            </w:r>
          </w:p>
        </w:tc>
        <w:tc>
          <w:tcPr>
            <w:tcW w:w="2610" w:type="dxa"/>
            <w:tcBorders>
              <w:top w:val="nil"/>
              <w:left w:val="nil"/>
              <w:bottom w:val="single" w:sz="4" w:space="0" w:color="auto"/>
              <w:right w:val="single" w:sz="4" w:space="0" w:color="auto"/>
            </w:tcBorders>
            <w:shd w:val="clear" w:color="auto" w:fill="auto"/>
            <w:noWrap/>
            <w:vAlign w:val="bottom"/>
            <w:hideMark/>
          </w:tcPr>
          <w:p w:rsidR="00E54E8A" w:rsidRPr="00E63095" w:rsidRDefault="00E54E8A" w:rsidP="00BF6FB6">
            <w:pPr>
              <w:jc w:val="center"/>
              <w:rPr>
                <w:color w:val="000000"/>
                <w:sz w:val="20"/>
                <w:szCs w:val="20"/>
              </w:rPr>
            </w:pPr>
            <w:r w:rsidRPr="00E63095">
              <w:rPr>
                <w:color w:val="000000"/>
                <w:sz w:val="20"/>
                <w:szCs w:val="20"/>
              </w:rPr>
              <w:t>164</w:t>
            </w:r>
          </w:p>
        </w:tc>
      </w:tr>
      <w:tr w:rsidR="001B3C85" w:rsidRPr="00E63095" w:rsidTr="001B3C85">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Fujitec</w:t>
            </w:r>
          </w:p>
        </w:tc>
        <w:tc>
          <w:tcPr>
            <w:tcW w:w="2382"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GS8000</w:t>
            </w:r>
          </w:p>
        </w:tc>
        <w:tc>
          <w:tcPr>
            <w:tcW w:w="1368"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100</w:t>
            </w:r>
          </w:p>
        </w:tc>
        <w:tc>
          <w:tcPr>
            <w:tcW w:w="144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24-40</w:t>
            </w:r>
          </w:p>
        </w:tc>
        <w:tc>
          <w:tcPr>
            <w:tcW w:w="261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31</w:t>
            </w:r>
          </w:p>
        </w:tc>
      </w:tr>
      <w:tr w:rsidR="001B3C85" w:rsidRPr="00E63095" w:rsidTr="001B3C85">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Stannah</w:t>
            </w:r>
          </w:p>
        </w:tc>
        <w:tc>
          <w:tcPr>
            <w:tcW w:w="2382"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A2C/S/T</w:t>
            </w:r>
          </w:p>
        </w:tc>
        <w:tc>
          <w:tcPr>
            <w:tcW w:w="1368"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 </w:t>
            </w:r>
            <w:r w:rsidR="00E54E8A">
              <w:rPr>
                <w:color w:val="000000"/>
                <w:sz w:val="20"/>
                <w:szCs w:val="20"/>
              </w:rPr>
              <w:t>**</w:t>
            </w:r>
          </w:p>
        </w:tc>
        <w:tc>
          <w:tcPr>
            <w:tcW w:w="144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24-40</w:t>
            </w:r>
          </w:p>
        </w:tc>
        <w:tc>
          <w:tcPr>
            <w:tcW w:w="261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10-29.5</w:t>
            </w:r>
          </w:p>
        </w:tc>
      </w:tr>
      <w:tr w:rsidR="001B3C85" w:rsidRPr="00E63095" w:rsidTr="001B3C85">
        <w:trPr>
          <w:trHeight w:val="300"/>
          <w:jc w:val="center"/>
        </w:trPr>
        <w:tc>
          <w:tcPr>
            <w:tcW w:w="1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B3C85" w:rsidRPr="00E63095" w:rsidRDefault="001B3C85" w:rsidP="00BF6FB6">
            <w:pPr>
              <w:rPr>
                <w:color w:val="000000"/>
                <w:sz w:val="20"/>
                <w:szCs w:val="20"/>
              </w:rPr>
            </w:pPr>
            <w:r w:rsidRPr="00E63095">
              <w:rPr>
                <w:color w:val="000000"/>
                <w:sz w:val="20"/>
                <w:szCs w:val="20"/>
              </w:rPr>
              <w:t>Mitsubishi</w:t>
            </w:r>
          </w:p>
        </w:tc>
        <w:tc>
          <w:tcPr>
            <w:tcW w:w="2382"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J-type</w:t>
            </w:r>
          </w:p>
        </w:tc>
        <w:tc>
          <w:tcPr>
            <w:tcW w:w="1368"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100</w:t>
            </w:r>
          </w:p>
        </w:tc>
        <w:tc>
          <w:tcPr>
            <w:tcW w:w="144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32-48</w:t>
            </w:r>
          </w:p>
        </w:tc>
        <w:tc>
          <w:tcPr>
            <w:tcW w:w="261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21.3</w:t>
            </w:r>
          </w:p>
        </w:tc>
      </w:tr>
      <w:tr w:rsidR="001B3C85" w:rsidRPr="00E63095" w:rsidTr="001B3C85">
        <w:trPr>
          <w:trHeight w:val="300"/>
          <w:jc w:val="center"/>
        </w:trPr>
        <w:tc>
          <w:tcPr>
            <w:tcW w:w="1485" w:type="dxa"/>
            <w:vMerge/>
            <w:tcBorders>
              <w:top w:val="nil"/>
              <w:left w:val="single" w:sz="4" w:space="0" w:color="auto"/>
              <w:bottom w:val="single" w:sz="4" w:space="0" w:color="auto"/>
              <w:right w:val="single" w:sz="4" w:space="0" w:color="auto"/>
            </w:tcBorders>
            <w:vAlign w:val="center"/>
            <w:hideMark/>
          </w:tcPr>
          <w:p w:rsidR="001B3C85" w:rsidRPr="00E63095" w:rsidRDefault="001B3C85" w:rsidP="00BF6FB6">
            <w:pPr>
              <w:rPr>
                <w:color w:val="000000"/>
                <w:sz w:val="20"/>
                <w:szCs w:val="20"/>
              </w:rPr>
            </w:pPr>
          </w:p>
        </w:tc>
        <w:tc>
          <w:tcPr>
            <w:tcW w:w="2382"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Spiral 1200*</w:t>
            </w:r>
          </w:p>
        </w:tc>
        <w:tc>
          <w:tcPr>
            <w:tcW w:w="1368"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80</w:t>
            </w:r>
          </w:p>
        </w:tc>
        <w:tc>
          <w:tcPr>
            <w:tcW w:w="144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40</w:t>
            </w:r>
          </w:p>
        </w:tc>
        <w:tc>
          <w:tcPr>
            <w:tcW w:w="261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11.5-21.7</w:t>
            </w:r>
          </w:p>
        </w:tc>
      </w:tr>
    </w:tbl>
    <w:p w:rsidR="001B3C85" w:rsidRPr="004E1FE6" w:rsidRDefault="001B3C85" w:rsidP="00B47B81">
      <w:pPr>
        <w:ind w:left="900" w:hanging="180"/>
        <w:rPr>
          <w:sz w:val="20"/>
          <w:szCs w:val="22"/>
        </w:rPr>
      </w:pPr>
      <w:r w:rsidRPr="004E1FE6">
        <w:rPr>
          <w:sz w:val="20"/>
          <w:szCs w:val="22"/>
        </w:rPr>
        <w:t xml:space="preserve">* Rotation angle ranges </w:t>
      </w:r>
      <w:bookmarkStart w:id="46" w:name="OLE_LINK5"/>
      <w:bookmarkStart w:id="47" w:name="OLE_LINK6"/>
      <w:r w:rsidRPr="004E1FE6">
        <w:rPr>
          <w:sz w:val="20"/>
          <w:szCs w:val="22"/>
        </w:rPr>
        <w:t>between 103° and 170°</w:t>
      </w:r>
      <w:r w:rsidR="00B47B81" w:rsidRPr="004E1FE6">
        <w:rPr>
          <w:sz w:val="20"/>
          <w:szCs w:val="22"/>
        </w:rPr>
        <w:t xml:space="preserve"> (this angle measures the difference between the direction the passenger faces when entering this curved escalator and direction the passenger spaces when exiting the escalator)</w:t>
      </w:r>
      <w:r w:rsidRPr="004E1FE6">
        <w:rPr>
          <w:sz w:val="20"/>
          <w:szCs w:val="22"/>
        </w:rPr>
        <w:t>.</w:t>
      </w:r>
      <w:bookmarkEnd w:id="46"/>
      <w:bookmarkEnd w:id="47"/>
    </w:p>
    <w:p w:rsidR="0059496B" w:rsidRPr="004E1FE6" w:rsidRDefault="0059496B" w:rsidP="0059496B">
      <w:pPr>
        <w:ind w:left="720"/>
        <w:jc w:val="both"/>
        <w:rPr>
          <w:b/>
          <w:sz w:val="20"/>
        </w:rPr>
      </w:pPr>
      <w:r w:rsidRPr="004E1FE6">
        <w:rPr>
          <w:sz w:val="20"/>
        </w:rPr>
        <w:t>** Information not available</w:t>
      </w:r>
      <w:r w:rsidRPr="004E1FE6">
        <w:rPr>
          <w:b/>
          <w:sz w:val="20"/>
        </w:rPr>
        <w:t xml:space="preserve"> </w:t>
      </w:r>
    </w:p>
    <w:p w:rsidR="00A02597" w:rsidRDefault="00A02597" w:rsidP="00A02597">
      <w:pPr>
        <w:ind w:firstLine="720"/>
        <w:rPr>
          <w:rFonts w:eastAsia="Calibri"/>
          <w:szCs w:val="22"/>
        </w:rPr>
      </w:pPr>
    </w:p>
    <w:p w:rsidR="0051169D" w:rsidRDefault="0051169D" w:rsidP="0051169D">
      <w:pPr>
        <w:tabs>
          <w:tab w:val="left" w:pos="720"/>
        </w:tabs>
        <w:ind w:firstLine="720"/>
        <w:rPr>
          <w:szCs w:val="22"/>
        </w:rPr>
      </w:pPr>
      <w:r w:rsidRPr="00330A80">
        <w:rPr>
          <w:szCs w:val="22"/>
        </w:rPr>
        <w:t>Speed on virtually all escalators in an airport environment is consistent at approximately 100 fpm, whereas that rate can approach 130 fpm for moving walkways, due to safety element of the horizontal plane versus a rising plane</w:t>
      </w:r>
      <w:r>
        <w:rPr>
          <w:szCs w:val="22"/>
        </w:rPr>
        <w:t>.</w:t>
      </w:r>
      <w:r w:rsidRPr="00330A80">
        <w:rPr>
          <w:szCs w:val="22"/>
        </w:rPr>
        <w:t xml:space="preserve">  Speed on escalators anywhere is largely regulated due to safety issues and hazards associated with each landing area.  For this reason, strollers, wheelchairs, carts, and small children are often directed to elevator conveyance devices.</w:t>
      </w:r>
    </w:p>
    <w:p w:rsidR="005F4629" w:rsidRDefault="005F4629" w:rsidP="0051169D">
      <w:pPr>
        <w:tabs>
          <w:tab w:val="left" w:pos="720"/>
        </w:tabs>
        <w:ind w:firstLine="720"/>
        <w:rPr>
          <w:szCs w:val="22"/>
        </w:rPr>
      </w:pPr>
    </w:p>
    <w:p w:rsidR="0051169D" w:rsidRPr="00CA7C09" w:rsidRDefault="0051169D" w:rsidP="005D208D">
      <w:pPr>
        <w:pStyle w:val="ListParagraph"/>
        <w:numPr>
          <w:ilvl w:val="3"/>
          <w:numId w:val="1"/>
        </w:numPr>
        <w:spacing w:after="240"/>
        <w:contextualSpacing w:val="0"/>
        <w:rPr>
          <w:rFonts w:eastAsia="Calibri"/>
          <w:b/>
          <w:szCs w:val="22"/>
        </w:rPr>
      </w:pPr>
      <w:r>
        <w:rPr>
          <w:rFonts w:eastAsia="Calibri"/>
          <w:b/>
          <w:szCs w:val="22"/>
        </w:rPr>
        <w:t>Moving Walkway Characteristics and</w:t>
      </w:r>
      <w:r w:rsidRPr="00CA7C09">
        <w:rPr>
          <w:rFonts w:eastAsia="Calibri"/>
          <w:b/>
          <w:szCs w:val="22"/>
        </w:rPr>
        <w:t xml:space="preserve"> Performance</w:t>
      </w:r>
    </w:p>
    <w:p w:rsidR="00A02597" w:rsidRDefault="00266213" w:rsidP="00A02597">
      <w:pPr>
        <w:ind w:firstLine="720"/>
        <w:rPr>
          <w:rFonts w:eastAsia="Calibri"/>
          <w:szCs w:val="22"/>
        </w:rPr>
      </w:pPr>
      <w:r>
        <w:rPr>
          <w:rFonts w:eastAsia="Calibri"/>
          <w:szCs w:val="22"/>
        </w:rPr>
        <w:fldChar w:fldCharType="begin"/>
      </w:r>
      <w:r w:rsidR="00A02597">
        <w:rPr>
          <w:rFonts w:eastAsia="Calibri"/>
          <w:szCs w:val="22"/>
        </w:rPr>
        <w:instrText xml:space="preserve"> REF _Ref282792504 \h </w:instrText>
      </w:r>
      <w:r>
        <w:rPr>
          <w:rFonts w:eastAsia="Calibri"/>
          <w:szCs w:val="22"/>
        </w:rPr>
      </w:r>
      <w:r>
        <w:rPr>
          <w:rFonts w:eastAsia="Calibri"/>
          <w:szCs w:val="22"/>
        </w:rPr>
        <w:fldChar w:fldCharType="separate"/>
      </w:r>
      <w:r w:rsidR="007922A1">
        <w:t xml:space="preserve">Table </w:t>
      </w:r>
      <w:r w:rsidR="007922A1">
        <w:rPr>
          <w:noProof/>
        </w:rPr>
        <w:t>4</w:t>
      </w:r>
      <w:r>
        <w:rPr>
          <w:rFonts w:eastAsia="Calibri"/>
          <w:szCs w:val="22"/>
        </w:rPr>
        <w:fldChar w:fldCharType="end"/>
      </w:r>
      <w:r w:rsidR="00A02597">
        <w:rPr>
          <w:rFonts w:eastAsia="Calibri"/>
          <w:szCs w:val="22"/>
        </w:rPr>
        <w:t xml:space="preserve"> shows system characteristics for moving walkways researched by manufacturer.</w:t>
      </w:r>
    </w:p>
    <w:p w:rsidR="00A02597" w:rsidRPr="009229DE" w:rsidRDefault="00A02597" w:rsidP="00A02597">
      <w:pPr>
        <w:ind w:firstLine="720"/>
        <w:rPr>
          <w:rFonts w:eastAsia="Calibri"/>
          <w:szCs w:val="22"/>
        </w:rPr>
      </w:pPr>
    </w:p>
    <w:p w:rsidR="00A02597" w:rsidRDefault="00A02597" w:rsidP="00A02597">
      <w:pPr>
        <w:pStyle w:val="Caption"/>
        <w:keepNext/>
      </w:pPr>
      <w:bookmarkStart w:id="48" w:name="_Ref282792504"/>
      <w:bookmarkStart w:id="49" w:name="_Toc303070974"/>
      <w:r>
        <w:t xml:space="preserve">Table </w:t>
      </w:r>
      <w:r w:rsidR="00266213">
        <w:fldChar w:fldCharType="begin"/>
      </w:r>
      <w:r w:rsidR="00BE444D">
        <w:instrText xml:space="preserve"> SEQ Table \* ARABIC </w:instrText>
      </w:r>
      <w:r w:rsidR="00266213">
        <w:fldChar w:fldCharType="separate"/>
      </w:r>
      <w:r w:rsidR="007922A1">
        <w:rPr>
          <w:noProof/>
        </w:rPr>
        <w:t>4</w:t>
      </w:r>
      <w:r w:rsidR="00266213">
        <w:fldChar w:fldCharType="end"/>
      </w:r>
      <w:bookmarkEnd w:id="48"/>
      <w:r>
        <w:t>. Moving Walkway Characteristics</w:t>
      </w:r>
      <w:bookmarkEnd w:id="49"/>
    </w:p>
    <w:tbl>
      <w:tblPr>
        <w:tblW w:w="9285" w:type="dxa"/>
        <w:jc w:val="center"/>
        <w:tblInd w:w="93" w:type="dxa"/>
        <w:tblLook w:val="04A0"/>
      </w:tblPr>
      <w:tblGrid>
        <w:gridCol w:w="1485"/>
        <w:gridCol w:w="1950"/>
        <w:gridCol w:w="1350"/>
        <w:gridCol w:w="1350"/>
        <w:gridCol w:w="1350"/>
        <w:gridCol w:w="1800"/>
      </w:tblGrid>
      <w:tr w:rsidR="001B3C85" w:rsidRPr="00E63095" w:rsidTr="001B3C85">
        <w:trPr>
          <w:trHeight w:val="900"/>
          <w:jc w:val="center"/>
        </w:trPr>
        <w:tc>
          <w:tcPr>
            <w:tcW w:w="1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C85" w:rsidRPr="00E63095" w:rsidRDefault="001B3C85" w:rsidP="00BF6FB6">
            <w:pPr>
              <w:rPr>
                <w:b/>
                <w:bCs/>
                <w:color w:val="000000"/>
                <w:sz w:val="20"/>
                <w:szCs w:val="20"/>
              </w:rPr>
            </w:pPr>
            <w:r w:rsidRPr="00E63095">
              <w:rPr>
                <w:b/>
                <w:bCs/>
                <w:color w:val="000000"/>
                <w:sz w:val="20"/>
                <w:szCs w:val="20"/>
              </w:rPr>
              <w:t>Manufacturer</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1B3C85" w:rsidRPr="00E63095" w:rsidRDefault="001B3C85" w:rsidP="00BF6FB6">
            <w:pPr>
              <w:rPr>
                <w:b/>
                <w:bCs/>
                <w:color w:val="000000"/>
                <w:sz w:val="20"/>
                <w:szCs w:val="20"/>
              </w:rPr>
            </w:pPr>
            <w:r w:rsidRPr="00E63095">
              <w:rPr>
                <w:b/>
                <w:bCs/>
                <w:color w:val="000000"/>
                <w:sz w:val="20"/>
                <w:szCs w:val="20"/>
              </w:rPr>
              <w:t>Product/Model</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B3C85" w:rsidRPr="00E63095" w:rsidRDefault="001B3C85" w:rsidP="00BF6FB6">
            <w:pPr>
              <w:jc w:val="center"/>
              <w:rPr>
                <w:b/>
                <w:bCs/>
                <w:color w:val="000000"/>
                <w:sz w:val="20"/>
                <w:szCs w:val="20"/>
              </w:rPr>
            </w:pPr>
            <w:r w:rsidRPr="00E63095">
              <w:rPr>
                <w:b/>
                <w:bCs/>
                <w:color w:val="000000"/>
                <w:sz w:val="20"/>
                <w:szCs w:val="20"/>
              </w:rPr>
              <w:t>Max Speed (fpm)</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B3C85" w:rsidRPr="00E63095" w:rsidRDefault="001B3C85" w:rsidP="00BF6FB6">
            <w:pPr>
              <w:jc w:val="center"/>
              <w:rPr>
                <w:b/>
                <w:bCs/>
                <w:color w:val="000000"/>
                <w:sz w:val="20"/>
                <w:szCs w:val="20"/>
              </w:rPr>
            </w:pPr>
            <w:r w:rsidRPr="00E63095">
              <w:rPr>
                <w:b/>
                <w:bCs/>
                <w:color w:val="000000"/>
                <w:sz w:val="20"/>
                <w:szCs w:val="20"/>
              </w:rPr>
              <w:t>Pallet Width (in)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B3C85" w:rsidRPr="00E63095" w:rsidRDefault="001B3C85" w:rsidP="00BF6FB6">
            <w:pPr>
              <w:jc w:val="center"/>
              <w:rPr>
                <w:b/>
                <w:bCs/>
                <w:color w:val="000000"/>
                <w:sz w:val="20"/>
                <w:szCs w:val="20"/>
              </w:rPr>
            </w:pPr>
            <w:r w:rsidRPr="00E63095">
              <w:rPr>
                <w:b/>
                <w:bCs/>
                <w:color w:val="000000"/>
                <w:sz w:val="20"/>
                <w:szCs w:val="20"/>
              </w:rPr>
              <w:t>Maximum Length (ft)</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1B3C85" w:rsidRPr="00E63095" w:rsidRDefault="001B3C85" w:rsidP="00BF6FB6">
            <w:pPr>
              <w:jc w:val="center"/>
              <w:rPr>
                <w:b/>
                <w:bCs/>
                <w:color w:val="000000"/>
                <w:sz w:val="20"/>
                <w:szCs w:val="20"/>
              </w:rPr>
            </w:pPr>
            <w:r w:rsidRPr="00E63095">
              <w:rPr>
                <w:b/>
                <w:bCs/>
                <w:color w:val="000000"/>
                <w:sz w:val="20"/>
                <w:szCs w:val="20"/>
              </w:rPr>
              <w:t>Max Angle of Inclination (if available)</w:t>
            </w:r>
          </w:p>
        </w:tc>
      </w:tr>
      <w:tr w:rsidR="001B3C85" w:rsidRPr="00E63095" w:rsidTr="001B3C85">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ThyssenKrupp</w:t>
            </w:r>
          </w:p>
        </w:tc>
        <w:tc>
          <w:tcPr>
            <w:tcW w:w="19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Orinoco</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100-125</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32-64</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656</w:t>
            </w:r>
          </w:p>
        </w:tc>
        <w:tc>
          <w:tcPr>
            <w:tcW w:w="180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12°</w:t>
            </w:r>
          </w:p>
        </w:tc>
      </w:tr>
      <w:tr w:rsidR="001B3C85" w:rsidRPr="00E63095" w:rsidTr="001B3C85">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Stannah</w:t>
            </w:r>
          </w:p>
        </w:tc>
        <w:tc>
          <w:tcPr>
            <w:tcW w:w="19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ST</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59496B" w:rsidP="00BF6FB6">
            <w:pPr>
              <w:jc w:val="center"/>
              <w:rPr>
                <w:color w:val="000000"/>
                <w:sz w:val="20"/>
                <w:szCs w:val="20"/>
              </w:rPr>
            </w:pPr>
            <w:r>
              <w:rPr>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32-55</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440</w:t>
            </w:r>
          </w:p>
        </w:tc>
        <w:tc>
          <w:tcPr>
            <w:tcW w:w="180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10°-12°</w:t>
            </w:r>
          </w:p>
        </w:tc>
      </w:tr>
      <w:tr w:rsidR="001B3C85" w:rsidRPr="00E63095" w:rsidTr="001B3C85">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Fujitec</w:t>
            </w:r>
          </w:p>
        </w:tc>
        <w:tc>
          <w:tcPr>
            <w:tcW w:w="19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GS8000</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98</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32-40</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164</w:t>
            </w:r>
          </w:p>
        </w:tc>
        <w:tc>
          <w:tcPr>
            <w:tcW w:w="180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12°</w:t>
            </w:r>
          </w:p>
        </w:tc>
      </w:tr>
      <w:tr w:rsidR="001B3C85" w:rsidRPr="00E63095" w:rsidTr="001B3C85">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Schindler</w:t>
            </w:r>
          </w:p>
        </w:tc>
        <w:tc>
          <w:tcPr>
            <w:tcW w:w="19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9500</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 </w:t>
            </w:r>
            <w:r w:rsidR="0059496B">
              <w:rPr>
                <w:color w:val="000000"/>
                <w:sz w:val="20"/>
                <w:szCs w:val="20"/>
              </w:rPr>
              <w:t>**</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32-40</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328</w:t>
            </w:r>
          </w:p>
        </w:tc>
        <w:tc>
          <w:tcPr>
            <w:tcW w:w="180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12°</w:t>
            </w:r>
          </w:p>
        </w:tc>
      </w:tr>
      <w:tr w:rsidR="001B3C85" w:rsidRPr="00E63095" w:rsidTr="001B3C85">
        <w:trPr>
          <w:trHeight w:val="300"/>
          <w:jc w:val="center"/>
        </w:trPr>
        <w:tc>
          <w:tcPr>
            <w:tcW w:w="14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3C85" w:rsidRPr="00E63095" w:rsidRDefault="001B3C85" w:rsidP="00BF6FB6">
            <w:pPr>
              <w:rPr>
                <w:color w:val="000000"/>
                <w:sz w:val="20"/>
                <w:szCs w:val="20"/>
              </w:rPr>
            </w:pPr>
            <w:r w:rsidRPr="00E63095">
              <w:rPr>
                <w:color w:val="000000"/>
                <w:sz w:val="20"/>
                <w:szCs w:val="20"/>
              </w:rPr>
              <w:t>Otis</w:t>
            </w:r>
          </w:p>
        </w:tc>
        <w:tc>
          <w:tcPr>
            <w:tcW w:w="19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NCT</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59496B" w:rsidP="00BF6FB6">
            <w:pPr>
              <w:jc w:val="center"/>
              <w:rPr>
                <w:color w:val="000000"/>
                <w:sz w:val="20"/>
                <w:szCs w:val="20"/>
              </w:rPr>
            </w:pPr>
            <w:r>
              <w:rPr>
                <w:color w:val="000000"/>
                <w:sz w:val="20"/>
                <w:szCs w:val="20"/>
              </w:rPr>
              <w:t>**</w:t>
            </w:r>
            <w:r w:rsidR="001B3C85" w:rsidRPr="00E63095">
              <w:rPr>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32-40</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263</w:t>
            </w:r>
          </w:p>
        </w:tc>
        <w:tc>
          <w:tcPr>
            <w:tcW w:w="180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 </w:t>
            </w:r>
            <w:r w:rsidR="0059496B">
              <w:rPr>
                <w:color w:val="000000"/>
                <w:sz w:val="20"/>
                <w:szCs w:val="20"/>
              </w:rPr>
              <w:t>**</w:t>
            </w:r>
          </w:p>
        </w:tc>
      </w:tr>
      <w:tr w:rsidR="001B3C85" w:rsidRPr="00E63095" w:rsidTr="001B3C85">
        <w:trPr>
          <w:trHeight w:val="300"/>
          <w:jc w:val="center"/>
        </w:trPr>
        <w:tc>
          <w:tcPr>
            <w:tcW w:w="1485" w:type="dxa"/>
            <w:vMerge/>
            <w:tcBorders>
              <w:top w:val="nil"/>
              <w:left w:val="single" w:sz="4" w:space="0" w:color="auto"/>
              <w:bottom w:val="single" w:sz="4" w:space="0" w:color="000000"/>
              <w:right w:val="single" w:sz="4" w:space="0" w:color="auto"/>
            </w:tcBorders>
            <w:vAlign w:val="center"/>
            <w:hideMark/>
          </w:tcPr>
          <w:p w:rsidR="001B3C85" w:rsidRPr="00E63095" w:rsidRDefault="001B3C85" w:rsidP="00BF6FB6">
            <w:pPr>
              <w:rPr>
                <w:color w:val="000000"/>
                <w:sz w:val="20"/>
                <w:szCs w:val="20"/>
              </w:rPr>
            </w:pPr>
          </w:p>
        </w:tc>
        <w:tc>
          <w:tcPr>
            <w:tcW w:w="19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NPT</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59496B" w:rsidP="00BF6FB6">
            <w:pPr>
              <w:jc w:val="center"/>
              <w:rPr>
                <w:color w:val="000000"/>
                <w:sz w:val="20"/>
                <w:szCs w:val="20"/>
              </w:rPr>
            </w:pPr>
            <w:r>
              <w:rPr>
                <w:color w:val="000000"/>
                <w:sz w:val="20"/>
                <w:szCs w:val="20"/>
              </w:rPr>
              <w:t>**</w:t>
            </w:r>
            <w:r w:rsidR="001B3C85" w:rsidRPr="00E63095">
              <w:rPr>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40-56</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394</w:t>
            </w:r>
          </w:p>
        </w:tc>
        <w:tc>
          <w:tcPr>
            <w:tcW w:w="180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 </w:t>
            </w:r>
            <w:r w:rsidR="0059496B">
              <w:rPr>
                <w:color w:val="000000"/>
                <w:sz w:val="20"/>
                <w:szCs w:val="20"/>
              </w:rPr>
              <w:t>**</w:t>
            </w:r>
          </w:p>
        </w:tc>
      </w:tr>
      <w:tr w:rsidR="001B3C85" w:rsidRPr="00E63095" w:rsidTr="001B3C85">
        <w:trPr>
          <w:trHeight w:val="300"/>
          <w:jc w:val="center"/>
        </w:trPr>
        <w:tc>
          <w:tcPr>
            <w:tcW w:w="14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3C85" w:rsidRPr="00E63095" w:rsidRDefault="001B3C85" w:rsidP="00BF6FB6">
            <w:pPr>
              <w:rPr>
                <w:color w:val="000000"/>
                <w:sz w:val="20"/>
                <w:szCs w:val="20"/>
              </w:rPr>
            </w:pPr>
            <w:r w:rsidRPr="00E63095">
              <w:rPr>
                <w:color w:val="000000"/>
                <w:sz w:val="20"/>
                <w:szCs w:val="20"/>
              </w:rPr>
              <w:t>Kone</w:t>
            </w:r>
          </w:p>
        </w:tc>
        <w:tc>
          <w:tcPr>
            <w:tcW w:w="19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Autowalk Stanchion</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100-130</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32-56</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 </w:t>
            </w:r>
            <w:r w:rsidR="0059496B">
              <w:rPr>
                <w:color w:val="000000"/>
                <w:sz w:val="20"/>
                <w:szCs w:val="20"/>
              </w:rPr>
              <w:t>**</w:t>
            </w:r>
          </w:p>
        </w:tc>
        <w:tc>
          <w:tcPr>
            <w:tcW w:w="180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w:t>
            </w:r>
          </w:p>
        </w:tc>
      </w:tr>
      <w:tr w:rsidR="001B3C85" w:rsidRPr="00E63095" w:rsidTr="001B3C85">
        <w:trPr>
          <w:trHeight w:val="300"/>
          <w:jc w:val="center"/>
        </w:trPr>
        <w:tc>
          <w:tcPr>
            <w:tcW w:w="1485" w:type="dxa"/>
            <w:vMerge/>
            <w:tcBorders>
              <w:top w:val="nil"/>
              <w:left w:val="single" w:sz="4" w:space="0" w:color="auto"/>
              <w:bottom w:val="single" w:sz="4" w:space="0" w:color="000000"/>
              <w:right w:val="single" w:sz="4" w:space="0" w:color="auto"/>
            </w:tcBorders>
            <w:vAlign w:val="center"/>
            <w:hideMark/>
          </w:tcPr>
          <w:p w:rsidR="001B3C85" w:rsidRPr="00E63095" w:rsidRDefault="001B3C85" w:rsidP="00BF6FB6">
            <w:pPr>
              <w:rPr>
                <w:color w:val="000000"/>
                <w:sz w:val="20"/>
                <w:szCs w:val="20"/>
              </w:rPr>
            </w:pPr>
          </w:p>
        </w:tc>
        <w:tc>
          <w:tcPr>
            <w:tcW w:w="19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rPr>
                <w:color w:val="000000"/>
                <w:sz w:val="20"/>
                <w:szCs w:val="20"/>
              </w:rPr>
            </w:pPr>
            <w:r w:rsidRPr="00E63095">
              <w:rPr>
                <w:color w:val="000000"/>
                <w:sz w:val="20"/>
                <w:szCs w:val="20"/>
              </w:rPr>
              <w:t>Autowalk Truss</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100-130</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40-56</w:t>
            </w:r>
          </w:p>
        </w:tc>
        <w:tc>
          <w:tcPr>
            <w:tcW w:w="135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 </w:t>
            </w:r>
            <w:r w:rsidR="0059496B">
              <w:rPr>
                <w:color w:val="000000"/>
                <w:sz w:val="20"/>
                <w:szCs w:val="20"/>
              </w:rPr>
              <w:t>**</w:t>
            </w:r>
          </w:p>
        </w:tc>
        <w:tc>
          <w:tcPr>
            <w:tcW w:w="1800" w:type="dxa"/>
            <w:tcBorders>
              <w:top w:val="nil"/>
              <w:left w:val="nil"/>
              <w:bottom w:val="single" w:sz="4" w:space="0" w:color="auto"/>
              <w:right w:val="single" w:sz="4" w:space="0" w:color="auto"/>
            </w:tcBorders>
            <w:shd w:val="clear" w:color="auto" w:fill="auto"/>
            <w:noWrap/>
            <w:vAlign w:val="bottom"/>
            <w:hideMark/>
          </w:tcPr>
          <w:p w:rsidR="001B3C85" w:rsidRPr="00E63095" w:rsidRDefault="001B3C85" w:rsidP="00BF6FB6">
            <w:pPr>
              <w:jc w:val="center"/>
              <w:rPr>
                <w:color w:val="000000"/>
                <w:sz w:val="20"/>
                <w:szCs w:val="20"/>
              </w:rPr>
            </w:pPr>
            <w:r w:rsidRPr="00E63095">
              <w:rPr>
                <w:color w:val="000000"/>
                <w:sz w:val="20"/>
                <w:szCs w:val="20"/>
              </w:rPr>
              <w:t>3°</w:t>
            </w:r>
          </w:p>
        </w:tc>
      </w:tr>
    </w:tbl>
    <w:p w:rsidR="0059496B" w:rsidRDefault="0059496B" w:rsidP="0059496B">
      <w:pPr>
        <w:ind w:left="720"/>
        <w:jc w:val="both"/>
        <w:rPr>
          <w:b/>
        </w:rPr>
      </w:pPr>
      <w:r>
        <w:t>** Information not available</w:t>
      </w:r>
      <w:r w:rsidRPr="004D7578">
        <w:rPr>
          <w:b/>
        </w:rPr>
        <w:t xml:space="preserve"> </w:t>
      </w:r>
    </w:p>
    <w:p w:rsidR="001B3C85" w:rsidRPr="00330A80" w:rsidRDefault="001B3C85" w:rsidP="00D5681D">
      <w:pPr>
        <w:tabs>
          <w:tab w:val="left" w:pos="720"/>
        </w:tabs>
        <w:ind w:firstLine="720"/>
        <w:rPr>
          <w:szCs w:val="22"/>
        </w:rPr>
      </w:pPr>
    </w:p>
    <w:p w:rsidR="001B3C85" w:rsidRPr="00330A80" w:rsidRDefault="00D460E2" w:rsidP="00D5681D">
      <w:pPr>
        <w:tabs>
          <w:tab w:val="left" w:pos="720"/>
        </w:tabs>
        <w:ind w:firstLine="720"/>
        <w:rPr>
          <w:szCs w:val="22"/>
        </w:rPr>
      </w:pPr>
      <w:r w:rsidRPr="00330A80">
        <w:rPr>
          <w:szCs w:val="22"/>
        </w:rPr>
        <w:t>Certain systems can be constructed with an incline.  Of the systems that included this information, the maximum angle of inclination ranged from 3° to 12°.</w:t>
      </w:r>
      <w:r w:rsidR="001B3C85" w:rsidRPr="00330A80">
        <w:rPr>
          <w:szCs w:val="22"/>
        </w:rPr>
        <w:t>Maximum speeds of the moving walkway systems researched range between 98 and 130 fpm.  Pallet widths for these systems ranged from 32 inches to 64 inches.  Maximum length varied from 164 feet to 656 feet.</w:t>
      </w:r>
      <w:r>
        <w:rPr>
          <w:szCs w:val="22"/>
        </w:rPr>
        <w:t xml:space="preserve"> </w:t>
      </w:r>
    </w:p>
    <w:p w:rsidR="001B3C85" w:rsidRPr="00330A80" w:rsidRDefault="001B3C85" w:rsidP="00D5681D">
      <w:pPr>
        <w:tabs>
          <w:tab w:val="left" w:pos="720"/>
        </w:tabs>
        <w:ind w:firstLine="720"/>
        <w:rPr>
          <w:szCs w:val="22"/>
        </w:rPr>
      </w:pPr>
    </w:p>
    <w:p w:rsidR="00486EF4" w:rsidRDefault="00194C2A" w:rsidP="00D5681D">
      <w:pPr>
        <w:tabs>
          <w:tab w:val="left" w:pos="720"/>
        </w:tabs>
        <w:ind w:firstLine="720"/>
      </w:pPr>
      <w:r>
        <w:rPr>
          <w:szCs w:val="22"/>
        </w:rPr>
        <w:t xml:space="preserve">A higher-speed moving walkway </w:t>
      </w:r>
      <w:r w:rsidR="000E35E1">
        <w:rPr>
          <w:szCs w:val="22"/>
        </w:rPr>
        <w:t xml:space="preserve">by ThyssenKrupp </w:t>
      </w:r>
      <w:r>
        <w:rPr>
          <w:szCs w:val="22"/>
        </w:rPr>
        <w:t>has been installed at Toronto Pearson International Airport</w:t>
      </w:r>
      <w:r w:rsidR="000E35E1">
        <w:rPr>
          <w:szCs w:val="22"/>
        </w:rPr>
        <w:t>. Over 900 ft long, the walkway</w:t>
      </w:r>
      <w:r>
        <w:rPr>
          <w:szCs w:val="22"/>
        </w:rPr>
        <w:t xml:space="preserve"> operates at approximately </w:t>
      </w:r>
      <w:r w:rsidR="000E35E1">
        <w:rPr>
          <w:szCs w:val="22"/>
        </w:rPr>
        <w:t>440 fpm for most of the length, with</w:t>
      </w:r>
      <w:r>
        <w:rPr>
          <w:szCs w:val="22"/>
        </w:rPr>
        <w:t xml:space="preserve"> a speed closer to </w:t>
      </w:r>
      <w:r w:rsidR="000E35E1">
        <w:rPr>
          <w:szCs w:val="22"/>
        </w:rPr>
        <w:t>110 fpm</w:t>
      </w:r>
      <w:r>
        <w:rPr>
          <w:szCs w:val="22"/>
        </w:rPr>
        <w:t xml:space="preserve"> at the beginning and the end of the walkway. </w:t>
      </w:r>
      <w:r w:rsidR="005137CE">
        <w:t xml:space="preserve">This walkway is </w:t>
      </w:r>
      <w:r w:rsidR="000E35E1">
        <w:t>a</w:t>
      </w:r>
      <w:r w:rsidR="005137CE">
        <w:t xml:space="preserve"> pallet</w:t>
      </w:r>
      <w:r w:rsidR="000E35E1">
        <w:t>-type in</w:t>
      </w:r>
      <w:r w:rsidR="005137CE">
        <w:t xml:space="preserve"> </w:t>
      </w:r>
      <w:r>
        <w:t>which</w:t>
      </w:r>
      <w:r w:rsidR="005137CE">
        <w:t xml:space="preserve"> </w:t>
      </w:r>
      <w:r w:rsidR="000E35E1">
        <w:t xml:space="preserve">the pallets </w:t>
      </w:r>
      <w:r w:rsidR="005137CE">
        <w:t>"intermesh" with a comb and slot arrangement</w:t>
      </w:r>
      <w:r w:rsidR="00486EF4">
        <w:t xml:space="preserve"> (see </w:t>
      </w:r>
      <w:r w:rsidR="00266213">
        <w:fldChar w:fldCharType="begin"/>
      </w:r>
      <w:r w:rsidR="00486EF4">
        <w:instrText xml:space="preserve"> REF _Ref302994155 \h </w:instrText>
      </w:r>
      <w:r w:rsidR="00266213">
        <w:fldChar w:fldCharType="separate"/>
      </w:r>
      <w:r w:rsidR="007922A1">
        <w:t xml:space="preserve">Figure </w:t>
      </w:r>
      <w:r w:rsidR="007922A1">
        <w:rPr>
          <w:noProof/>
        </w:rPr>
        <w:t>2</w:t>
      </w:r>
      <w:r w:rsidR="00266213">
        <w:fldChar w:fldCharType="end"/>
      </w:r>
      <w:r w:rsidR="003D6845">
        <w:t xml:space="preserve"> below from ThyssenKrupp)</w:t>
      </w:r>
      <w:r w:rsidR="005137CE">
        <w:t>. They expand out of each other when speeding up, and compress into each other when slowing down</w:t>
      </w:r>
      <w:r>
        <w:t>, with the handrail</w:t>
      </w:r>
      <w:r w:rsidR="005137CE">
        <w:t>s work</w:t>
      </w:r>
      <w:r>
        <w:t>ing</w:t>
      </w:r>
      <w:r w:rsidR="005137CE">
        <w:t xml:space="preserve"> in a similar manner. </w:t>
      </w:r>
    </w:p>
    <w:p w:rsidR="00486EF4" w:rsidRDefault="00486EF4" w:rsidP="00D5681D">
      <w:pPr>
        <w:tabs>
          <w:tab w:val="left" w:pos="720"/>
        </w:tabs>
        <w:ind w:firstLine="720"/>
      </w:pPr>
    </w:p>
    <w:p w:rsidR="00486EF4" w:rsidRDefault="00AD7309" w:rsidP="00486EF4">
      <w:pPr>
        <w:keepNext/>
        <w:jc w:val="center"/>
      </w:pPr>
      <w:r>
        <w:rPr>
          <w:noProof/>
          <w:szCs w:val="22"/>
        </w:rPr>
        <w:drawing>
          <wp:inline distT="0" distB="0" distL="0" distR="0">
            <wp:extent cx="4263648" cy="2834640"/>
            <wp:effectExtent l="19050" t="19050" r="22602" b="2286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tretch>
                      <a:fillRect/>
                    </a:stretch>
                  </pic:blipFill>
                  <pic:spPr bwMode="auto">
                    <a:xfrm>
                      <a:off x="0" y="0"/>
                      <a:ext cx="4263648" cy="2834640"/>
                    </a:xfrm>
                    <a:prstGeom prst="rect">
                      <a:avLst/>
                    </a:prstGeom>
                    <a:noFill/>
                    <a:ln w="9525" cmpd="sng">
                      <a:solidFill>
                        <a:srgbClr val="000000"/>
                      </a:solidFill>
                      <a:miter lim="800000"/>
                      <a:headEnd/>
                      <a:tailEnd/>
                    </a:ln>
                    <a:effectLst/>
                  </pic:spPr>
                </pic:pic>
              </a:graphicData>
            </a:graphic>
          </wp:inline>
        </w:drawing>
      </w:r>
    </w:p>
    <w:p w:rsidR="00384719" w:rsidRPr="00384719" w:rsidRDefault="00384719" w:rsidP="00384719">
      <w:pPr>
        <w:keepNext/>
        <w:ind w:left="1800"/>
        <w:rPr>
          <w:i/>
          <w:sz w:val="18"/>
        </w:rPr>
      </w:pPr>
      <w:r w:rsidRPr="00384719">
        <w:rPr>
          <w:i/>
          <w:sz w:val="18"/>
        </w:rPr>
        <w:t xml:space="preserve">Source:  </w:t>
      </w:r>
      <w:r w:rsidR="00597B47">
        <w:rPr>
          <w:i/>
          <w:sz w:val="18"/>
        </w:rPr>
        <w:t>Greater Toronto Airports Authority</w:t>
      </w:r>
    </w:p>
    <w:p w:rsidR="00486EF4" w:rsidRDefault="00486EF4" w:rsidP="00486EF4">
      <w:pPr>
        <w:pStyle w:val="Caption"/>
      </w:pPr>
      <w:bookmarkStart w:id="50" w:name="_Ref302994155"/>
      <w:bookmarkStart w:id="51" w:name="_Toc303072589"/>
      <w:r>
        <w:t xml:space="preserve">Figure </w:t>
      </w:r>
      <w:r w:rsidR="00266213">
        <w:fldChar w:fldCharType="begin"/>
      </w:r>
      <w:r w:rsidR="00266213">
        <w:instrText xml:space="preserve"> SEQ Figure \* ARABIC </w:instrText>
      </w:r>
      <w:r w:rsidR="00266213">
        <w:fldChar w:fldCharType="separate"/>
      </w:r>
      <w:r w:rsidR="007922A1">
        <w:rPr>
          <w:noProof/>
        </w:rPr>
        <w:t>2</w:t>
      </w:r>
      <w:r w:rsidR="00266213">
        <w:fldChar w:fldCharType="end"/>
      </w:r>
      <w:bookmarkEnd w:id="50"/>
      <w:r>
        <w:t xml:space="preserve">. </w:t>
      </w:r>
      <w:bookmarkEnd w:id="51"/>
      <w:r w:rsidR="002278A3">
        <w:t>Passenger Boarding High-Speed Moving Walkway</w:t>
      </w:r>
    </w:p>
    <w:p w:rsidR="005F4629" w:rsidRPr="005F4629" w:rsidRDefault="005F4629" w:rsidP="005F4629"/>
    <w:p w:rsidR="003D6845" w:rsidRDefault="00AD7309" w:rsidP="003D6845">
      <w:pPr>
        <w:keepNext/>
        <w:tabs>
          <w:tab w:val="left" w:pos="720"/>
        </w:tabs>
        <w:jc w:val="center"/>
      </w:pPr>
      <w:r>
        <w:rPr>
          <w:rFonts w:ascii="Arial" w:hAnsi="Arial" w:cs="Arial"/>
          <w:noProof/>
          <w:color w:val="000000"/>
          <w:sz w:val="18"/>
          <w:szCs w:val="18"/>
        </w:rPr>
        <w:drawing>
          <wp:inline distT="0" distB="0" distL="0" distR="0">
            <wp:extent cx="4261104" cy="2838196"/>
            <wp:effectExtent l="19050" t="0" r="6096" b="0"/>
            <wp:docPr id="3" name="Picture 15" descr="http://farm3.static.flickr.com/2065/5746875214_f24bb5b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3.static.flickr.com/2065/5746875214_f24bb5b386.jpg"/>
                    <pic:cNvPicPr>
                      <a:picLocks noChangeAspect="1" noChangeArrowheads="1"/>
                    </pic:cNvPicPr>
                  </pic:nvPicPr>
                  <pic:blipFill>
                    <a:blip r:embed="rId16" cstate="print"/>
                    <a:stretch>
                      <a:fillRect/>
                    </a:stretch>
                  </pic:blipFill>
                  <pic:spPr bwMode="auto">
                    <a:xfrm>
                      <a:off x="0" y="0"/>
                      <a:ext cx="4261104" cy="2838196"/>
                    </a:xfrm>
                    <a:prstGeom prst="rect">
                      <a:avLst/>
                    </a:prstGeom>
                    <a:noFill/>
                    <a:ln w="9525">
                      <a:noFill/>
                      <a:miter lim="800000"/>
                      <a:headEnd/>
                      <a:tailEnd/>
                    </a:ln>
                  </pic:spPr>
                </pic:pic>
              </a:graphicData>
            </a:graphic>
          </wp:inline>
        </w:drawing>
      </w:r>
    </w:p>
    <w:p w:rsidR="00384719" w:rsidRPr="00384719" w:rsidRDefault="00384719" w:rsidP="00384719">
      <w:pPr>
        <w:keepNext/>
        <w:ind w:left="1800"/>
        <w:rPr>
          <w:i/>
          <w:sz w:val="18"/>
        </w:rPr>
      </w:pPr>
      <w:r w:rsidRPr="00384719">
        <w:rPr>
          <w:i/>
          <w:sz w:val="18"/>
        </w:rPr>
        <w:t xml:space="preserve">Source:  </w:t>
      </w:r>
      <w:r w:rsidR="004E1FE6">
        <w:rPr>
          <w:i/>
          <w:sz w:val="18"/>
        </w:rPr>
        <w:t>Greater Toronto Airports Authority</w:t>
      </w:r>
    </w:p>
    <w:p w:rsidR="00E62B5F" w:rsidRPr="00330A80" w:rsidRDefault="003D6845" w:rsidP="003D6845">
      <w:pPr>
        <w:pStyle w:val="Caption"/>
        <w:rPr>
          <w:szCs w:val="22"/>
        </w:rPr>
      </w:pPr>
      <w:bookmarkStart w:id="52" w:name="_Toc303072590"/>
      <w:r>
        <w:t xml:space="preserve">Figure </w:t>
      </w:r>
      <w:r w:rsidR="00266213">
        <w:fldChar w:fldCharType="begin"/>
      </w:r>
      <w:r w:rsidR="00266213">
        <w:instrText xml:space="preserve"> SEQ Figure \* ARABIC </w:instrText>
      </w:r>
      <w:r w:rsidR="00266213">
        <w:fldChar w:fldCharType="separate"/>
      </w:r>
      <w:r w:rsidR="007922A1">
        <w:rPr>
          <w:noProof/>
        </w:rPr>
        <w:t>3</w:t>
      </w:r>
      <w:r w:rsidR="00266213">
        <w:fldChar w:fldCharType="end"/>
      </w:r>
      <w:r>
        <w:t xml:space="preserve">. High-Speed Moving Walkway Installed </w:t>
      </w:r>
      <w:r w:rsidR="002278A3">
        <w:t>Next to Conventional Moving Walkway</w:t>
      </w:r>
      <w:r w:rsidR="002278A3">
        <w:br/>
      </w:r>
      <w:r>
        <w:t>at Toronto Pearson International Airport</w:t>
      </w:r>
      <w:bookmarkEnd w:id="52"/>
    </w:p>
    <w:p w:rsidR="001B3C85" w:rsidRPr="00330A80" w:rsidRDefault="001B3C85" w:rsidP="00D5681D">
      <w:pPr>
        <w:tabs>
          <w:tab w:val="left" w:pos="720"/>
        </w:tabs>
        <w:ind w:firstLine="720"/>
        <w:rPr>
          <w:szCs w:val="22"/>
        </w:rPr>
      </w:pPr>
    </w:p>
    <w:p w:rsidR="00F414E4" w:rsidRDefault="00946326">
      <w:pPr>
        <w:pStyle w:val="ListParagraph"/>
        <w:numPr>
          <w:ilvl w:val="3"/>
          <w:numId w:val="1"/>
        </w:numPr>
        <w:spacing w:after="240"/>
        <w:contextualSpacing w:val="0"/>
        <w:rPr>
          <w:rFonts w:eastAsia="Calibri"/>
          <w:b/>
          <w:szCs w:val="22"/>
        </w:rPr>
      </w:pPr>
      <w:r w:rsidRPr="00CA7C09">
        <w:rPr>
          <w:rFonts w:eastAsia="Calibri"/>
          <w:b/>
          <w:szCs w:val="22"/>
        </w:rPr>
        <w:t>Angle / Max Rise / Max Length</w:t>
      </w:r>
    </w:p>
    <w:p w:rsidR="001B3C85" w:rsidRPr="00330A80" w:rsidRDefault="001B3C85" w:rsidP="00D5681D">
      <w:pPr>
        <w:tabs>
          <w:tab w:val="left" w:pos="720"/>
        </w:tabs>
        <w:ind w:firstLine="720"/>
        <w:rPr>
          <w:szCs w:val="22"/>
        </w:rPr>
      </w:pPr>
      <w:r w:rsidRPr="00330A80">
        <w:rPr>
          <w:szCs w:val="22"/>
        </w:rPr>
        <w:t xml:space="preserve">The need to accommodate long escalators and moving walkway pathways is prevalent at airports.  This is attributed to the need for passengers to often transition between terminal and concourse floor plates to address the various service offerings, or to cover long walk distances.  For example, it is common practice among U.S. terminal designs to vertically separate the ticketing and baggage levels, thereby requiring a single floor change; however in instances where underground conveyances are utilized at larger facilities, these floor plate changes can </w:t>
      </w:r>
      <w:r w:rsidRPr="00F227EE">
        <w:rPr>
          <w:szCs w:val="22"/>
        </w:rPr>
        <w:t xml:space="preserve">be up to 5-6 floors in total.  </w:t>
      </w:r>
      <w:r w:rsidR="005B0F9E" w:rsidRPr="00F227EE">
        <w:rPr>
          <w:szCs w:val="22"/>
        </w:rPr>
        <w:t>This height further suggests a need for a maximum rise at airports of over 100 feet.</w:t>
      </w:r>
      <w:r w:rsidRPr="00330A80">
        <w:rPr>
          <w:szCs w:val="22"/>
        </w:rPr>
        <w:t xml:space="preserve"> Typical maximum rises seen among manufacturers varies from 10 feet to over 165 feet.  Rotational angle for escalators varies from between 103° and 170°.</w:t>
      </w:r>
    </w:p>
    <w:p w:rsidR="001B3C85" w:rsidRPr="00330A80" w:rsidRDefault="001B3C85" w:rsidP="00D5681D">
      <w:pPr>
        <w:tabs>
          <w:tab w:val="left" w:pos="720"/>
        </w:tabs>
        <w:ind w:firstLine="720"/>
        <w:rPr>
          <w:szCs w:val="22"/>
        </w:rPr>
      </w:pPr>
    </w:p>
    <w:p w:rsidR="00F414E4" w:rsidRDefault="00946326">
      <w:pPr>
        <w:pStyle w:val="ListParagraph"/>
        <w:numPr>
          <w:ilvl w:val="3"/>
          <w:numId w:val="1"/>
        </w:numPr>
        <w:spacing w:after="240"/>
        <w:contextualSpacing w:val="0"/>
        <w:rPr>
          <w:rFonts w:eastAsia="Calibri"/>
          <w:b/>
          <w:szCs w:val="22"/>
        </w:rPr>
      </w:pPr>
      <w:r w:rsidRPr="00CA7C09">
        <w:rPr>
          <w:rFonts w:eastAsia="Calibri"/>
          <w:b/>
          <w:szCs w:val="22"/>
        </w:rPr>
        <w:t>Step Width</w:t>
      </w:r>
    </w:p>
    <w:p w:rsidR="001B3C85" w:rsidRPr="00330A80" w:rsidRDefault="001B3C85" w:rsidP="00D5681D">
      <w:pPr>
        <w:tabs>
          <w:tab w:val="left" w:pos="720"/>
        </w:tabs>
        <w:ind w:firstLine="720"/>
        <w:rPr>
          <w:szCs w:val="22"/>
        </w:rPr>
      </w:pPr>
      <w:r w:rsidRPr="00330A80">
        <w:rPr>
          <w:szCs w:val="22"/>
        </w:rPr>
        <w:t xml:space="preserve">Escalator manufacturers rate theoretical capacity </w:t>
      </w:r>
      <w:r w:rsidR="008B1C95">
        <w:rPr>
          <w:szCs w:val="22"/>
        </w:rPr>
        <w:t>based on</w:t>
      </w:r>
      <w:r w:rsidRPr="00330A80">
        <w:rPr>
          <w:szCs w:val="22"/>
        </w:rPr>
        <w:t xml:space="preserve"> speed, assumed occupancy per step, and 100% utilization; however, many studies show that 100% utilization is never obtained.  Specifically, manufacturers use 5 people per 4 steps on a 32” wide escalator, resulting in an area occupancy of 2.7 sfpp, and 2 people per step on a 48” wide escalator, resulting in an area occupancy of 2.1 sfpp.  In contrast, observed capacity is generally 1 person per every other step on a 32” wide escalator and 1 person per step on a 48” wide escalator, resulting in an area occupancy of 4 sfpp.  Walking pedestrians do not change the capacity since the “boarding rate” is the capacity determinant, not the speed at which they move.  At airports which experience a higher percentage of pleasure flying or are of a tourist destination characteristic, a 48” wide surface is more accommodating of extra baggage.  Certainly in cases where a non-secure application is sought, and the average is more than 1.5 bags per person, the 48” wide escalator should be considered.</w:t>
      </w:r>
    </w:p>
    <w:p w:rsidR="001B3C85" w:rsidRDefault="001B3C85" w:rsidP="00D5681D">
      <w:pPr>
        <w:tabs>
          <w:tab w:val="left" w:pos="720"/>
        </w:tabs>
        <w:ind w:firstLine="720"/>
        <w:rPr>
          <w:szCs w:val="22"/>
        </w:rPr>
      </w:pPr>
    </w:p>
    <w:p w:rsidR="00F414E4" w:rsidRDefault="00946326">
      <w:pPr>
        <w:pStyle w:val="ListParagraph"/>
        <w:numPr>
          <w:ilvl w:val="3"/>
          <w:numId w:val="1"/>
        </w:numPr>
        <w:spacing w:after="240"/>
        <w:contextualSpacing w:val="0"/>
        <w:rPr>
          <w:rFonts w:eastAsia="Calibri"/>
          <w:b/>
          <w:szCs w:val="22"/>
        </w:rPr>
      </w:pPr>
      <w:r>
        <w:rPr>
          <w:rFonts w:eastAsia="Calibri"/>
          <w:b/>
          <w:szCs w:val="22"/>
        </w:rPr>
        <w:t>Queue Areas</w:t>
      </w:r>
    </w:p>
    <w:p w:rsidR="00D03B17" w:rsidRDefault="001B3C85" w:rsidP="00D03B17">
      <w:pPr>
        <w:jc w:val="both"/>
      </w:pPr>
      <w:r w:rsidRPr="00330A80">
        <w:rPr>
          <w:szCs w:val="22"/>
        </w:rPr>
        <w:t>The possibility that escalators and moving walkways can generate large queues, even at traffic levels below the capacity of the unit, is often overlooked by designers.  This is often generated by peak surges of passengers in an airport environment.  As a result, designers must often analyze the peak 10-15 minute period to account for pedestrian surges on conveyance devices.  Assessments of baggage quantities should be estimated as this will impact space requirements per person and per party.  Typical ranges of area queues ranges from 13 sfpp to as much as 17sfpp.  If programmed properly, this translates into standard queue platforms of between 15 and 30 feet in depth depending on the passenger surge, while the width of the queue mirrors the conveyance device width.</w:t>
      </w:r>
      <w:r w:rsidR="00D03B17" w:rsidRPr="00D03B17">
        <w:t xml:space="preserve"> </w:t>
      </w:r>
      <w:r w:rsidR="00D03B17">
        <w:t>The provision of a suitable queuing area at the entrance as well as an adequate safety zone at the exit end of the escalator must provide for sufficient space for the composite flows of all pedestrians moving through the area without hindering the movement to and from the escalator.</w:t>
      </w:r>
    </w:p>
    <w:p w:rsidR="001B3C85" w:rsidRDefault="001B3C85" w:rsidP="00D5681D">
      <w:pPr>
        <w:tabs>
          <w:tab w:val="left" w:pos="720"/>
        </w:tabs>
        <w:ind w:firstLine="720"/>
        <w:rPr>
          <w:szCs w:val="22"/>
        </w:rPr>
      </w:pPr>
    </w:p>
    <w:p w:rsidR="00CE45B5" w:rsidRDefault="00FB06F8">
      <w:pPr>
        <w:pStyle w:val="ListParagraph"/>
        <w:numPr>
          <w:ilvl w:val="3"/>
          <w:numId w:val="1"/>
        </w:numPr>
        <w:spacing w:after="240"/>
        <w:contextualSpacing w:val="0"/>
        <w:rPr>
          <w:rFonts w:eastAsia="Calibri"/>
          <w:b/>
          <w:szCs w:val="22"/>
        </w:rPr>
      </w:pPr>
      <w:r>
        <w:rPr>
          <w:rFonts w:eastAsia="Calibri"/>
          <w:b/>
          <w:szCs w:val="22"/>
        </w:rPr>
        <w:t>Cost Considerations</w:t>
      </w:r>
    </w:p>
    <w:p w:rsidR="00FB06F8" w:rsidRPr="00E94159" w:rsidRDefault="00FB06F8" w:rsidP="00E94159">
      <w:pPr>
        <w:jc w:val="both"/>
        <w:rPr>
          <w:szCs w:val="22"/>
        </w:rPr>
      </w:pPr>
      <w:r w:rsidRPr="00E94159">
        <w:rPr>
          <w:szCs w:val="22"/>
        </w:rPr>
        <w:t>There are a number of cost considerations for escalators</w:t>
      </w:r>
      <w:r w:rsidR="005F4D2C" w:rsidRPr="00E94159">
        <w:rPr>
          <w:szCs w:val="22"/>
        </w:rPr>
        <w:t xml:space="preserve"> and moving walkways</w:t>
      </w:r>
      <w:r w:rsidRPr="00E94159">
        <w:rPr>
          <w:szCs w:val="22"/>
        </w:rPr>
        <w:t xml:space="preserve">.  Cost are directly proportional to </w:t>
      </w:r>
      <w:r w:rsidR="005F4D2C" w:rsidRPr="00E94159">
        <w:rPr>
          <w:szCs w:val="22"/>
        </w:rPr>
        <w:t>elevation of the unit, length of the unit, the location of the machine pit and potential structural considerations, the location of the unit itself and potential structural considerations, exposure to the elements, construction finishes of the unit.</w:t>
      </w:r>
    </w:p>
    <w:p w:rsidR="005F4D2C" w:rsidRPr="00E94159" w:rsidRDefault="005F4D2C" w:rsidP="00E94159">
      <w:pPr>
        <w:jc w:val="both"/>
        <w:rPr>
          <w:szCs w:val="22"/>
        </w:rPr>
      </w:pPr>
    </w:p>
    <w:p w:rsidR="00CE45B5" w:rsidRPr="00E94159" w:rsidRDefault="005F4D2C" w:rsidP="00E94159">
      <w:pPr>
        <w:jc w:val="both"/>
        <w:rPr>
          <w:szCs w:val="22"/>
        </w:rPr>
      </w:pPr>
      <w:r w:rsidRPr="00E94159">
        <w:rPr>
          <w:szCs w:val="22"/>
        </w:rPr>
        <w:t>Costs increase</w:t>
      </w:r>
      <w:r w:rsidR="00FB06F8" w:rsidRPr="00E94159">
        <w:rPr>
          <w:szCs w:val="22"/>
        </w:rPr>
        <w:t xml:space="preserve"> when the construction changes from anodized aluminum to stainless steel, and from metal panels to glass</w:t>
      </w:r>
      <w:r w:rsidRPr="00E94159">
        <w:rPr>
          <w:szCs w:val="22"/>
        </w:rPr>
        <w:t>.  Also, escalators exposed to the elements have additional design and maintenance requirements, and may dictate an overhead cover of the unit.</w:t>
      </w:r>
    </w:p>
    <w:p w:rsidR="00FB06F8" w:rsidRPr="00E94159" w:rsidRDefault="00FB06F8" w:rsidP="00E94159">
      <w:pPr>
        <w:jc w:val="both"/>
        <w:rPr>
          <w:szCs w:val="22"/>
        </w:rPr>
      </w:pPr>
    </w:p>
    <w:p w:rsidR="00FB06F8" w:rsidRPr="00330A80" w:rsidRDefault="00FB06F8" w:rsidP="00D5681D">
      <w:pPr>
        <w:tabs>
          <w:tab w:val="left" w:pos="720"/>
        </w:tabs>
        <w:ind w:firstLine="720"/>
        <w:rPr>
          <w:szCs w:val="22"/>
        </w:rPr>
      </w:pPr>
    </w:p>
    <w:p w:rsidR="00F414E4" w:rsidRDefault="00757CF1" w:rsidP="00FB06F8">
      <w:pPr>
        <w:pStyle w:val="ListParagraph"/>
        <w:numPr>
          <w:ilvl w:val="2"/>
          <w:numId w:val="35"/>
        </w:numPr>
        <w:spacing w:after="240"/>
        <w:contextualSpacing w:val="0"/>
        <w:rPr>
          <w:rFonts w:eastAsia="Calibri"/>
          <w:b/>
          <w:szCs w:val="22"/>
        </w:rPr>
      </w:pPr>
      <w:r w:rsidRPr="00CA7C09">
        <w:rPr>
          <w:rFonts w:eastAsia="Calibri"/>
          <w:b/>
          <w:szCs w:val="22"/>
        </w:rPr>
        <w:t>Wheelchair Lifts</w:t>
      </w:r>
    </w:p>
    <w:p w:rsidR="00D5681D" w:rsidRPr="00330A80" w:rsidRDefault="00D5681D" w:rsidP="00D5681D">
      <w:pPr>
        <w:tabs>
          <w:tab w:val="left" w:pos="720"/>
        </w:tabs>
        <w:ind w:firstLine="720"/>
        <w:rPr>
          <w:szCs w:val="22"/>
        </w:rPr>
      </w:pPr>
      <w:r w:rsidRPr="00330A80">
        <w:rPr>
          <w:szCs w:val="22"/>
        </w:rPr>
        <w:t>Wheelchair lifts are rarely seen in an</w:t>
      </w:r>
      <w:r w:rsidR="00D81E56">
        <w:rPr>
          <w:szCs w:val="22"/>
        </w:rPr>
        <w:t xml:space="preserve"> airport environment, except</w:t>
      </w:r>
      <w:r w:rsidRPr="00330A80">
        <w:rPr>
          <w:szCs w:val="22"/>
        </w:rPr>
        <w:t xml:space="preserve"> in smaller terminal facilities or possibly at the apron boarding level.  Typically, wheelchair access to various floor plates in terminal facilities are satisfied by elevator conveyance devices.  This is principally due to the fact that wheelchair lifts are isolated devices oriented to one particular function and the resulting speed and capacities are significantly less than that of an elevator.  </w:t>
      </w:r>
      <w:r w:rsidR="00266213">
        <w:rPr>
          <w:szCs w:val="22"/>
        </w:rPr>
        <w:fldChar w:fldCharType="begin"/>
      </w:r>
      <w:r w:rsidR="0044502B">
        <w:rPr>
          <w:szCs w:val="22"/>
        </w:rPr>
        <w:instrText xml:space="preserve"> REF _Ref303070408 \h </w:instrText>
      </w:r>
      <w:r w:rsidR="00266213">
        <w:rPr>
          <w:szCs w:val="22"/>
        </w:rPr>
      </w:r>
      <w:r w:rsidR="00266213">
        <w:rPr>
          <w:szCs w:val="22"/>
        </w:rPr>
        <w:fldChar w:fldCharType="separate"/>
      </w:r>
      <w:r w:rsidR="007922A1" w:rsidRPr="00330A80">
        <w:t xml:space="preserve">Table </w:t>
      </w:r>
      <w:r w:rsidR="007922A1">
        <w:rPr>
          <w:noProof/>
        </w:rPr>
        <w:t>5</w:t>
      </w:r>
      <w:r w:rsidR="00266213">
        <w:rPr>
          <w:szCs w:val="22"/>
        </w:rPr>
        <w:fldChar w:fldCharType="end"/>
      </w:r>
      <w:r w:rsidRPr="00330A80">
        <w:rPr>
          <w:szCs w:val="22"/>
        </w:rPr>
        <w:t xml:space="preserve"> below outlines the physical and performance characteristics of wheelchair lifts available in the market today.</w:t>
      </w:r>
    </w:p>
    <w:p w:rsidR="00D5681D" w:rsidRPr="00330A80" w:rsidRDefault="00D5681D" w:rsidP="00D5681D">
      <w:pPr>
        <w:tabs>
          <w:tab w:val="left" w:pos="720"/>
        </w:tabs>
        <w:ind w:firstLine="720"/>
        <w:rPr>
          <w:szCs w:val="22"/>
        </w:rPr>
      </w:pPr>
    </w:p>
    <w:p w:rsidR="00D5681D" w:rsidRDefault="00D5681D" w:rsidP="00D5681D">
      <w:pPr>
        <w:tabs>
          <w:tab w:val="left" w:pos="720"/>
        </w:tabs>
        <w:ind w:firstLine="720"/>
        <w:rPr>
          <w:szCs w:val="22"/>
        </w:rPr>
      </w:pPr>
      <w:r w:rsidRPr="00330A80">
        <w:rPr>
          <w:szCs w:val="22"/>
        </w:rPr>
        <w:t>Device capacity ranges from approximately 500</w:t>
      </w:r>
      <w:r w:rsidR="001A2A7C">
        <w:rPr>
          <w:szCs w:val="22"/>
        </w:rPr>
        <w:t xml:space="preserve"> to </w:t>
      </w:r>
      <w:r w:rsidRPr="00330A80">
        <w:rPr>
          <w:szCs w:val="22"/>
        </w:rPr>
        <w:t>1,000 pounds.  The maximum speed varies from 10</w:t>
      </w:r>
      <w:r w:rsidR="001A2A7C">
        <w:rPr>
          <w:szCs w:val="22"/>
        </w:rPr>
        <w:t xml:space="preserve"> t</w:t>
      </w:r>
      <w:r w:rsidR="00D81E56">
        <w:rPr>
          <w:szCs w:val="22"/>
        </w:rPr>
        <w:t>o</w:t>
      </w:r>
      <w:r w:rsidR="001A2A7C">
        <w:rPr>
          <w:szCs w:val="22"/>
        </w:rPr>
        <w:t xml:space="preserve"> </w:t>
      </w:r>
      <w:r w:rsidRPr="00330A80">
        <w:rPr>
          <w:szCs w:val="22"/>
        </w:rPr>
        <w:t>30 fpm, while the maximum rise is less than 25 feet.</w:t>
      </w:r>
    </w:p>
    <w:p w:rsidR="005F4D2C" w:rsidRDefault="005F4D2C" w:rsidP="00D5681D">
      <w:pPr>
        <w:tabs>
          <w:tab w:val="left" w:pos="720"/>
        </w:tabs>
        <w:ind w:firstLine="720"/>
        <w:rPr>
          <w:szCs w:val="22"/>
        </w:rPr>
      </w:pPr>
    </w:p>
    <w:p w:rsidR="005F4D2C" w:rsidRDefault="005F4D2C" w:rsidP="00D5681D">
      <w:pPr>
        <w:tabs>
          <w:tab w:val="left" w:pos="720"/>
        </w:tabs>
        <w:ind w:firstLine="720"/>
        <w:rPr>
          <w:szCs w:val="22"/>
        </w:rPr>
      </w:pPr>
      <w:r>
        <w:rPr>
          <w:szCs w:val="22"/>
        </w:rPr>
        <w:t>Cost considerations are similar to those of the elevator and escalators.</w:t>
      </w:r>
    </w:p>
    <w:p w:rsidR="00956458" w:rsidRPr="00330A80" w:rsidRDefault="00956458" w:rsidP="00D5681D">
      <w:pPr>
        <w:tabs>
          <w:tab w:val="left" w:pos="720"/>
        </w:tabs>
        <w:ind w:firstLine="720"/>
        <w:rPr>
          <w:szCs w:val="22"/>
        </w:rPr>
      </w:pPr>
    </w:p>
    <w:p w:rsidR="00D5681D" w:rsidRPr="00330A80" w:rsidRDefault="00946326" w:rsidP="00956458">
      <w:pPr>
        <w:pStyle w:val="Caption"/>
      </w:pPr>
      <w:bookmarkStart w:id="53" w:name="_Ref303070408"/>
      <w:bookmarkStart w:id="54" w:name="_Toc303070975"/>
      <w:r w:rsidRPr="00330A80">
        <w:t xml:space="preserve">Table </w:t>
      </w:r>
      <w:r w:rsidR="00266213">
        <w:fldChar w:fldCharType="begin"/>
      </w:r>
      <w:r w:rsidR="00BE444D">
        <w:instrText xml:space="preserve"> SEQ Table \* ARABIC </w:instrText>
      </w:r>
      <w:r w:rsidR="00266213">
        <w:fldChar w:fldCharType="separate"/>
      </w:r>
      <w:r w:rsidR="007922A1">
        <w:rPr>
          <w:noProof/>
        </w:rPr>
        <w:t>5</w:t>
      </w:r>
      <w:r w:rsidR="00266213">
        <w:fldChar w:fldCharType="end"/>
      </w:r>
      <w:bookmarkEnd w:id="53"/>
      <w:r w:rsidRPr="00330A80">
        <w:t xml:space="preserve">. </w:t>
      </w:r>
      <w:r w:rsidR="00D5681D" w:rsidRPr="00330A80">
        <w:t>Wheelchair Lift Characteristics</w:t>
      </w:r>
      <w:bookmarkEnd w:id="54"/>
    </w:p>
    <w:tbl>
      <w:tblPr>
        <w:tblW w:w="9465" w:type="dxa"/>
        <w:jc w:val="center"/>
        <w:tblInd w:w="93" w:type="dxa"/>
        <w:tblLook w:val="04A0"/>
      </w:tblPr>
      <w:tblGrid>
        <w:gridCol w:w="1635"/>
        <w:gridCol w:w="2176"/>
        <w:gridCol w:w="1120"/>
        <w:gridCol w:w="1120"/>
        <w:gridCol w:w="1040"/>
        <w:gridCol w:w="1360"/>
        <w:gridCol w:w="1014"/>
      </w:tblGrid>
      <w:tr w:rsidR="00D5681D" w:rsidRPr="00E63095" w:rsidTr="00277FA9">
        <w:trPr>
          <w:trHeight w:val="900"/>
          <w:jc w:val="center"/>
        </w:trPr>
        <w:tc>
          <w:tcPr>
            <w:tcW w:w="1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81D" w:rsidRPr="00E63095" w:rsidRDefault="00D5681D" w:rsidP="00D5681D">
            <w:pPr>
              <w:rPr>
                <w:b/>
                <w:bCs/>
                <w:color w:val="000000"/>
                <w:sz w:val="20"/>
                <w:szCs w:val="20"/>
              </w:rPr>
            </w:pPr>
            <w:r w:rsidRPr="00E63095">
              <w:rPr>
                <w:b/>
                <w:bCs/>
                <w:color w:val="000000"/>
                <w:sz w:val="20"/>
                <w:szCs w:val="20"/>
              </w:rPr>
              <w:t>Manufacturer</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rsidR="00D5681D" w:rsidRPr="00E63095" w:rsidRDefault="00D5681D" w:rsidP="00D5681D">
            <w:pPr>
              <w:rPr>
                <w:b/>
                <w:bCs/>
                <w:color w:val="000000"/>
                <w:sz w:val="20"/>
                <w:szCs w:val="20"/>
              </w:rPr>
            </w:pPr>
            <w:r w:rsidRPr="00E63095">
              <w:rPr>
                <w:b/>
                <w:bCs/>
                <w:color w:val="000000"/>
                <w:sz w:val="20"/>
                <w:szCs w:val="20"/>
              </w:rPr>
              <w:t>Product/Model</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5681D" w:rsidRPr="00E63095" w:rsidRDefault="00D5681D" w:rsidP="00D5681D">
            <w:pPr>
              <w:jc w:val="center"/>
              <w:rPr>
                <w:b/>
                <w:bCs/>
                <w:color w:val="000000"/>
                <w:sz w:val="20"/>
                <w:szCs w:val="20"/>
              </w:rPr>
            </w:pPr>
            <w:r w:rsidRPr="00E63095">
              <w:rPr>
                <w:b/>
                <w:bCs/>
                <w:color w:val="000000"/>
                <w:sz w:val="20"/>
                <w:szCs w:val="20"/>
              </w:rPr>
              <w:t>Capacity (lbs)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5681D" w:rsidRPr="00E63095" w:rsidRDefault="00D5681D" w:rsidP="00D5681D">
            <w:pPr>
              <w:jc w:val="center"/>
              <w:rPr>
                <w:b/>
                <w:bCs/>
                <w:color w:val="000000"/>
                <w:sz w:val="20"/>
                <w:szCs w:val="20"/>
              </w:rPr>
            </w:pPr>
            <w:r w:rsidRPr="00E63095">
              <w:rPr>
                <w:b/>
                <w:bCs/>
                <w:color w:val="000000"/>
                <w:sz w:val="20"/>
                <w:szCs w:val="20"/>
              </w:rPr>
              <w:t>Platform Area (ft</w:t>
            </w:r>
            <w:r w:rsidRPr="00E63095">
              <w:rPr>
                <w:b/>
                <w:bCs/>
                <w:color w:val="000000"/>
                <w:sz w:val="20"/>
                <w:szCs w:val="20"/>
                <w:vertAlign w:val="superscript"/>
              </w:rPr>
              <w:t>2</w:t>
            </w:r>
            <w:r w:rsidRPr="00E63095">
              <w:rPr>
                <w:b/>
                <w:bCs/>
                <w:color w:val="000000"/>
                <w:sz w:val="20"/>
                <w:szCs w:val="20"/>
              </w:rPr>
              <w:t>)</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5681D" w:rsidRPr="00E63095" w:rsidRDefault="00D5681D" w:rsidP="00D5681D">
            <w:pPr>
              <w:jc w:val="center"/>
              <w:rPr>
                <w:b/>
                <w:bCs/>
                <w:color w:val="000000"/>
                <w:sz w:val="20"/>
                <w:szCs w:val="20"/>
              </w:rPr>
            </w:pPr>
            <w:r w:rsidRPr="00E63095">
              <w:rPr>
                <w:b/>
                <w:bCs/>
                <w:color w:val="000000"/>
                <w:sz w:val="20"/>
                <w:szCs w:val="20"/>
              </w:rPr>
              <w:t>Max Speed (fpm)</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D5681D" w:rsidRPr="00E63095" w:rsidRDefault="00D5681D" w:rsidP="00D5681D">
            <w:pPr>
              <w:jc w:val="center"/>
              <w:rPr>
                <w:b/>
                <w:bCs/>
                <w:color w:val="000000"/>
                <w:sz w:val="20"/>
                <w:szCs w:val="20"/>
              </w:rPr>
            </w:pPr>
            <w:r w:rsidRPr="00E63095">
              <w:rPr>
                <w:b/>
                <w:bCs/>
                <w:color w:val="000000"/>
                <w:sz w:val="20"/>
                <w:szCs w:val="20"/>
              </w:rPr>
              <w:t>Max number of stops</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D5681D" w:rsidRPr="00E63095" w:rsidRDefault="00D5681D" w:rsidP="00D5681D">
            <w:pPr>
              <w:jc w:val="center"/>
              <w:rPr>
                <w:b/>
                <w:bCs/>
                <w:color w:val="000000"/>
                <w:sz w:val="20"/>
                <w:szCs w:val="20"/>
              </w:rPr>
            </w:pPr>
            <w:r w:rsidRPr="00E63095">
              <w:rPr>
                <w:b/>
                <w:bCs/>
                <w:color w:val="000000"/>
                <w:sz w:val="20"/>
                <w:szCs w:val="20"/>
              </w:rPr>
              <w:t>Max Rise (ft)</w:t>
            </w:r>
          </w:p>
        </w:tc>
      </w:tr>
      <w:tr w:rsidR="00D5681D" w:rsidRPr="00E63095" w:rsidTr="00277FA9">
        <w:trPr>
          <w:trHeight w:val="300"/>
          <w:jc w:val="center"/>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D5681D" w:rsidRPr="00E63095" w:rsidRDefault="00D5681D" w:rsidP="00D5681D">
            <w:pPr>
              <w:rPr>
                <w:color w:val="000000"/>
                <w:sz w:val="20"/>
                <w:szCs w:val="20"/>
              </w:rPr>
            </w:pPr>
            <w:r w:rsidRPr="00E63095">
              <w:rPr>
                <w:color w:val="000000"/>
                <w:sz w:val="20"/>
                <w:szCs w:val="20"/>
              </w:rPr>
              <w:t>Savaria Concord</w:t>
            </w:r>
          </w:p>
        </w:tc>
        <w:tc>
          <w:tcPr>
            <w:tcW w:w="2176" w:type="dxa"/>
            <w:tcBorders>
              <w:top w:val="nil"/>
              <w:left w:val="nil"/>
              <w:bottom w:val="single" w:sz="4" w:space="0" w:color="auto"/>
              <w:right w:val="single" w:sz="4" w:space="0" w:color="auto"/>
            </w:tcBorders>
            <w:shd w:val="clear" w:color="auto" w:fill="auto"/>
            <w:noWrap/>
            <w:vAlign w:val="center"/>
            <w:hideMark/>
          </w:tcPr>
          <w:p w:rsidR="00D5681D" w:rsidRPr="00E63095" w:rsidRDefault="00D5681D" w:rsidP="00D5681D">
            <w:pPr>
              <w:rPr>
                <w:color w:val="000000"/>
                <w:sz w:val="20"/>
                <w:szCs w:val="20"/>
              </w:rPr>
            </w:pPr>
            <w:r w:rsidRPr="00E63095">
              <w:rPr>
                <w:color w:val="000000"/>
                <w:sz w:val="20"/>
                <w:szCs w:val="20"/>
              </w:rPr>
              <w:t>Profit SCL</w:t>
            </w:r>
          </w:p>
        </w:tc>
        <w:tc>
          <w:tcPr>
            <w:tcW w:w="1120" w:type="dxa"/>
            <w:tcBorders>
              <w:top w:val="nil"/>
              <w:left w:val="nil"/>
              <w:bottom w:val="single" w:sz="4" w:space="0" w:color="auto"/>
              <w:right w:val="single" w:sz="4" w:space="0" w:color="auto"/>
            </w:tcBorders>
            <w:shd w:val="clear" w:color="auto" w:fill="auto"/>
            <w:noWrap/>
            <w:vAlign w:val="center"/>
            <w:hideMark/>
          </w:tcPr>
          <w:p w:rsidR="00D5681D" w:rsidRPr="00E63095" w:rsidRDefault="00D5681D" w:rsidP="00D5681D">
            <w:pPr>
              <w:jc w:val="center"/>
              <w:rPr>
                <w:color w:val="000000"/>
                <w:sz w:val="20"/>
                <w:szCs w:val="20"/>
              </w:rPr>
            </w:pPr>
            <w:r w:rsidRPr="00E63095">
              <w:rPr>
                <w:color w:val="000000"/>
                <w:sz w:val="20"/>
                <w:szCs w:val="20"/>
              </w:rPr>
              <w:t>750-1,000</w:t>
            </w:r>
          </w:p>
        </w:tc>
        <w:tc>
          <w:tcPr>
            <w:tcW w:w="1120" w:type="dxa"/>
            <w:tcBorders>
              <w:top w:val="nil"/>
              <w:left w:val="nil"/>
              <w:bottom w:val="single" w:sz="4" w:space="0" w:color="auto"/>
              <w:right w:val="single" w:sz="4" w:space="0" w:color="auto"/>
            </w:tcBorders>
            <w:shd w:val="clear" w:color="auto" w:fill="auto"/>
            <w:noWrap/>
            <w:vAlign w:val="center"/>
            <w:hideMark/>
          </w:tcPr>
          <w:p w:rsidR="00D5681D" w:rsidRPr="00E63095" w:rsidRDefault="00891E94" w:rsidP="00D5681D">
            <w:pPr>
              <w:jc w:val="center"/>
              <w:rPr>
                <w:color w:val="000000"/>
                <w:sz w:val="20"/>
                <w:szCs w:val="20"/>
              </w:rPr>
            </w:pPr>
            <w:r>
              <w:rPr>
                <w:color w:val="000000"/>
                <w:sz w:val="20"/>
                <w:szCs w:val="20"/>
              </w:rPr>
              <w:t>**</w:t>
            </w:r>
          </w:p>
        </w:tc>
        <w:tc>
          <w:tcPr>
            <w:tcW w:w="1040" w:type="dxa"/>
            <w:tcBorders>
              <w:top w:val="nil"/>
              <w:left w:val="nil"/>
              <w:bottom w:val="single" w:sz="4" w:space="0" w:color="auto"/>
              <w:right w:val="single" w:sz="4" w:space="0" w:color="auto"/>
            </w:tcBorders>
            <w:shd w:val="clear" w:color="auto" w:fill="auto"/>
            <w:noWrap/>
            <w:vAlign w:val="center"/>
            <w:hideMark/>
          </w:tcPr>
          <w:p w:rsidR="00D5681D" w:rsidRPr="00E63095" w:rsidRDefault="00D5681D" w:rsidP="00D5681D">
            <w:pPr>
              <w:jc w:val="center"/>
              <w:rPr>
                <w:color w:val="000000"/>
                <w:sz w:val="20"/>
                <w:szCs w:val="20"/>
              </w:rPr>
            </w:pPr>
            <w:r w:rsidRPr="00E63095">
              <w:rPr>
                <w:color w:val="000000"/>
                <w:sz w:val="20"/>
                <w:szCs w:val="20"/>
              </w:rPr>
              <w:t>30</w:t>
            </w:r>
          </w:p>
        </w:tc>
        <w:tc>
          <w:tcPr>
            <w:tcW w:w="1360" w:type="dxa"/>
            <w:tcBorders>
              <w:top w:val="nil"/>
              <w:left w:val="nil"/>
              <w:bottom w:val="single" w:sz="4" w:space="0" w:color="auto"/>
              <w:right w:val="single" w:sz="4" w:space="0" w:color="auto"/>
            </w:tcBorders>
            <w:shd w:val="clear" w:color="auto" w:fill="auto"/>
            <w:noWrap/>
            <w:vAlign w:val="center"/>
            <w:hideMark/>
          </w:tcPr>
          <w:p w:rsidR="00D5681D" w:rsidRPr="00E63095" w:rsidRDefault="00D5681D" w:rsidP="00D5681D">
            <w:pPr>
              <w:jc w:val="center"/>
              <w:rPr>
                <w:color w:val="000000"/>
                <w:sz w:val="20"/>
                <w:szCs w:val="20"/>
              </w:rPr>
            </w:pPr>
            <w:r w:rsidRPr="00E63095">
              <w:rPr>
                <w:color w:val="000000"/>
                <w:sz w:val="20"/>
                <w:szCs w:val="20"/>
              </w:rPr>
              <w:t>5</w:t>
            </w:r>
          </w:p>
        </w:tc>
        <w:tc>
          <w:tcPr>
            <w:tcW w:w="1014" w:type="dxa"/>
            <w:tcBorders>
              <w:top w:val="nil"/>
              <w:left w:val="nil"/>
              <w:bottom w:val="single" w:sz="4" w:space="0" w:color="auto"/>
              <w:right w:val="single" w:sz="4" w:space="0" w:color="auto"/>
            </w:tcBorders>
            <w:shd w:val="clear" w:color="auto" w:fill="auto"/>
            <w:noWrap/>
            <w:vAlign w:val="center"/>
            <w:hideMark/>
          </w:tcPr>
          <w:p w:rsidR="00D5681D" w:rsidRPr="00E63095" w:rsidRDefault="00D5681D" w:rsidP="00D5681D">
            <w:pPr>
              <w:jc w:val="center"/>
              <w:rPr>
                <w:color w:val="000000"/>
                <w:sz w:val="20"/>
                <w:szCs w:val="20"/>
              </w:rPr>
            </w:pPr>
            <w:r w:rsidRPr="00E63095">
              <w:rPr>
                <w:color w:val="000000"/>
                <w:sz w:val="20"/>
                <w:szCs w:val="20"/>
              </w:rPr>
              <w:t>23</w:t>
            </w:r>
          </w:p>
        </w:tc>
      </w:tr>
      <w:tr w:rsidR="00D5681D" w:rsidRPr="00E63095" w:rsidTr="00277FA9">
        <w:trPr>
          <w:trHeight w:val="300"/>
          <w:jc w:val="center"/>
        </w:trPr>
        <w:tc>
          <w:tcPr>
            <w:tcW w:w="16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681D" w:rsidRPr="00E63095" w:rsidRDefault="00D5681D" w:rsidP="00D5681D">
            <w:pPr>
              <w:rPr>
                <w:color w:val="000000"/>
                <w:sz w:val="20"/>
                <w:szCs w:val="20"/>
              </w:rPr>
            </w:pPr>
            <w:r w:rsidRPr="00E63095">
              <w:rPr>
                <w:color w:val="000000"/>
                <w:sz w:val="20"/>
                <w:szCs w:val="20"/>
              </w:rPr>
              <w:t>ThyssenKrupp Access</w:t>
            </w:r>
          </w:p>
        </w:tc>
        <w:tc>
          <w:tcPr>
            <w:tcW w:w="2176"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rPr>
                <w:color w:val="000000"/>
                <w:sz w:val="20"/>
                <w:szCs w:val="20"/>
              </w:rPr>
            </w:pPr>
            <w:r w:rsidRPr="00E63095">
              <w:rPr>
                <w:color w:val="000000"/>
                <w:sz w:val="20"/>
                <w:szCs w:val="20"/>
              </w:rPr>
              <w:t>Porch-Lift Standard</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12-17.5</w:t>
            </w:r>
          </w:p>
        </w:tc>
        <w:tc>
          <w:tcPr>
            <w:tcW w:w="104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12-21</w:t>
            </w:r>
          </w:p>
        </w:tc>
        <w:tc>
          <w:tcPr>
            <w:tcW w:w="136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3</w:t>
            </w:r>
          </w:p>
        </w:tc>
        <w:tc>
          <w:tcPr>
            <w:tcW w:w="1014"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14.25</w:t>
            </w:r>
          </w:p>
        </w:tc>
      </w:tr>
      <w:tr w:rsidR="00D5681D" w:rsidRPr="00E63095" w:rsidTr="00277FA9">
        <w:trPr>
          <w:trHeight w:val="300"/>
          <w:jc w:val="center"/>
        </w:trPr>
        <w:tc>
          <w:tcPr>
            <w:tcW w:w="1635" w:type="dxa"/>
            <w:vMerge/>
            <w:tcBorders>
              <w:top w:val="nil"/>
              <w:left w:val="single" w:sz="4" w:space="0" w:color="auto"/>
              <w:bottom w:val="single" w:sz="4" w:space="0" w:color="000000"/>
              <w:right w:val="single" w:sz="4" w:space="0" w:color="auto"/>
            </w:tcBorders>
            <w:vAlign w:val="center"/>
            <w:hideMark/>
          </w:tcPr>
          <w:p w:rsidR="00D5681D" w:rsidRPr="00E63095" w:rsidRDefault="00D5681D" w:rsidP="00D5681D">
            <w:pPr>
              <w:rPr>
                <w:color w:val="000000"/>
                <w:sz w:val="20"/>
                <w:szCs w:val="20"/>
              </w:rPr>
            </w:pPr>
          </w:p>
        </w:tc>
        <w:tc>
          <w:tcPr>
            <w:tcW w:w="2176"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rPr>
                <w:color w:val="000000"/>
                <w:sz w:val="20"/>
                <w:szCs w:val="20"/>
              </w:rPr>
            </w:pPr>
            <w:r w:rsidRPr="00E63095">
              <w:rPr>
                <w:color w:val="000000"/>
                <w:sz w:val="20"/>
                <w:szCs w:val="20"/>
              </w:rPr>
              <w:t>Porch-Lift Toe Guard</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15</w:t>
            </w:r>
          </w:p>
        </w:tc>
        <w:tc>
          <w:tcPr>
            <w:tcW w:w="104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12-21</w:t>
            </w:r>
          </w:p>
        </w:tc>
        <w:tc>
          <w:tcPr>
            <w:tcW w:w="136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2</w:t>
            </w:r>
          </w:p>
        </w:tc>
        <w:tc>
          <w:tcPr>
            <w:tcW w:w="1014"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4.3</w:t>
            </w:r>
          </w:p>
        </w:tc>
      </w:tr>
      <w:tr w:rsidR="00D5681D" w:rsidRPr="00E63095" w:rsidTr="00277FA9">
        <w:trPr>
          <w:trHeight w:val="300"/>
          <w:jc w:val="center"/>
        </w:trPr>
        <w:tc>
          <w:tcPr>
            <w:tcW w:w="1635" w:type="dxa"/>
            <w:vMerge/>
            <w:tcBorders>
              <w:top w:val="nil"/>
              <w:left w:val="single" w:sz="4" w:space="0" w:color="auto"/>
              <w:bottom w:val="single" w:sz="4" w:space="0" w:color="000000"/>
              <w:right w:val="single" w:sz="4" w:space="0" w:color="auto"/>
            </w:tcBorders>
            <w:vAlign w:val="center"/>
            <w:hideMark/>
          </w:tcPr>
          <w:p w:rsidR="00D5681D" w:rsidRPr="00E63095" w:rsidRDefault="00D5681D" w:rsidP="00D5681D">
            <w:pPr>
              <w:rPr>
                <w:color w:val="000000"/>
                <w:sz w:val="20"/>
                <w:szCs w:val="20"/>
              </w:rPr>
            </w:pPr>
          </w:p>
        </w:tc>
        <w:tc>
          <w:tcPr>
            <w:tcW w:w="2176"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rPr>
                <w:color w:val="000000"/>
                <w:sz w:val="20"/>
                <w:szCs w:val="20"/>
              </w:rPr>
            </w:pPr>
            <w:r w:rsidRPr="00E63095">
              <w:rPr>
                <w:color w:val="000000"/>
                <w:sz w:val="20"/>
                <w:szCs w:val="20"/>
              </w:rPr>
              <w:t>Porch-Lift Enclosure</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15</w:t>
            </w:r>
          </w:p>
        </w:tc>
        <w:tc>
          <w:tcPr>
            <w:tcW w:w="104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12-21</w:t>
            </w:r>
          </w:p>
        </w:tc>
        <w:tc>
          <w:tcPr>
            <w:tcW w:w="136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3</w:t>
            </w:r>
          </w:p>
        </w:tc>
        <w:tc>
          <w:tcPr>
            <w:tcW w:w="1014"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14.25</w:t>
            </w:r>
          </w:p>
        </w:tc>
      </w:tr>
      <w:tr w:rsidR="00D5681D" w:rsidRPr="00E63095" w:rsidTr="00277FA9">
        <w:trPr>
          <w:trHeight w:val="300"/>
          <w:jc w:val="center"/>
        </w:trPr>
        <w:tc>
          <w:tcPr>
            <w:tcW w:w="1635" w:type="dxa"/>
            <w:vMerge/>
            <w:tcBorders>
              <w:top w:val="nil"/>
              <w:left w:val="single" w:sz="4" w:space="0" w:color="auto"/>
              <w:bottom w:val="single" w:sz="4" w:space="0" w:color="000000"/>
              <w:right w:val="single" w:sz="4" w:space="0" w:color="auto"/>
            </w:tcBorders>
            <w:vAlign w:val="center"/>
            <w:hideMark/>
          </w:tcPr>
          <w:p w:rsidR="00D5681D" w:rsidRPr="00E63095" w:rsidRDefault="00D5681D" w:rsidP="00D5681D">
            <w:pPr>
              <w:rPr>
                <w:color w:val="000000"/>
                <w:sz w:val="20"/>
                <w:szCs w:val="20"/>
              </w:rPr>
            </w:pPr>
          </w:p>
        </w:tc>
        <w:tc>
          <w:tcPr>
            <w:tcW w:w="2176"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rPr>
                <w:color w:val="000000"/>
                <w:sz w:val="20"/>
                <w:szCs w:val="20"/>
              </w:rPr>
            </w:pPr>
            <w:r w:rsidRPr="00E63095">
              <w:rPr>
                <w:color w:val="000000"/>
                <w:sz w:val="20"/>
                <w:szCs w:val="20"/>
              </w:rPr>
              <w:t>Porch-Lift Portable</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12</w:t>
            </w:r>
          </w:p>
        </w:tc>
        <w:tc>
          <w:tcPr>
            <w:tcW w:w="104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12</w:t>
            </w:r>
          </w:p>
        </w:tc>
        <w:tc>
          <w:tcPr>
            <w:tcW w:w="136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2</w:t>
            </w:r>
          </w:p>
        </w:tc>
        <w:tc>
          <w:tcPr>
            <w:tcW w:w="1014"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6.25</w:t>
            </w:r>
          </w:p>
        </w:tc>
      </w:tr>
      <w:tr w:rsidR="00D5681D" w:rsidRPr="00E63095" w:rsidTr="00277FA9">
        <w:trPr>
          <w:trHeight w:val="300"/>
          <w:jc w:val="center"/>
        </w:trPr>
        <w:tc>
          <w:tcPr>
            <w:tcW w:w="16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681D" w:rsidRPr="00E63095" w:rsidRDefault="00D5681D" w:rsidP="00D5681D">
            <w:pPr>
              <w:rPr>
                <w:color w:val="000000"/>
                <w:sz w:val="20"/>
                <w:szCs w:val="20"/>
              </w:rPr>
            </w:pPr>
            <w:r w:rsidRPr="00E63095">
              <w:rPr>
                <w:color w:val="000000"/>
                <w:sz w:val="20"/>
                <w:szCs w:val="20"/>
              </w:rPr>
              <w:t>Inclinator</w:t>
            </w:r>
          </w:p>
        </w:tc>
        <w:tc>
          <w:tcPr>
            <w:tcW w:w="2176"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rPr>
                <w:color w:val="000000"/>
                <w:sz w:val="20"/>
                <w:szCs w:val="20"/>
              </w:rPr>
            </w:pPr>
            <w:r w:rsidRPr="00E63095">
              <w:rPr>
                <w:color w:val="000000"/>
                <w:sz w:val="20"/>
                <w:szCs w:val="20"/>
              </w:rPr>
              <w:t>SpectraLift</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12-15</w:t>
            </w:r>
          </w:p>
        </w:tc>
        <w:tc>
          <w:tcPr>
            <w:tcW w:w="104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20</w:t>
            </w:r>
          </w:p>
        </w:tc>
        <w:tc>
          <w:tcPr>
            <w:tcW w:w="1360" w:type="dxa"/>
            <w:tcBorders>
              <w:top w:val="nil"/>
              <w:left w:val="nil"/>
              <w:bottom w:val="single" w:sz="4" w:space="0" w:color="auto"/>
              <w:right w:val="single" w:sz="4" w:space="0" w:color="auto"/>
            </w:tcBorders>
            <w:shd w:val="clear" w:color="auto" w:fill="auto"/>
            <w:noWrap/>
            <w:vAlign w:val="bottom"/>
            <w:hideMark/>
          </w:tcPr>
          <w:p w:rsidR="00D5681D" w:rsidRPr="00E63095" w:rsidRDefault="00891E94" w:rsidP="00D5681D">
            <w:pPr>
              <w:jc w:val="center"/>
              <w:rPr>
                <w:color w:val="000000"/>
                <w:sz w:val="20"/>
                <w:szCs w:val="20"/>
              </w:rPr>
            </w:pPr>
            <w:r>
              <w:rPr>
                <w:color w:val="000000"/>
                <w:sz w:val="20"/>
                <w:szCs w:val="20"/>
              </w:rPr>
              <w:t>**</w:t>
            </w:r>
          </w:p>
        </w:tc>
        <w:tc>
          <w:tcPr>
            <w:tcW w:w="1014"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4.5</w:t>
            </w:r>
          </w:p>
        </w:tc>
      </w:tr>
      <w:tr w:rsidR="00D5681D" w:rsidRPr="00E63095" w:rsidTr="00277FA9">
        <w:trPr>
          <w:trHeight w:val="300"/>
          <w:jc w:val="center"/>
        </w:trPr>
        <w:tc>
          <w:tcPr>
            <w:tcW w:w="1635" w:type="dxa"/>
            <w:vMerge/>
            <w:tcBorders>
              <w:top w:val="nil"/>
              <w:left w:val="single" w:sz="4" w:space="0" w:color="auto"/>
              <w:bottom w:val="single" w:sz="4" w:space="0" w:color="000000"/>
              <w:right w:val="single" w:sz="4" w:space="0" w:color="auto"/>
            </w:tcBorders>
            <w:vAlign w:val="center"/>
            <w:hideMark/>
          </w:tcPr>
          <w:p w:rsidR="00D5681D" w:rsidRPr="00E63095" w:rsidRDefault="00D5681D" w:rsidP="00D5681D">
            <w:pPr>
              <w:rPr>
                <w:color w:val="000000"/>
                <w:sz w:val="20"/>
                <w:szCs w:val="20"/>
              </w:rPr>
            </w:pPr>
          </w:p>
        </w:tc>
        <w:tc>
          <w:tcPr>
            <w:tcW w:w="2176"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rPr>
                <w:color w:val="000000"/>
                <w:sz w:val="20"/>
                <w:szCs w:val="20"/>
              </w:rPr>
            </w:pPr>
            <w:r w:rsidRPr="00E63095">
              <w:rPr>
                <w:color w:val="000000"/>
                <w:sz w:val="20"/>
                <w:szCs w:val="20"/>
              </w:rPr>
              <w:t>Inclinator VL</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12-15</w:t>
            </w:r>
          </w:p>
        </w:tc>
        <w:tc>
          <w:tcPr>
            <w:tcW w:w="1040"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10</w:t>
            </w:r>
          </w:p>
        </w:tc>
        <w:tc>
          <w:tcPr>
            <w:tcW w:w="1360" w:type="dxa"/>
            <w:tcBorders>
              <w:top w:val="nil"/>
              <w:left w:val="nil"/>
              <w:bottom w:val="single" w:sz="4" w:space="0" w:color="auto"/>
              <w:right w:val="single" w:sz="4" w:space="0" w:color="auto"/>
            </w:tcBorders>
            <w:shd w:val="clear" w:color="auto" w:fill="auto"/>
            <w:noWrap/>
            <w:vAlign w:val="bottom"/>
            <w:hideMark/>
          </w:tcPr>
          <w:p w:rsidR="00D5681D" w:rsidRPr="00E63095" w:rsidRDefault="00891E94" w:rsidP="00D5681D">
            <w:pPr>
              <w:jc w:val="center"/>
              <w:rPr>
                <w:color w:val="000000"/>
                <w:sz w:val="20"/>
                <w:szCs w:val="20"/>
              </w:rPr>
            </w:pPr>
            <w:r>
              <w:rPr>
                <w:color w:val="000000"/>
                <w:sz w:val="20"/>
                <w:szCs w:val="20"/>
              </w:rPr>
              <w:t>**</w:t>
            </w:r>
          </w:p>
        </w:tc>
        <w:tc>
          <w:tcPr>
            <w:tcW w:w="1014" w:type="dxa"/>
            <w:tcBorders>
              <w:top w:val="nil"/>
              <w:left w:val="nil"/>
              <w:bottom w:val="single" w:sz="4" w:space="0" w:color="auto"/>
              <w:right w:val="single" w:sz="4" w:space="0" w:color="auto"/>
            </w:tcBorders>
            <w:shd w:val="clear" w:color="auto" w:fill="auto"/>
            <w:noWrap/>
            <w:vAlign w:val="bottom"/>
            <w:hideMark/>
          </w:tcPr>
          <w:p w:rsidR="00D5681D" w:rsidRPr="00E63095" w:rsidRDefault="00D5681D" w:rsidP="00D5681D">
            <w:pPr>
              <w:jc w:val="center"/>
              <w:rPr>
                <w:color w:val="000000"/>
                <w:sz w:val="20"/>
                <w:szCs w:val="20"/>
              </w:rPr>
            </w:pPr>
            <w:r w:rsidRPr="00E63095">
              <w:rPr>
                <w:color w:val="000000"/>
                <w:sz w:val="20"/>
                <w:szCs w:val="20"/>
              </w:rPr>
              <w:t>12</w:t>
            </w:r>
          </w:p>
        </w:tc>
      </w:tr>
      <w:tr w:rsidR="00891E94" w:rsidRPr="00E63095" w:rsidTr="00486EF4">
        <w:trPr>
          <w:trHeight w:val="300"/>
          <w:jc w:val="center"/>
        </w:trPr>
        <w:tc>
          <w:tcPr>
            <w:tcW w:w="16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1E94" w:rsidRPr="00E63095" w:rsidRDefault="00891E94" w:rsidP="00D5681D">
            <w:pPr>
              <w:rPr>
                <w:color w:val="000000"/>
                <w:sz w:val="20"/>
                <w:szCs w:val="20"/>
              </w:rPr>
            </w:pPr>
            <w:r w:rsidRPr="00E63095">
              <w:rPr>
                <w:color w:val="000000"/>
                <w:sz w:val="20"/>
                <w:szCs w:val="20"/>
              </w:rPr>
              <w:t>Garaventa Lift</w:t>
            </w:r>
          </w:p>
        </w:tc>
        <w:tc>
          <w:tcPr>
            <w:tcW w:w="2176"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rPr>
                <w:color w:val="000000"/>
                <w:sz w:val="20"/>
                <w:szCs w:val="20"/>
              </w:rPr>
            </w:pPr>
            <w:r w:rsidRPr="00E63095">
              <w:rPr>
                <w:color w:val="000000"/>
                <w:sz w:val="20"/>
                <w:szCs w:val="20"/>
              </w:rPr>
              <w:t>Artira (Inclined)</w:t>
            </w:r>
          </w:p>
        </w:tc>
        <w:tc>
          <w:tcPr>
            <w:tcW w:w="112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550</w:t>
            </w:r>
          </w:p>
        </w:tc>
        <w:tc>
          <w:tcPr>
            <w:tcW w:w="112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7-10.5</w:t>
            </w:r>
          </w:p>
        </w:tc>
        <w:tc>
          <w:tcPr>
            <w:tcW w:w="104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10-20</w:t>
            </w:r>
          </w:p>
        </w:tc>
        <w:tc>
          <w:tcPr>
            <w:tcW w:w="136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7</w:t>
            </w:r>
          </w:p>
        </w:tc>
        <w:tc>
          <w:tcPr>
            <w:tcW w:w="1014"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6A0AE6">
              <w:rPr>
                <w:color w:val="000000"/>
                <w:sz w:val="20"/>
                <w:szCs w:val="20"/>
              </w:rPr>
              <w:t>**</w:t>
            </w:r>
          </w:p>
        </w:tc>
      </w:tr>
      <w:tr w:rsidR="00891E94" w:rsidRPr="00E63095" w:rsidTr="00486EF4">
        <w:trPr>
          <w:trHeight w:val="300"/>
          <w:jc w:val="center"/>
        </w:trPr>
        <w:tc>
          <w:tcPr>
            <w:tcW w:w="1635" w:type="dxa"/>
            <w:vMerge/>
            <w:tcBorders>
              <w:top w:val="nil"/>
              <w:left w:val="single" w:sz="4" w:space="0" w:color="auto"/>
              <w:bottom w:val="single" w:sz="4" w:space="0" w:color="auto"/>
              <w:right w:val="single" w:sz="4" w:space="0" w:color="auto"/>
            </w:tcBorders>
            <w:vAlign w:val="center"/>
            <w:hideMark/>
          </w:tcPr>
          <w:p w:rsidR="00891E94" w:rsidRPr="00E63095" w:rsidRDefault="00891E94" w:rsidP="00D5681D">
            <w:pPr>
              <w:rPr>
                <w:color w:val="000000"/>
                <w:sz w:val="20"/>
                <w:szCs w:val="20"/>
              </w:rPr>
            </w:pPr>
          </w:p>
        </w:tc>
        <w:tc>
          <w:tcPr>
            <w:tcW w:w="2176"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rPr>
                <w:color w:val="000000"/>
                <w:sz w:val="20"/>
                <w:szCs w:val="20"/>
              </w:rPr>
            </w:pPr>
            <w:r w:rsidRPr="00E63095">
              <w:rPr>
                <w:color w:val="000000"/>
                <w:sz w:val="20"/>
                <w:szCs w:val="20"/>
              </w:rPr>
              <w:t>Xpress II (Inclined)</w:t>
            </w:r>
          </w:p>
        </w:tc>
        <w:tc>
          <w:tcPr>
            <w:tcW w:w="112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495</w:t>
            </w:r>
          </w:p>
        </w:tc>
        <w:tc>
          <w:tcPr>
            <w:tcW w:w="112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7-10.5</w:t>
            </w:r>
          </w:p>
        </w:tc>
        <w:tc>
          <w:tcPr>
            <w:tcW w:w="104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13-16</w:t>
            </w:r>
          </w:p>
        </w:tc>
        <w:tc>
          <w:tcPr>
            <w:tcW w:w="136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1</w:t>
            </w:r>
          </w:p>
        </w:tc>
        <w:tc>
          <w:tcPr>
            <w:tcW w:w="1014"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6A0AE6">
              <w:rPr>
                <w:color w:val="000000"/>
                <w:sz w:val="20"/>
                <w:szCs w:val="20"/>
              </w:rPr>
              <w:t>**</w:t>
            </w:r>
          </w:p>
        </w:tc>
      </w:tr>
      <w:tr w:rsidR="00891E94" w:rsidRPr="00E63095" w:rsidTr="00486EF4">
        <w:trPr>
          <w:trHeight w:val="300"/>
          <w:jc w:val="center"/>
        </w:trPr>
        <w:tc>
          <w:tcPr>
            <w:tcW w:w="1635" w:type="dxa"/>
            <w:vMerge/>
            <w:tcBorders>
              <w:top w:val="nil"/>
              <w:left w:val="single" w:sz="4" w:space="0" w:color="auto"/>
              <w:bottom w:val="single" w:sz="4" w:space="0" w:color="auto"/>
              <w:right w:val="single" w:sz="4" w:space="0" w:color="auto"/>
            </w:tcBorders>
            <w:vAlign w:val="center"/>
            <w:hideMark/>
          </w:tcPr>
          <w:p w:rsidR="00891E94" w:rsidRPr="00E63095" w:rsidRDefault="00891E94" w:rsidP="00D5681D">
            <w:pPr>
              <w:rPr>
                <w:color w:val="000000"/>
                <w:sz w:val="20"/>
                <w:szCs w:val="20"/>
              </w:rPr>
            </w:pPr>
          </w:p>
        </w:tc>
        <w:tc>
          <w:tcPr>
            <w:tcW w:w="2176"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rPr>
                <w:color w:val="000000"/>
                <w:sz w:val="20"/>
                <w:szCs w:val="20"/>
              </w:rPr>
            </w:pPr>
            <w:r w:rsidRPr="00E63095">
              <w:rPr>
                <w:color w:val="000000"/>
                <w:sz w:val="20"/>
                <w:szCs w:val="20"/>
              </w:rPr>
              <w:t>Enclosure (Lift)</w:t>
            </w:r>
          </w:p>
        </w:tc>
        <w:tc>
          <w:tcPr>
            <w:tcW w:w="112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3E254B">
              <w:rPr>
                <w:color w:val="000000"/>
                <w:sz w:val="20"/>
                <w:szCs w:val="20"/>
              </w:rPr>
              <w:t>**</w:t>
            </w:r>
          </w:p>
        </w:tc>
        <w:tc>
          <w:tcPr>
            <w:tcW w:w="104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10-17</w:t>
            </w:r>
          </w:p>
        </w:tc>
        <w:tc>
          <w:tcPr>
            <w:tcW w:w="136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2-3</w:t>
            </w:r>
          </w:p>
        </w:tc>
        <w:tc>
          <w:tcPr>
            <w:tcW w:w="1014"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6A0AE6">
              <w:rPr>
                <w:color w:val="000000"/>
                <w:sz w:val="20"/>
                <w:szCs w:val="20"/>
              </w:rPr>
              <w:t>**</w:t>
            </w:r>
          </w:p>
        </w:tc>
      </w:tr>
      <w:tr w:rsidR="00891E94" w:rsidRPr="00E63095" w:rsidTr="00486EF4">
        <w:trPr>
          <w:trHeight w:val="300"/>
          <w:jc w:val="center"/>
        </w:trPr>
        <w:tc>
          <w:tcPr>
            <w:tcW w:w="1635" w:type="dxa"/>
            <w:vMerge/>
            <w:tcBorders>
              <w:top w:val="nil"/>
              <w:left w:val="single" w:sz="4" w:space="0" w:color="auto"/>
              <w:bottom w:val="single" w:sz="4" w:space="0" w:color="auto"/>
              <w:right w:val="single" w:sz="4" w:space="0" w:color="auto"/>
            </w:tcBorders>
            <w:vAlign w:val="center"/>
            <w:hideMark/>
          </w:tcPr>
          <w:p w:rsidR="00891E94" w:rsidRPr="00E63095" w:rsidRDefault="00891E94" w:rsidP="00D5681D">
            <w:pPr>
              <w:rPr>
                <w:color w:val="000000"/>
                <w:sz w:val="20"/>
                <w:szCs w:val="20"/>
              </w:rPr>
            </w:pPr>
          </w:p>
        </w:tc>
        <w:tc>
          <w:tcPr>
            <w:tcW w:w="2176"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rPr>
                <w:color w:val="000000"/>
                <w:sz w:val="20"/>
                <w:szCs w:val="20"/>
              </w:rPr>
            </w:pPr>
            <w:r w:rsidRPr="00E63095">
              <w:rPr>
                <w:color w:val="000000"/>
                <w:sz w:val="20"/>
                <w:szCs w:val="20"/>
              </w:rPr>
              <w:t>Shaftway (Lift)</w:t>
            </w:r>
          </w:p>
        </w:tc>
        <w:tc>
          <w:tcPr>
            <w:tcW w:w="112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3E254B">
              <w:rPr>
                <w:color w:val="000000"/>
                <w:sz w:val="20"/>
                <w:szCs w:val="20"/>
              </w:rPr>
              <w:t>**</w:t>
            </w:r>
          </w:p>
        </w:tc>
        <w:tc>
          <w:tcPr>
            <w:tcW w:w="104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10-17</w:t>
            </w:r>
          </w:p>
        </w:tc>
        <w:tc>
          <w:tcPr>
            <w:tcW w:w="136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2-3</w:t>
            </w:r>
          </w:p>
        </w:tc>
        <w:tc>
          <w:tcPr>
            <w:tcW w:w="1014"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6A0AE6">
              <w:rPr>
                <w:color w:val="000000"/>
                <w:sz w:val="20"/>
                <w:szCs w:val="20"/>
              </w:rPr>
              <w:t>**</w:t>
            </w:r>
          </w:p>
        </w:tc>
      </w:tr>
      <w:tr w:rsidR="00891E94" w:rsidRPr="00E63095" w:rsidTr="00486EF4">
        <w:trPr>
          <w:trHeight w:val="300"/>
          <w:jc w:val="center"/>
        </w:trPr>
        <w:tc>
          <w:tcPr>
            <w:tcW w:w="1635" w:type="dxa"/>
            <w:vMerge/>
            <w:tcBorders>
              <w:top w:val="nil"/>
              <w:left w:val="single" w:sz="4" w:space="0" w:color="auto"/>
              <w:bottom w:val="single" w:sz="4" w:space="0" w:color="auto"/>
              <w:right w:val="single" w:sz="4" w:space="0" w:color="auto"/>
            </w:tcBorders>
            <w:vAlign w:val="center"/>
            <w:hideMark/>
          </w:tcPr>
          <w:p w:rsidR="00891E94" w:rsidRPr="00E63095" w:rsidRDefault="00891E94" w:rsidP="00D5681D">
            <w:pPr>
              <w:rPr>
                <w:color w:val="000000"/>
                <w:sz w:val="20"/>
                <w:szCs w:val="20"/>
              </w:rPr>
            </w:pPr>
          </w:p>
        </w:tc>
        <w:tc>
          <w:tcPr>
            <w:tcW w:w="2176"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rPr>
                <w:color w:val="000000"/>
                <w:sz w:val="20"/>
                <w:szCs w:val="20"/>
              </w:rPr>
            </w:pPr>
            <w:r w:rsidRPr="00E63095">
              <w:rPr>
                <w:color w:val="000000"/>
                <w:sz w:val="20"/>
                <w:szCs w:val="20"/>
              </w:rPr>
              <w:t>OPAL (Lift)</w:t>
            </w:r>
          </w:p>
        </w:tc>
        <w:tc>
          <w:tcPr>
            <w:tcW w:w="112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3E254B">
              <w:rPr>
                <w:color w:val="000000"/>
                <w:sz w:val="20"/>
                <w:szCs w:val="20"/>
              </w:rPr>
              <w:t>**</w:t>
            </w:r>
          </w:p>
        </w:tc>
        <w:tc>
          <w:tcPr>
            <w:tcW w:w="104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10-17</w:t>
            </w:r>
          </w:p>
        </w:tc>
        <w:tc>
          <w:tcPr>
            <w:tcW w:w="136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2</w:t>
            </w:r>
          </w:p>
        </w:tc>
        <w:tc>
          <w:tcPr>
            <w:tcW w:w="1014"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6A0AE6">
              <w:rPr>
                <w:color w:val="000000"/>
                <w:sz w:val="20"/>
                <w:szCs w:val="20"/>
              </w:rPr>
              <w:t>**</w:t>
            </w:r>
          </w:p>
        </w:tc>
      </w:tr>
      <w:tr w:rsidR="00891E94" w:rsidRPr="00E63095" w:rsidTr="00486EF4">
        <w:trPr>
          <w:trHeight w:val="300"/>
          <w:jc w:val="center"/>
        </w:trPr>
        <w:tc>
          <w:tcPr>
            <w:tcW w:w="1635" w:type="dxa"/>
            <w:vMerge/>
            <w:tcBorders>
              <w:top w:val="nil"/>
              <w:left w:val="single" w:sz="4" w:space="0" w:color="auto"/>
              <w:bottom w:val="single" w:sz="4" w:space="0" w:color="auto"/>
              <w:right w:val="single" w:sz="4" w:space="0" w:color="auto"/>
            </w:tcBorders>
            <w:vAlign w:val="center"/>
            <w:hideMark/>
          </w:tcPr>
          <w:p w:rsidR="00891E94" w:rsidRPr="00E63095" w:rsidRDefault="00891E94" w:rsidP="00D5681D">
            <w:pPr>
              <w:rPr>
                <w:color w:val="000000"/>
                <w:sz w:val="20"/>
                <w:szCs w:val="20"/>
              </w:rPr>
            </w:pPr>
          </w:p>
        </w:tc>
        <w:tc>
          <w:tcPr>
            <w:tcW w:w="2176"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rPr>
                <w:color w:val="000000"/>
                <w:sz w:val="20"/>
                <w:szCs w:val="20"/>
              </w:rPr>
            </w:pPr>
            <w:r w:rsidRPr="00E63095">
              <w:rPr>
                <w:color w:val="000000"/>
                <w:sz w:val="20"/>
                <w:szCs w:val="20"/>
              </w:rPr>
              <w:t>STAAGE (Lift)</w:t>
            </w:r>
          </w:p>
        </w:tc>
        <w:tc>
          <w:tcPr>
            <w:tcW w:w="112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750</w:t>
            </w:r>
          </w:p>
        </w:tc>
        <w:tc>
          <w:tcPr>
            <w:tcW w:w="1120"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3E254B">
              <w:rPr>
                <w:color w:val="000000"/>
                <w:sz w:val="20"/>
                <w:szCs w:val="20"/>
              </w:rPr>
              <w:t>**</w:t>
            </w:r>
          </w:p>
        </w:tc>
        <w:tc>
          <w:tcPr>
            <w:tcW w:w="104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10</w:t>
            </w:r>
          </w:p>
        </w:tc>
        <w:tc>
          <w:tcPr>
            <w:tcW w:w="1360" w:type="dxa"/>
            <w:tcBorders>
              <w:top w:val="nil"/>
              <w:left w:val="nil"/>
              <w:bottom w:val="single" w:sz="4" w:space="0" w:color="auto"/>
              <w:right w:val="single" w:sz="4" w:space="0" w:color="auto"/>
            </w:tcBorders>
            <w:shd w:val="clear" w:color="auto" w:fill="auto"/>
            <w:noWrap/>
            <w:vAlign w:val="bottom"/>
            <w:hideMark/>
          </w:tcPr>
          <w:p w:rsidR="00891E94" w:rsidRPr="00E63095" w:rsidRDefault="00891E94" w:rsidP="00D5681D">
            <w:pPr>
              <w:jc w:val="center"/>
              <w:rPr>
                <w:color w:val="000000"/>
                <w:sz w:val="20"/>
                <w:szCs w:val="20"/>
              </w:rPr>
            </w:pPr>
            <w:r w:rsidRPr="00E63095">
              <w:rPr>
                <w:color w:val="000000"/>
                <w:sz w:val="20"/>
                <w:szCs w:val="20"/>
              </w:rPr>
              <w:t>2</w:t>
            </w:r>
          </w:p>
        </w:tc>
        <w:tc>
          <w:tcPr>
            <w:tcW w:w="1014" w:type="dxa"/>
            <w:tcBorders>
              <w:top w:val="nil"/>
              <w:left w:val="nil"/>
              <w:bottom w:val="single" w:sz="4" w:space="0" w:color="auto"/>
              <w:right w:val="single" w:sz="4" w:space="0" w:color="auto"/>
            </w:tcBorders>
            <w:shd w:val="clear" w:color="auto" w:fill="auto"/>
            <w:noWrap/>
            <w:hideMark/>
          </w:tcPr>
          <w:p w:rsidR="00891E94" w:rsidRPr="00E63095" w:rsidRDefault="00891E94" w:rsidP="00D5681D">
            <w:pPr>
              <w:jc w:val="center"/>
              <w:rPr>
                <w:color w:val="000000"/>
                <w:sz w:val="20"/>
                <w:szCs w:val="20"/>
              </w:rPr>
            </w:pPr>
            <w:r w:rsidRPr="006A0AE6">
              <w:rPr>
                <w:color w:val="000000"/>
                <w:sz w:val="20"/>
                <w:szCs w:val="20"/>
              </w:rPr>
              <w:t>**</w:t>
            </w:r>
          </w:p>
        </w:tc>
      </w:tr>
    </w:tbl>
    <w:p w:rsidR="00891E94" w:rsidRDefault="00891E94" w:rsidP="00891E94">
      <w:pPr>
        <w:ind w:left="720"/>
        <w:jc w:val="both"/>
        <w:rPr>
          <w:b/>
        </w:rPr>
      </w:pPr>
      <w:r>
        <w:t>** Information not available</w:t>
      </w:r>
      <w:r w:rsidRPr="004D7578">
        <w:rPr>
          <w:b/>
        </w:rPr>
        <w:t xml:space="preserve"> </w:t>
      </w:r>
    </w:p>
    <w:p w:rsidR="00D5681D" w:rsidRDefault="00D5681D" w:rsidP="00D5681D"/>
    <w:p w:rsidR="00513F57" w:rsidRDefault="00D5681D" w:rsidP="00513F57">
      <w:pPr>
        <w:pStyle w:val="Caption"/>
      </w:pPr>
      <w:r>
        <w:br w:type="page"/>
      </w:r>
    </w:p>
    <w:p w:rsidR="004E5364" w:rsidRDefault="009159EB" w:rsidP="00983E08">
      <w:pPr>
        <w:pStyle w:val="Heading1"/>
        <w:ind w:left="360"/>
      </w:pPr>
      <w:bookmarkStart w:id="55" w:name="_Toc303074140"/>
      <w:r w:rsidRPr="00691E72">
        <w:t>Data Collection</w:t>
      </w:r>
      <w:bookmarkEnd w:id="55"/>
    </w:p>
    <w:p w:rsidR="00AF3719" w:rsidRPr="00AF3719" w:rsidRDefault="00AF3719" w:rsidP="00AF3719">
      <w:pPr>
        <w:pStyle w:val="ListParagraph"/>
        <w:keepNext/>
        <w:numPr>
          <w:ilvl w:val="0"/>
          <w:numId w:val="19"/>
        </w:numPr>
        <w:spacing w:before="240" w:after="240" w:line="276" w:lineRule="auto"/>
        <w:contextualSpacing w:val="0"/>
        <w:outlineLvl w:val="1"/>
        <w:rPr>
          <w:rFonts w:eastAsia="Calibri"/>
          <w:b/>
          <w:bCs/>
          <w:caps/>
          <w:vanish/>
          <w:kern w:val="32"/>
          <w:sz w:val="24"/>
          <w:szCs w:val="22"/>
        </w:rPr>
      </w:pPr>
      <w:bookmarkStart w:id="56" w:name="_Toc282682798"/>
      <w:bookmarkStart w:id="57" w:name="_Toc282754050"/>
      <w:bookmarkStart w:id="58" w:name="_Toc303068261"/>
      <w:bookmarkStart w:id="59" w:name="_Toc303068576"/>
      <w:bookmarkStart w:id="60" w:name="_Toc303068621"/>
      <w:bookmarkStart w:id="61" w:name="_Toc303073706"/>
      <w:bookmarkStart w:id="62" w:name="_Toc303073881"/>
      <w:bookmarkStart w:id="63" w:name="_Toc303074036"/>
      <w:bookmarkStart w:id="64" w:name="_Toc303074141"/>
      <w:bookmarkEnd w:id="56"/>
      <w:bookmarkEnd w:id="57"/>
      <w:bookmarkEnd w:id="58"/>
      <w:bookmarkEnd w:id="59"/>
      <w:bookmarkEnd w:id="60"/>
      <w:bookmarkEnd w:id="61"/>
      <w:bookmarkEnd w:id="62"/>
      <w:bookmarkEnd w:id="63"/>
      <w:bookmarkEnd w:id="64"/>
    </w:p>
    <w:p w:rsidR="00247DC3" w:rsidRDefault="00FB2E4F" w:rsidP="001E54A7">
      <w:pPr>
        <w:pStyle w:val="Heading2"/>
      </w:pPr>
      <w:bookmarkStart w:id="65" w:name="_Toc303074142"/>
      <w:r>
        <w:t>P</w:t>
      </w:r>
      <w:r w:rsidR="0001166B">
        <w:t>urpose</w:t>
      </w:r>
      <w:bookmarkEnd w:id="65"/>
    </w:p>
    <w:p w:rsidR="00247DC3" w:rsidRDefault="0001166B" w:rsidP="00247DC3">
      <w:pPr>
        <w:ind w:firstLine="720"/>
        <w:rPr>
          <w:rFonts w:eastAsia="Calibri"/>
          <w:szCs w:val="22"/>
        </w:rPr>
      </w:pPr>
      <w:r>
        <w:rPr>
          <w:rFonts w:eastAsia="Calibri"/>
          <w:szCs w:val="22"/>
        </w:rPr>
        <w:t>This project included data collection at five North American airports to obtain actual passenger usage and throughput of passenger conveyance systems</w:t>
      </w:r>
      <w:r w:rsidRPr="0062458E">
        <w:rPr>
          <w:rFonts w:eastAsia="Calibri"/>
          <w:szCs w:val="22"/>
        </w:rPr>
        <w:t xml:space="preserve">.  A </w:t>
      </w:r>
      <w:r w:rsidR="00247DC3" w:rsidRPr="0062458E">
        <w:rPr>
          <w:rFonts w:eastAsia="Calibri"/>
          <w:szCs w:val="22"/>
        </w:rPr>
        <w:t>data collection plan</w:t>
      </w:r>
      <w:r w:rsidRPr="0062458E">
        <w:rPr>
          <w:rFonts w:eastAsia="Calibri"/>
          <w:szCs w:val="22"/>
        </w:rPr>
        <w:t xml:space="preserve"> was developed by the Team that</w:t>
      </w:r>
      <w:r w:rsidR="00247DC3" w:rsidRPr="0062458E">
        <w:rPr>
          <w:rFonts w:eastAsia="Calibri"/>
          <w:szCs w:val="22"/>
        </w:rPr>
        <w:t xml:space="preserve"> identifie</w:t>
      </w:r>
      <w:r w:rsidRPr="0062458E">
        <w:rPr>
          <w:rFonts w:eastAsia="Calibri"/>
          <w:szCs w:val="22"/>
        </w:rPr>
        <w:t>d</w:t>
      </w:r>
      <w:r w:rsidR="00247DC3" w:rsidRPr="0062458E">
        <w:rPr>
          <w:rFonts w:eastAsia="Calibri"/>
          <w:szCs w:val="22"/>
        </w:rPr>
        <w:t xml:space="preserve"> the data to be obtained, airports proposed </w:t>
      </w:r>
      <w:r w:rsidR="00D15343" w:rsidRPr="0062458E">
        <w:rPr>
          <w:rFonts w:eastAsia="Calibri"/>
          <w:szCs w:val="22"/>
        </w:rPr>
        <w:t xml:space="preserve">and visited </w:t>
      </w:r>
      <w:r w:rsidR="00247DC3" w:rsidRPr="0062458E">
        <w:rPr>
          <w:rFonts w:eastAsia="Calibri"/>
          <w:szCs w:val="22"/>
        </w:rPr>
        <w:t xml:space="preserve">for data collection, and the initial approach to be undertaken for obtaining passenger conveyance information at </w:t>
      </w:r>
      <w:r w:rsidRPr="0062458E">
        <w:rPr>
          <w:rFonts w:eastAsia="Calibri"/>
          <w:szCs w:val="22"/>
        </w:rPr>
        <w:t>each</w:t>
      </w:r>
      <w:r w:rsidR="00247DC3" w:rsidRPr="0062458E">
        <w:rPr>
          <w:rFonts w:eastAsia="Calibri"/>
          <w:szCs w:val="22"/>
        </w:rPr>
        <w:t xml:space="preserve"> airpor</w:t>
      </w:r>
      <w:r w:rsidRPr="0062458E">
        <w:rPr>
          <w:rFonts w:eastAsia="Calibri"/>
          <w:szCs w:val="22"/>
        </w:rPr>
        <w:t>t</w:t>
      </w:r>
      <w:r w:rsidR="00247DC3" w:rsidRPr="0062458E">
        <w:rPr>
          <w:rFonts w:eastAsia="Calibri"/>
          <w:szCs w:val="22"/>
        </w:rPr>
        <w:t>.</w:t>
      </w:r>
      <w:r w:rsidR="00E34318" w:rsidRPr="0062458E">
        <w:rPr>
          <w:rFonts w:eastAsia="Calibri"/>
          <w:szCs w:val="22"/>
        </w:rPr>
        <w:t xml:space="preserve"> </w:t>
      </w:r>
      <w:r w:rsidR="00A9257C" w:rsidRPr="0062458E">
        <w:rPr>
          <w:rFonts w:eastAsia="Calibri"/>
          <w:szCs w:val="22"/>
        </w:rPr>
        <w:t xml:space="preserve">After the data collection plan was approved by the Panel, </w:t>
      </w:r>
      <w:r w:rsidR="00FD1E6C" w:rsidRPr="0062458E">
        <w:rPr>
          <w:rFonts w:eastAsia="Calibri"/>
          <w:szCs w:val="22"/>
        </w:rPr>
        <w:t>data collection dates were coordinated with each airport</w:t>
      </w:r>
      <w:r w:rsidR="00FD1E6C">
        <w:rPr>
          <w:rFonts w:eastAsia="Calibri"/>
          <w:szCs w:val="22"/>
        </w:rPr>
        <w:t xml:space="preserve"> individually to </w:t>
      </w:r>
      <w:r w:rsidR="00513F57" w:rsidRPr="00513F57">
        <w:rPr>
          <w:rFonts w:eastAsia="Calibri"/>
          <w:szCs w:val="22"/>
        </w:rPr>
        <w:t>ensure high passenger demand and to assist with necessary approvals for access in various areas of the airport terminals.</w:t>
      </w:r>
    </w:p>
    <w:p w:rsidR="00247DC3" w:rsidRPr="00247DC3" w:rsidRDefault="00FB2E4F" w:rsidP="001E54A7">
      <w:pPr>
        <w:pStyle w:val="Heading2"/>
      </w:pPr>
      <w:bookmarkStart w:id="66" w:name="_Toc303074143"/>
      <w:r>
        <w:t>Data Obtained and Data Collection Method</w:t>
      </w:r>
      <w:bookmarkEnd w:id="66"/>
    </w:p>
    <w:p w:rsidR="00247DC3" w:rsidRDefault="00247DC3" w:rsidP="00247DC3">
      <w:pPr>
        <w:ind w:firstLine="720"/>
        <w:rPr>
          <w:rFonts w:eastAsia="Calibri"/>
          <w:szCs w:val="22"/>
        </w:rPr>
      </w:pPr>
      <w:r w:rsidRPr="00247DC3">
        <w:rPr>
          <w:rFonts w:eastAsia="Calibri"/>
          <w:szCs w:val="22"/>
        </w:rPr>
        <w:t>The data collection consist</w:t>
      </w:r>
      <w:r w:rsidR="0001166B">
        <w:rPr>
          <w:rFonts w:eastAsia="Calibri"/>
          <w:szCs w:val="22"/>
        </w:rPr>
        <w:t>ed</w:t>
      </w:r>
      <w:r w:rsidRPr="00247DC3">
        <w:rPr>
          <w:rFonts w:eastAsia="Calibri"/>
          <w:szCs w:val="22"/>
        </w:rPr>
        <w:t xml:space="preserve"> of several types of data gathering</w:t>
      </w:r>
      <w:r w:rsidR="005326BD">
        <w:rPr>
          <w:rFonts w:eastAsia="Calibri"/>
          <w:szCs w:val="22"/>
        </w:rPr>
        <w:t xml:space="preserve"> </w:t>
      </w:r>
      <w:r w:rsidR="005326BD" w:rsidRPr="00A9257C">
        <w:rPr>
          <w:rFonts w:eastAsia="Calibri"/>
          <w:szCs w:val="22"/>
        </w:rPr>
        <w:t xml:space="preserve">to </w:t>
      </w:r>
      <w:r w:rsidR="00FD1E6C">
        <w:rPr>
          <w:rFonts w:eastAsia="Calibri"/>
          <w:szCs w:val="22"/>
        </w:rPr>
        <w:t>obtain the</w:t>
      </w:r>
      <w:r w:rsidR="00A9257C">
        <w:rPr>
          <w:rFonts w:eastAsia="Calibri"/>
          <w:szCs w:val="22"/>
        </w:rPr>
        <w:t xml:space="preserve"> </w:t>
      </w:r>
      <w:r w:rsidR="00513F57" w:rsidRPr="00513F57">
        <w:rPr>
          <w:rFonts w:eastAsia="Calibri"/>
          <w:szCs w:val="22"/>
        </w:rPr>
        <w:t xml:space="preserve">information on passenger conveyance usage, throughput rates, and other </w:t>
      </w:r>
      <w:r w:rsidR="00A9257C">
        <w:rPr>
          <w:rFonts w:eastAsia="Calibri"/>
          <w:szCs w:val="22"/>
        </w:rPr>
        <w:t xml:space="preserve">operational </w:t>
      </w:r>
      <w:r w:rsidR="00513F57" w:rsidRPr="00513F57">
        <w:rPr>
          <w:rFonts w:eastAsia="Calibri"/>
          <w:szCs w:val="22"/>
        </w:rPr>
        <w:t>information</w:t>
      </w:r>
      <w:r w:rsidR="00A9257C">
        <w:rPr>
          <w:rFonts w:eastAsia="Calibri"/>
          <w:szCs w:val="22"/>
        </w:rPr>
        <w:t>:</w:t>
      </w:r>
    </w:p>
    <w:p w:rsidR="00A9257C" w:rsidRDefault="00A9257C" w:rsidP="00247DC3">
      <w:pPr>
        <w:ind w:firstLine="720"/>
        <w:rPr>
          <w:rFonts w:eastAsia="Calibri"/>
          <w:szCs w:val="22"/>
        </w:rPr>
      </w:pPr>
    </w:p>
    <w:p w:rsidR="00247DC3" w:rsidRPr="006629F9" w:rsidRDefault="00247DC3" w:rsidP="003D3065">
      <w:pPr>
        <w:numPr>
          <w:ilvl w:val="0"/>
          <w:numId w:val="3"/>
        </w:numPr>
        <w:rPr>
          <w:color w:val="000000"/>
          <w:szCs w:val="22"/>
        </w:rPr>
      </w:pPr>
      <w:r w:rsidRPr="006629F9">
        <w:rPr>
          <w:color w:val="000000"/>
          <w:szCs w:val="22"/>
        </w:rPr>
        <w:t>On-site time-and-motion studies:</w:t>
      </w:r>
    </w:p>
    <w:p w:rsidR="00247DC3" w:rsidRPr="006629F9" w:rsidRDefault="00247DC3" w:rsidP="003D3065">
      <w:pPr>
        <w:numPr>
          <w:ilvl w:val="1"/>
          <w:numId w:val="3"/>
        </w:numPr>
        <w:rPr>
          <w:color w:val="000000"/>
          <w:szCs w:val="22"/>
        </w:rPr>
      </w:pPr>
      <w:r w:rsidRPr="006629F9">
        <w:rPr>
          <w:color w:val="000000"/>
          <w:szCs w:val="22"/>
        </w:rPr>
        <w:t>Passenger choice of available conveyance options</w:t>
      </w:r>
    </w:p>
    <w:p w:rsidR="00247DC3" w:rsidRPr="006629F9" w:rsidRDefault="00247DC3" w:rsidP="003D3065">
      <w:pPr>
        <w:numPr>
          <w:ilvl w:val="1"/>
          <w:numId w:val="3"/>
        </w:numPr>
        <w:rPr>
          <w:color w:val="000000"/>
          <w:szCs w:val="22"/>
        </w:rPr>
      </w:pPr>
      <w:r w:rsidRPr="006629F9">
        <w:rPr>
          <w:color w:val="000000"/>
          <w:szCs w:val="22"/>
        </w:rPr>
        <w:t xml:space="preserve">Passenger walk vs. stand on escalators and </w:t>
      </w:r>
      <w:r w:rsidR="002B5839">
        <w:rPr>
          <w:color w:val="000000"/>
          <w:szCs w:val="22"/>
        </w:rPr>
        <w:t>moving walk</w:t>
      </w:r>
      <w:r w:rsidR="00E57451">
        <w:rPr>
          <w:color w:val="000000"/>
          <w:szCs w:val="22"/>
        </w:rPr>
        <w:t>way</w:t>
      </w:r>
      <w:r w:rsidR="002B5839">
        <w:rPr>
          <w:color w:val="000000"/>
          <w:szCs w:val="22"/>
        </w:rPr>
        <w:t>s</w:t>
      </w:r>
    </w:p>
    <w:p w:rsidR="00247DC3" w:rsidRPr="006629F9" w:rsidRDefault="00247DC3" w:rsidP="003D3065">
      <w:pPr>
        <w:numPr>
          <w:ilvl w:val="1"/>
          <w:numId w:val="3"/>
        </w:numPr>
        <w:rPr>
          <w:color w:val="000000"/>
          <w:szCs w:val="22"/>
        </w:rPr>
      </w:pPr>
      <w:r w:rsidRPr="006629F9">
        <w:rPr>
          <w:color w:val="000000"/>
          <w:szCs w:val="22"/>
        </w:rPr>
        <w:t>Congestion on conveyance system (blocking ability to move freely)</w:t>
      </w:r>
    </w:p>
    <w:p w:rsidR="00247DC3" w:rsidRPr="006629F9" w:rsidRDefault="00247DC3" w:rsidP="003D3065">
      <w:pPr>
        <w:numPr>
          <w:ilvl w:val="1"/>
          <w:numId w:val="3"/>
        </w:numPr>
        <w:rPr>
          <w:color w:val="000000"/>
          <w:szCs w:val="22"/>
        </w:rPr>
      </w:pPr>
      <w:r w:rsidRPr="006629F9">
        <w:rPr>
          <w:color w:val="000000"/>
          <w:szCs w:val="22"/>
        </w:rPr>
        <w:t>Throughput, capacity or flow rate</w:t>
      </w:r>
    </w:p>
    <w:p w:rsidR="00247DC3" w:rsidRPr="006629F9" w:rsidRDefault="00247DC3" w:rsidP="003D3065">
      <w:pPr>
        <w:numPr>
          <w:ilvl w:val="1"/>
          <w:numId w:val="3"/>
        </w:numPr>
        <w:rPr>
          <w:color w:val="000000"/>
          <w:szCs w:val="22"/>
        </w:rPr>
      </w:pPr>
      <w:r w:rsidRPr="006629F9">
        <w:rPr>
          <w:color w:val="000000"/>
          <w:szCs w:val="22"/>
        </w:rPr>
        <w:t>Balking occurrences and waiting time delay and congestion when balking occurs</w:t>
      </w:r>
    </w:p>
    <w:p w:rsidR="00247DC3" w:rsidRPr="006629F9" w:rsidRDefault="00247DC3" w:rsidP="003D3065">
      <w:pPr>
        <w:numPr>
          <w:ilvl w:val="1"/>
          <w:numId w:val="3"/>
        </w:numPr>
        <w:rPr>
          <w:color w:val="000000"/>
          <w:szCs w:val="22"/>
        </w:rPr>
      </w:pPr>
      <w:r w:rsidRPr="006629F9">
        <w:rPr>
          <w:color w:val="000000"/>
          <w:szCs w:val="22"/>
        </w:rPr>
        <w:t>Number of bags/bag carts per passenger</w:t>
      </w:r>
    </w:p>
    <w:p w:rsidR="00247DC3" w:rsidRPr="006629F9" w:rsidRDefault="00247DC3" w:rsidP="003D3065">
      <w:pPr>
        <w:numPr>
          <w:ilvl w:val="0"/>
          <w:numId w:val="3"/>
        </w:numPr>
        <w:rPr>
          <w:color w:val="000000"/>
          <w:szCs w:val="22"/>
        </w:rPr>
      </w:pPr>
      <w:r w:rsidRPr="006629F9">
        <w:rPr>
          <w:color w:val="000000"/>
          <w:szCs w:val="22"/>
        </w:rPr>
        <w:t>On-site observations:</w:t>
      </w:r>
    </w:p>
    <w:p w:rsidR="00247DC3" w:rsidRPr="006629F9" w:rsidRDefault="00247DC3" w:rsidP="003D3065">
      <w:pPr>
        <w:numPr>
          <w:ilvl w:val="1"/>
          <w:numId w:val="3"/>
        </w:numPr>
        <w:rPr>
          <w:color w:val="000000"/>
          <w:szCs w:val="22"/>
        </w:rPr>
      </w:pPr>
      <w:r w:rsidRPr="006629F9">
        <w:rPr>
          <w:color w:val="000000"/>
          <w:szCs w:val="22"/>
        </w:rPr>
        <w:t>Distance to alternative conveyance option</w:t>
      </w:r>
    </w:p>
    <w:p w:rsidR="00247DC3" w:rsidRPr="006629F9" w:rsidRDefault="00247DC3" w:rsidP="003D3065">
      <w:pPr>
        <w:numPr>
          <w:ilvl w:val="1"/>
          <w:numId w:val="3"/>
        </w:numPr>
        <w:rPr>
          <w:color w:val="000000"/>
          <w:szCs w:val="22"/>
        </w:rPr>
      </w:pPr>
      <w:r w:rsidRPr="006629F9">
        <w:rPr>
          <w:color w:val="000000"/>
          <w:szCs w:val="22"/>
        </w:rPr>
        <w:t>Visibility of and/or signage to alternative conveyance option</w:t>
      </w:r>
    </w:p>
    <w:p w:rsidR="00247DC3" w:rsidRPr="006629F9" w:rsidRDefault="00247DC3" w:rsidP="003D3065">
      <w:pPr>
        <w:numPr>
          <w:ilvl w:val="1"/>
          <w:numId w:val="3"/>
        </w:numPr>
        <w:rPr>
          <w:color w:val="000000"/>
          <w:szCs w:val="22"/>
        </w:rPr>
      </w:pPr>
      <w:r w:rsidRPr="006629F9">
        <w:rPr>
          <w:color w:val="000000"/>
          <w:szCs w:val="22"/>
        </w:rPr>
        <w:t>Speed of conveyance system</w:t>
      </w:r>
    </w:p>
    <w:p w:rsidR="00247DC3" w:rsidRPr="006629F9" w:rsidRDefault="00247DC3" w:rsidP="003D3065">
      <w:pPr>
        <w:numPr>
          <w:ilvl w:val="1"/>
          <w:numId w:val="3"/>
        </w:numPr>
        <w:rPr>
          <w:color w:val="000000"/>
          <w:szCs w:val="22"/>
        </w:rPr>
      </w:pPr>
      <w:r w:rsidRPr="006629F9">
        <w:rPr>
          <w:color w:val="000000"/>
          <w:szCs w:val="22"/>
        </w:rPr>
        <w:t xml:space="preserve">Measurement of various design characteristics (width of corridor, etc.) </w:t>
      </w:r>
    </w:p>
    <w:p w:rsidR="00247DC3" w:rsidRPr="006629F9" w:rsidRDefault="00247DC3" w:rsidP="003D3065">
      <w:pPr>
        <w:numPr>
          <w:ilvl w:val="1"/>
          <w:numId w:val="3"/>
        </w:numPr>
        <w:rPr>
          <w:color w:val="000000"/>
          <w:szCs w:val="22"/>
        </w:rPr>
      </w:pPr>
      <w:r w:rsidRPr="006629F9">
        <w:rPr>
          <w:color w:val="000000"/>
          <w:szCs w:val="22"/>
        </w:rPr>
        <w:t>Location of conveyance within corridor (walkway, passenger assist vehicle route)</w:t>
      </w:r>
    </w:p>
    <w:p w:rsidR="00247DC3" w:rsidRPr="006629F9" w:rsidRDefault="00247DC3" w:rsidP="003D3065">
      <w:pPr>
        <w:numPr>
          <w:ilvl w:val="1"/>
          <w:numId w:val="3"/>
        </w:numPr>
        <w:rPr>
          <w:color w:val="000000"/>
          <w:szCs w:val="22"/>
        </w:rPr>
      </w:pPr>
      <w:r>
        <w:rPr>
          <w:color w:val="000000"/>
          <w:szCs w:val="22"/>
        </w:rPr>
        <w:t>Location and characteristics of conveyance options that support people mover systems</w:t>
      </w:r>
    </w:p>
    <w:p w:rsidR="00247DC3" w:rsidRPr="006629F9" w:rsidRDefault="00247DC3" w:rsidP="003D3065">
      <w:pPr>
        <w:numPr>
          <w:ilvl w:val="1"/>
          <w:numId w:val="3"/>
        </w:numPr>
        <w:rPr>
          <w:color w:val="000000"/>
          <w:szCs w:val="22"/>
        </w:rPr>
      </w:pPr>
      <w:r w:rsidRPr="006629F9">
        <w:rPr>
          <w:color w:val="000000"/>
          <w:szCs w:val="22"/>
        </w:rPr>
        <w:t>Number of elevators in bank</w:t>
      </w:r>
    </w:p>
    <w:p w:rsidR="00247DC3" w:rsidRPr="006629F9" w:rsidRDefault="00247DC3" w:rsidP="003D3065">
      <w:pPr>
        <w:numPr>
          <w:ilvl w:val="0"/>
          <w:numId w:val="3"/>
        </w:numPr>
        <w:rPr>
          <w:color w:val="000000"/>
          <w:szCs w:val="22"/>
        </w:rPr>
      </w:pPr>
      <w:r w:rsidRPr="006629F9">
        <w:rPr>
          <w:color w:val="000000"/>
          <w:szCs w:val="22"/>
        </w:rPr>
        <w:t>Surveys/interviews with airport and staff and other information requests:</w:t>
      </w:r>
    </w:p>
    <w:p w:rsidR="00247DC3" w:rsidRPr="006629F9" w:rsidRDefault="00247DC3" w:rsidP="003D3065">
      <w:pPr>
        <w:numPr>
          <w:ilvl w:val="1"/>
          <w:numId w:val="3"/>
        </w:numPr>
        <w:rPr>
          <w:color w:val="000000"/>
          <w:szCs w:val="22"/>
        </w:rPr>
      </w:pPr>
      <w:r w:rsidRPr="006629F9">
        <w:rPr>
          <w:color w:val="000000"/>
          <w:szCs w:val="22"/>
        </w:rPr>
        <w:t>Airport CAD files (to measure available space adjacent to or between conveyance options)</w:t>
      </w:r>
    </w:p>
    <w:p w:rsidR="00247DC3" w:rsidRPr="006629F9" w:rsidRDefault="00247DC3" w:rsidP="003D3065">
      <w:pPr>
        <w:numPr>
          <w:ilvl w:val="1"/>
          <w:numId w:val="3"/>
        </w:numPr>
        <w:rPr>
          <w:color w:val="000000"/>
          <w:szCs w:val="22"/>
        </w:rPr>
      </w:pPr>
      <w:r w:rsidRPr="006629F9">
        <w:rPr>
          <w:color w:val="000000"/>
          <w:szCs w:val="22"/>
        </w:rPr>
        <w:t>Costs – capital (to include year of installation), maintenance, operating</w:t>
      </w:r>
    </w:p>
    <w:p w:rsidR="00247DC3" w:rsidRPr="006629F9" w:rsidRDefault="00AD7309" w:rsidP="00247DC3">
      <w:pPr>
        <w:rPr>
          <w:color w:val="000000"/>
          <w:szCs w:val="22"/>
        </w:rPr>
      </w:pPr>
      <w:r>
        <w:rPr>
          <w:noProof/>
          <w:color w:val="000000"/>
        </w:rPr>
        <w:drawing>
          <wp:anchor distT="0" distB="0" distL="114300" distR="114300" simplePos="0" relativeHeight="251655680" behindDoc="1" locked="0" layoutInCell="1" allowOverlap="1">
            <wp:simplePos x="0" y="0"/>
            <wp:positionH relativeFrom="column">
              <wp:posOffset>4267200</wp:posOffset>
            </wp:positionH>
            <wp:positionV relativeFrom="paragraph">
              <wp:posOffset>31115</wp:posOffset>
            </wp:positionV>
            <wp:extent cx="2419350" cy="2200275"/>
            <wp:effectExtent l="19050" t="0" r="0" b="0"/>
            <wp:wrapTight wrapText="bothSides">
              <wp:wrapPolygon edited="0">
                <wp:start x="-170" y="0"/>
                <wp:lineTo x="-170" y="21506"/>
                <wp:lineTo x="21600" y="21506"/>
                <wp:lineTo x="21600" y="0"/>
                <wp:lineTo x="-170" y="0"/>
              </wp:wrapPolygon>
            </wp:wrapTight>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929" r="2856"/>
                    <a:stretch>
                      <a:fillRect/>
                    </a:stretch>
                  </pic:blipFill>
                  <pic:spPr bwMode="auto">
                    <a:xfrm>
                      <a:off x="0" y="0"/>
                      <a:ext cx="2419350" cy="2200275"/>
                    </a:xfrm>
                    <a:prstGeom prst="rect">
                      <a:avLst/>
                    </a:prstGeom>
                    <a:noFill/>
                    <a:ln w="9525">
                      <a:noFill/>
                      <a:miter lim="800000"/>
                      <a:headEnd/>
                      <a:tailEnd/>
                    </a:ln>
                  </pic:spPr>
                </pic:pic>
              </a:graphicData>
            </a:graphic>
          </wp:anchor>
        </w:drawing>
      </w:r>
    </w:p>
    <w:p w:rsidR="001C763A" w:rsidRPr="00247DC3" w:rsidRDefault="00F64077" w:rsidP="000E5445">
      <w:pPr>
        <w:tabs>
          <w:tab w:val="left" w:pos="720"/>
        </w:tabs>
        <w:ind w:firstLine="720"/>
        <w:rPr>
          <w:rFonts w:eastAsia="Calibri"/>
          <w:szCs w:val="22"/>
        </w:rPr>
      </w:pPr>
      <w:r>
        <w:rPr>
          <w:color w:val="000000"/>
          <w:szCs w:val="22"/>
        </w:rPr>
        <w:t xml:space="preserve">Many </w:t>
      </w:r>
      <w:r w:rsidR="00247DC3" w:rsidRPr="006629F9">
        <w:rPr>
          <w:color w:val="000000"/>
          <w:szCs w:val="22"/>
        </w:rPr>
        <w:t xml:space="preserve">items </w:t>
      </w:r>
      <w:r>
        <w:rPr>
          <w:color w:val="000000"/>
          <w:szCs w:val="22"/>
        </w:rPr>
        <w:t xml:space="preserve">were </w:t>
      </w:r>
      <w:r w:rsidR="00247DC3" w:rsidRPr="006629F9">
        <w:rPr>
          <w:color w:val="000000"/>
          <w:szCs w:val="22"/>
        </w:rPr>
        <w:t xml:space="preserve">collected with the </w:t>
      </w:r>
      <w:r w:rsidR="00247DC3">
        <w:rPr>
          <w:color w:val="000000"/>
          <w:szCs w:val="22"/>
        </w:rPr>
        <w:t xml:space="preserve">use of </w:t>
      </w:r>
      <w:r w:rsidR="00C9199F">
        <w:rPr>
          <w:color w:val="000000"/>
          <w:szCs w:val="22"/>
        </w:rPr>
        <w:t>personal digital assistants</w:t>
      </w:r>
      <w:r w:rsidR="00247DC3">
        <w:rPr>
          <w:color w:val="000000"/>
          <w:szCs w:val="22"/>
        </w:rPr>
        <w:t xml:space="preserve"> (PDA</w:t>
      </w:r>
      <w:r w:rsidR="00247DC3" w:rsidRPr="006629F9">
        <w:rPr>
          <w:color w:val="000000"/>
          <w:szCs w:val="22"/>
        </w:rPr>
        <w:t>s) to re</w:t>
      </w:r>
      <w:r w:rsidR="00247DC3">
        <w:rPr>
          <w:color w:val="000000"/>
          <w:szCs w:val="22"/>
        </w:rPr>
        <w:t>cord many data points.  The PDA</w:t>
      </w:r>
      <w:r w:rsidR="00247DC3" w:rsidRPr="006629F9">
        <w:rPr>
          <w:color w:val="000000"/>
          <w:szCs w:val="22"/>
        </w:rPr>
        <w:t>s have on-screen displays to record data (suc</w:t>
      </w:r>
      <w:r w:rsidR="00247DC3">
        <w:rPr>
          <w:color w:val="000000"/>
          <w:szCs w:val="22"/>
        </w:rPr>
        <w:t xml:space="preserve">h as number in traveling party, </w:t>
      </w:r>
      <w:r w:rsidR="00247DC3" w:rsidRPr="006629F9">
        <w:rPr>
          <w:color w:val="000000"/>
          <w:szCs w:val="22"/>
        </w:rPr>
        <w:t xml:space="preserve">number of bags, airline, etc.) with a simple tap of the display </w:t>
      </w:r>
      <w:r w:rsidR="00A30E74">
        <w:rPr>
          <w:color w:val="000000"/>
          <w:szCs w:val="22"/>
        </w:rPr>
        <w:t xml:space="preserve">screen (see </w:t>
      </w:r>
      <w:fldSimple w:instr=" REF _Ref282630905 \h  \* MERGEFORMAT ">
        <w:r w:rsidR="00EE0919" w:rsidRPr="00EE0919">
          <w:rPr>
            <w:szCs w:val="22"/>
          </w:rPr>
          <w:t xml:space="preserve">Figure </w:t>
        </w:r>
        <w:r w:rsidR="00EE0919" w:rsidRPr="00EE0919">
          <w:rPr>
            <w:noProof/>
            <w:szCs w:val="22"/>
          </w:rPr>
          <w:t>4</w:t>
        </w:r>
      </w:fldSimple>
      <w:r w:rsidR="00A30E74">
        <w:rPr>
          <w:color w:val="000000"/>
          <w:szCs w:val="22"/>
        </w:rPr>
        <w:t>).  Once collected, the data was downloaded</w:t>
      </w:r>
      <w:r w:rsidR="00247DC3" w:rsidRPr="006629F9">
        <w:rPr>
          <w:color w:val="000000"/>
          <w:szCs w:val="22"/>
        </w:rPr>
        <w:t xml:space="preserve"> to another computer at the end of each data collection period to ensure no loss of data. </w:t>
      </w:r>
    </w:p>
    <w:p w:rsidR="00247DC3" w:rsidRPr="00247DC3" w:rsidRDefault="00FB2E4F" w:rsidP="001E54A7">
      <w:pPr>
        <w:pStyle w:val="Heading2"/>
      </w:pPr>
      <w:bookmarkStart w:id="67" w:name="_Toc303074144"/>
      <w:r>
        <w:t>Selection of the Five Airports for Data Collection</w:t>
      </w:r>
      <w:bookmarkEnd w:id="67"/>
    </w:p>
    <w:p w:rsidR="00513F57" w:rsidRDefault="00266213" w:rsidP="00513F57">
      <w:pPr>
        <w:tabs>
          <w:tab w:val="left" w:pos="720"/>
        </w:tabs>
        <w:ind w:firstLine="720"/>
        <w:rPr>
          <w:color w:val="000000"/>
          <w:szCs w:val="22"/>
        </w:rPr>
      </w:pPr>
      <w:r w:rsidRPr="00266213">
        <w:rPr>
          <w:noProof/>
        </w:rPr>
        <w:pict>
          <v:shape id="_x0000_s1491" type="#_x0000_t202" style="position:absolute;left:0;text-align:left;margin-left:326.35pt;margin-top:34.05pt;width:210.2pt;height:21.5pt;z-index:251656704" wrapcoords="-77 0 -77 20400 21600 20400 21600 0 -77 0" stroked="f">
            <v:textbox style="mso-next-textbox:#_x0000_s1491;mso-fit-shape-to-text:t" inset="0,0,0,0">
              <w:txbxContent>
                <w:p w:rsidR="00CE45B5" w:rsidRDefault="00CE45B5" w:rsidP="00513F57">
                  <w:pPr>
                    <w:pStyle w:val="Caption"/>
                    <w:rPr>
                      <w:noProof/>
                    </w:rPr>
                  </w:pPr>
                  <w:bookmarkStart w:id="68" w:name="_Ref282630905"/>
                  <w:bookmarkStart w:id="69" w:name="_Toc303072591"/>
                  <w:r>
                    <w:t xml:space="preserve">Figure </w:t>
                  </w:r>
                  <w:fldSimple w:instr=" SEQ Figure \* ARABIC ">
                    <w:r>
                      <w:rPr>
                        <w:noProof/>
                      </w:rPr>
                      <w:t>4</w:t>
                    </w:r>
                  </w:fldSimple>
                  <w:bookmarkEnd w:id="68"/>
                  <w:r>
                    <w:t>. Sample of PDA Data Collection Screen</w:t>
                  </w:r>
                  <w:bookmarkEnd w:id="69"/>
                </w:p>
              </w:txbxContent>
            </v:textbox>
            <w10:wrap type="tight"/>
          </v:shape>
        </w:pict>
      </w:r>
      <w:r w:rsidR="00EA196C" w:rsidRPr="006629F9">
        <w:rPr>
          <w:color w:val="000000"/>
          <w:szCs w:val="22"/>
        </w:rPr>
        <w:t xml:space="preserve">Various airport and passenger characteristics </w:t>
      </w:r>
      <w:r w:rsidR="00A9257C">
        <w:rPr>
          <w:color w:val="000000"/>
          <w:szCs w:val="22"/>
        </w:rPr>
        <w:t>were</w:t>
      </w:r>
      <w:r w:rsidR="00EA196C" w:rsidRPr="006629F9">
        <w:rPr>
          <w:color w:val="000000"/>
          <w:szCs w:val="22"/>
        </w:rPr>
        <w:t xml:space="preserve"> considered in selecting the five airports for data collection on passenger usage/choice of conveyance systems, practical capacity, and airport/terminal design characteristics. The focus </w:t>
      </w:r>
      <w:r w:rsidR="00A9257C">
        <w:rPr>
          <w:color w:val="000000"/>
          <w:szCs w:val="22"/>
        </w:rPr>
        <w:t>was</w:t>
      </w:r>
      <w:r w:rsidR="00EA196C" w:rsidRPr="006629F9">
        <w:rPr>
          <w:color w:val="000000"/>
          <w:szCs w:val="22"/>
        </w:rPr>
        <w:t xml:space="preserve"> on airports with enough traffic demand that passenger conveyance is a key issue.  However, some medium hub airports </w:t>
      </w:r>
      <w:r w:rsidR="00E57451">
        <w:rPr>
          <w:color w:val="000000"/>
          <w:szCs w:val="22"/>
        </w:rPr>
        <w:t>we</w:t>
      </w:r>
      <w:r w:rsidR="00EA196C" w:rsidRPr="006629F9">
        <w:rPr>
          <w:color w:val="000000"/>
          <w:szCs w:val="22"/>
        </w:rPr>
        <w:t xml:space="preserve">re </w:t>
      </w:r>
      <w:r w:rsidR="00E57451">
        <w:rPr>
          <w:color w:val="000000"/>
          <w:szCs w:val="22"/>
        </w:rPr>
        <w:t>considered</w:t>
      </w:r>
      <w:r w:rsidR="00EA196C" w:rsidRPr="006629F9">
        <w:rPr>
          <w:color w:val="000000"/>
          <w:szCs w:val="22"/>
        </w:rPr>
        <w:t xml:space="preserve"> due to the high usage of their conveyance</w:t>
      </w:r>
      <w:r w:rsidR="000E5445">
        <w:rPr>
          <w:color w:val="000000"/>
          <w:szCs w:val="22"/>
        </w:rPr>
        <w:t xml:space="preserve"> systems</w:t>
      </w:r>
      <w:r w:rsidR="00EA196C" w:rsidRPr="006629F9">
        <w:rPr>
          <w:color w:val="000000"/>
          <w:szCs w:val="22"/>
        </w:rPr>
        <w:t xml:space="preserve">.  </w:t>
      </w:r>
    </w:p>
    <w:p w:rsidR="00513F57" w:rsidRDefault="00513F57" w:rsidP="00513F57">
      <w:pPr>
        <w:tabs>
          <w:tab w:val="left" w:pos="720"/>
        </w:tabs>
        <w:ind w:firstLine="720"/>
        <w:rPr>
          <w:color w:val="000000"/>
          <w:szCs w:val="22"/>
        </w:rPr>
      </w:pPr>
    </w:p>
    <w:p w:rsidR="00513F57" w:rsidRDefault="00EA196C" w:rsidP="00513F57">
      <w:pPr>
        <w:tabs>
          <w:tab w:val="left" w:pos="720"/>
        </w:tabs>
        <w:ind w:firstLine="720"/>
        <w:rPr>
          <w:color w:val="000000"/>
          <w:szCs w:val="22"/>
        </w:rPr>
      </w:pPr>
      <w:r w:rsidRPr="006629F9">
        <w:rPr>
          <w:color w:val="000000"/>
          <w:szCs w:val="22"/>
        </w:rPr>
        <w:t xml:space="preserve">Primarily, the airports </w:t>
      </w:r>
      <w:r w:rsidR="00A9257C">
        <w:rPr>
          <w:color w:val="000000"/>
          <w:szCs w:val="22"/>
        </w:rPr>
        <w:t>were</w:t>
      </w:r>
      <w:r w:rsidRPr="006629F9">
        <w:rPr>
          <w:color w:val="000000"/>
          <w:szCs w:val="22"/>
        </w:rPr>
        <w:t xml:space="preserve"> selected based on their passenger conveyance installations, but also with the intention of providing a reasonable representation of airport characteristics in the U.S. and Canada.  The airports represent a range of characteristics, including:</w:t>
      </w:r>
    </w:p>
    <w:p w:rsidR="00513F57" w:rsidRDefault="00513F57" w:rsidP="00513F57">
      <w:pPr>
        <w:tabs>
          <w:tab w:val="left" w:pos="720"/>
        </w:tabs>
        <w:ind w:firstLine="720"/>
        <w:rPr>
          <w:color w:val="000000"/>
          <w:szCs w:val="22"/>
        </w:rPr>
      </w:pPr>
    </w:p>
    <w:p w:rsidR="00EA196C" w:rsidRPr="006629F9" w:rsidRDefault="00EA196C" w:rsidP="003D3065">
      <w:pPr>
        <w:numPr>
          <w:ilvl w:val="0"/>
          <w:numId w:val="3"/>
        </w:numPr>
        <w:rPr>
          <w:color w:val="000000"/>
          <w:szCs w:val="22"/>
        </w:rPr>
      </w:pPr>
      <w:r w:rsidRPr="006629F9">
        <w:rPr>
          <w:color w:val="000000"/>
          <w:szCs w:val="22"/>
        </w:rPr>
        <w:t xml:space="preserve">Predominant passenger type – </w:t>
      </w:r>
      <w:r w:rsidR="0065248C">
        <w:rPr>
          <w:color w:val="000000"/>
          <w:szCs w:val="22"/>
        </w:rPr>
        <w:t>origin and destination (</w:t>
      </w:r>
      <w:r w:rsidRPr="006629F9">
        <w:rPr>
          <w:color w:val="000000"/>
          <w:szCs w:val="22"/>
        </w:rPr>
        <w:t>O&amp;D</w:t>
      </w:r>
      <w:r w:rsidR="0065248C">
        <w:rPr>
          <w:color w:val="000000"/>
          <w:szCs w:val="22"/>
        </w:rPr>
        <w:t>)</w:t>
      </w:r>
      <w:r w:rsidRPr="006629F9">
        <w:rPr>
          <w:color w:val="000000"/>
          <w:szCs w:val="22"/>
        </w:rPr>
        <w:t xml:space="preserve"> vs. connecting</w:t>
      </w:r>
    </w:p>
    <w:p w:rsidR="00EA196C" w:rsidRPr="006629F9" w:rsidRDefault="00EA196C" w:rsidP="003D3065">
      <w:pPr>
        <w:numPr>
          <w:ilvl w:val="1"/>
          <w:numId w:val="3"/>
        </w:numPr>
        <w:ind w:right="360"/>
        <w:rPr>
          <w:color w:val="000000"/>
          <w:szCs w:val="22"/>
        </w:rPr>
      </w:pPr>
      <w:r w:rsidRPr="006629F9">
        <w:rPr>
          <w:color w:val="000000"/>
          <w:szCs w:val="22"/>
        </w:rPr>
        <w:t xml:space="preserve">Connecting passengers have limited time to make their departing flight, especially if their arrival was delayed for some reason. </w:t>
      </w:r>
    </w:p>
    <w:p w:rsidR="00EA196C" w:rsidRPr="006629F9" w:rsidRDefault="00EA196C" w:rsidP="003D3065">
      <w:pPr>
        <w:numPr>
          <w:ilvl w:val="0"/>
          <w:numId w:val="3"/>
        </w:numPr>
        <w:rPr>
          <w:color w:val="000000"/>
          <w:szCs w:val="22"/>
        </w:rPr>
      </w:pPr>
      <w:r w:rsidRPr="006629F9">
        <w:rPr>
          <w:color w:val="000000"/>
          <w:szCs w:val="22"/>
        </w:rPr>
        <w:t>Predominant destination – international vs. domestic</w:t>
      </w:r>
    </w:p>
    <w:p w:rsidR="000F5C2C" w:rsidRPr="000D6D40" w:rsidRDefault="00EA196C" w:rsidP="003D3065">
      <w:pPr>
        <w:numPr>
          <w:ilvl w:val="1"/>
          <w:numId w:val="3"/>
        </w:numPr>
        <w:ind w:right="360"/>
        <w:rPr>
          <w:color w:val="000000"/>
          <w:szCs w:val="22"/>
        </w:rPr>
      </w:pPr>
      <w:r w:rsidRPr="006629F9">
        <w:rPr>
          <w:color w:val="000000"/>
          <w:szCs w:val="22"/>
        </w:rPr>
        <w:t xml:space="preserve">Passengers on international arrivals will often have had longer flights (length of travel) and </w:t>
      </w:r>
      <w:r w:rsidRPr="000D6D40">
        <w:rPr>
          <w:color w:val="000000"/>
          <w:szCs w:val="22"/>
        </w:rPr>
        <w:t>have higher demand for assistance on conveyance methods.</w:t>
      </w:r>
      <w:r w:rsidR="009E26DC" w:rsidRPr="000D6D40">
        <w:rPr>
          <w:color w:val="000000"/>
          <w:szCs w:val="22"/>
        </w:rPr>
        <w:t xml:space="preserve"> </w:t>
      </w:r>
    </w:p>
    <w:p w:rsidR="00EA196C" w:rsidRPr="000D6D40" w:rsidRDefault="00EE0919" w:rsidP="003D3065">
      <w:pPr>
        <w:numPr>
          <w:ilvl w:val="1"/>
          <w:numId w:val="3"/>
        </w:numPr>
        <w:ind w:right="360"/>
        <w:rPr>
          <w:color w:val="000000"/>
          <w:szCs w:val="22"/>
        </w:rPr>
      </w:pPr>
      <w:r w:rsidRPr="000D6D40">
        <w:rPr>
          <w:color w:val="000000"/>
          <w:szCs w:val="22"/>
        </w:rPr>
        <w:t>International passengers tend to have more bags per passenger than domestic furthering such a need</w:t>
      </w:r>
      <w:r w:rsidR="00357C4C" w:rsidRPr="000D6D40">
        <w:rPr>
          <w:color w:val="000000"/>
          <w:szCs w:val="22"/>
        </w:rPr>
        <w:t>.</w:t>
      </w:r>
    </w:p>
    <w:p w:rsidR="00B97453" w:rsidRPr="000D6D40" w:rsidRDefault="00EE0919" w:rsidP="003D3065">
      <w:pPr>
        <w:numPr>
          <w:ilvl w:val="1"/>
          <w:numId w:val="3"/>
        </w:numPr>
        <w:ind w:right="360"/>
        <w:rPr>
          <w:color w:val="000000"/>
          <w:szCs w:val="22"/>
        </w:rPr>
      </w:pPr>
      <w:r w:rsidRPr="000D6D40">
        <w:rPr>
          <w:color w:val="000000"/>
          <w:szCs w:val="22"/>
        </w:rPr>
        <w:t xml:space="preserve">International passengers </w:t>
      </w:r>
      <w:r w:rsidR="00B97453" w:rsidRPr="000D6D40">
        <w:rPr>
          <w:color w:val="000000"/>
          <w:szCs w:val="22"/>
        </w:rPr>
        <w:t>exhibit</w:t>
      </w:r>
      <w:r w:rsidRPr="000D6D40">
        <w:rPr>
          <w:color w:val="000000"/>
          <w:szCs w:val="22"/>
        </w:rPr>
        <w:t xml:space="preserve"> different mode choices that vary </w:t>
      </w:r>
      <w:r w:rsidR="00B97453" w:rsidRPr="000D6D40">
        <w:rPr>
          <w:color w:val="000000"/>
          <w:szCs w:val="22"/>
        </w:rPr>
        <w:t xml:space="preserve">with their </w:t>
      </w:r>
      <w:r w:rsidR="000D6D40" w:rsidRPr="000D6D40">
        <w:rPr>
          <w:color w:val="000000"/>
          <w:szCs w:val="22"/>
        </w:rPr>
        <w:t xml:space="preserve">terminal </w:t>
      </w:r>
      <w:r w:rsidR="00B97453" w:rsidRPr="000D6D40">
        <w:rPr>
          <w:color w:val="000000"/>
          <w:szCs w:val="22"/>
        </w:rPr>
        <w:t>location</w:t>
      </w:r>
      <w:r w:rsidR="000D6D40" w:rsidRPr="000D6D40">
        <w:rPr>
          <w:color w:val="000000"/>
          <w:szCs w:val="22"/>
        </w:rPr>
        <w:t xml:space="preserve"> and </w:t>
      </w:r>
      <w:r w:rsidR="00B97453" w:rsidRPr="000D6D40">
        <w:rPr>
          <w:color w:val="000000"/>
          <w:szCs w:val="22"/>
        </w:rPr>
        <w:t>process</w:t>
      </w:r>
      <w:r w:rsidRPr="000D6D40">
        <w:rPr>
          <w:color w:val="000000"/>
          <w:szCs w:val="22"/>
        </w:rPr>
        <w:t>.</w:t>
      </w:r>
      <w:r w:rsidR="00B97453" w:rsidRPr="000D6D40">
        <w:rPr>
          <w:color w:val="000000"/>
          <w:szCs w:val="22"/>
        </w:rPr>
        <w:t xml:space="preserve"> Internationa</w:t>
      </w:r>
      <w:r w:rsidRPr="000D6D40">
        <w:rPr>
          <w:color w:val="000000"/>
          <w:szCs w:val="22"/>
        </w:rPr>
        <w:t xml:space="preserve">l passengers typically require more elevators than escalators due to the party size and number of bags, but initially upon deplaning, the </w:t>
      </w:r>
      <w:r w:rsidR="000D6D40" w:rsidRPr="000D6D40">
        <w:rPr>
          <w:color w:val="000000"/>
          <w:szCs w:val="22"/>
        </w:rPr>
        <w:t xml:space="preserve">most </w:t>
      </w:r>
      <w:r w:rsidRPr="000D6D40">
        <w:rPr>
          <w:color w:val="000000"/>
          <w:szCs w:val="22"/>
        </w:rPr>
        <w:t xml:space="preserve">passengers </w:t>
      </w:r>
      <w:r w:rsidR="000D6D40" w:rsidRPr="000D6D40">
        <w:rPr>
          <w:color w:val="000000"/>
          <w:szCs w:val="22"/>
        </w:rPr>
        <w:t>prefer</w:t>
      </w:r>
      <w:r w:rsidRPr="000D6D40">
        <w:rPr>
          <w:color w:val="000000"/>
          <w:szCs w:val="22"/>
        </w:rPr>
        <w:t xml:space="preserve"> escalators as they only have </w:t>
      </w:r>
      <w:r w:rsidR="00B97453" w:rsidRPr="000D6D40">
        <w:rPr>
          <w:color w:val="000000"/>
          <w:szCs w:val="22"/>
        </w:rPr>
        <w:t xml:space="preserve">carry-on baggage at this point. </w:t>
      </w:r>
      <w:r w:rsidR="000D6D40" w:rsidRPr="000D6D40">
        <w:rPr>
          <w:color w:val="000000"/>
          <w:szCs w:val="22"/>
        </w:rPr>
        <w:t>After</w:t>
      </w:r>
      <w:r w:rsidRPr="000D6D40">
        <w:rPr>
          <w:color w:val="000000"/>
          <w:szCs w:val="22"/>
        </w:rPr>
        <w:t xml:space="preserve"> clear</w:t>
      </w:r>
      <w:r w:rsidR="000D6D40" w:rsidRPr="000D6D40">
        <w:rPr>
          <w:color w:val="000000"/>
          <w:szCs w:val="22"/>
        </w:rPr>
        <w:t xml:space="preserve">ing customs, </w:t>
      </w:r>
      <w:r w:rsidRPr="000D6D40">
        <w:rPr>
          <w:color w:val="000000"/>
          <w:szCs w:val="22"/>
        </w:rPr>
        <w:t>these passengers will switch to needing more elevator than escalator capacity</w:t>
      </w:r>
      <w:r w:rsidR="000D6D40" w:rsidRPr="000D6D40">
        <w:rPr>
          <w:color w:val="000000"/>
          <w:szCs w:val="22"/>
        </w:rPr>
        <w:t xml:space="preserve"> at the termination airport; however,</w:t>
      </w:r>
      <w:r w:rsidRPr="000D6D40">
        <w:rPr>
          <w:color w:val="000000"/>
          <w:szCs w:val="22"/>
        </w:rPr>
        <w:t xml:space="preserve"> if they are connecting after clearing customs, then</w:t>
      </w:r>
      <w:r w:rsidR="000D6D40" w:rsidRPr="000D6D40">
        <w:rPr>
          <w:color w:val="000000"/>
          <w:szCs w:val="22"/>
        </w:rPr>
        <w:t xml:space="preserve"> they</w:t>
      </w:r>
      <w:r w:rsidRPr="000D6D40">
        <w:rPr>
          <w:color w:val="000000"/>
          <w:szCs w:val="22"/>
        </w:rPr>
        <w:t xml:space="preserve"> may desire either escalator (if re-check is on the same level as customs) or elevator (if re-check is on a separate level from customs) capacity.</w:t>
      </w:r>
    </w:p>
    <w:p w:rsidR="00EA196C" w:rsidRPr="006629F9" w:rsidRDefault="00EA196C" w:rsidP="003D3065">
      <w:pPr>
        <w:numPr>
          <w:ilvl w:val="0"/>
          <w:numId w:val="3"/>
        </w:numPr>
        <w:rPr>
          <w:color w:val="000000"/>
          <w:szCs w:val="22"/>
        </w:rPr>
      </w:pPr>
      <w:r w:rsidRPr="006629F9">
        <w:rPr>
          <w:color w:val="000000"/>
          <w:szCs w:val="22"/>
        </w:rPr>
        <w:t>Purpose of travel – business vs. leisure</w:t>
      </w:r>
    </w:p>
    <w:p w:rsidR="00EA196C" w:rsidRPr="006629F9" w:rsidRDefault="00EA196C" w:rsidP="003D3065">
      <w:pPr>
        <w:numPr>
          <w:ilvl w:val="0"/>
          <w:numId w:val="3"/>
        </w:numPr>
        <w:rPr>
          <w:color w:val="000000"/>
          <w:szCs w:val="22"/>
        </w:rPr>
      </w:pPr>
      <w:r w:rsidRPr="006629F9">
        <w:rPr>
          <w:color w:val="000000"/>
          <w:szCs w:val="22"/>
        </w:rPr>
        <w:t>Terminal configuration – centralized vs. decentralized</w:t>
      </w:r>
    </w:p>
    <w:p w:rsidR="00EA196C" w:rsidRPr="006629F9" w:rsidRDefault="00EA196C" w:rsidP="003D3065">
      <w:pPr>
        <w:numPr>
          <w:ilvl w:val="1"/>
          <w:numId w:val="3"/>
        </w:numPr>
        <w:ind w:right="360"/>
        <w:rPr>
          <w:color w:val="000000"/>
          <w:szCs w:val="22"/>
        </w:rPr>
      </w:pPr>
      <w:r w:rsidRPr="006629F9">
        <w:rPr>
          <w:color w:val="000000"/>
          <w:szCs w:val="22"/>
        </w:rPr>
        <w:t xml:space="preserve">Passengers traveling through decentralized facilities may have less travel distance to their gates, but could have long transfer distances if the airport has significant amount of connecting passengers.  </w:t>
      </w:r>
    </w:p>
    <w:p w:rsidR="00EA196C" w:rsidRPr="006629F9" w:rsidRDefault="00EA196C" w:rsidP="003D3065">
      <w:pPr>
        <w:numPr>
          <w:ilvl w:val="0"/>
          <w:numId w:val="3"/>
        </w:numPr>
        <w:rPr>
          <w:color w:val="000000"/>
          <w:szCs w:val="22"/>
        </w:rPr>
      </w:pPr>
      <w:r w:rsidRPr="006629F9">
        <w:rPr>
          <w:color w:val="000000"/>
          <w:szCs w:val="22"/>
        </w:rPr>
        <w:t>Landside terminal – single vs. multiple</w:t>
      </w:r>
    </w:p>
    <w:p w:rsidR="00EA196C" w:rsidRPr="006629F9" w:rsidRDefault="00EA196C" w:rsidP="003D3065">
      <w:pPr>
        <w:numPr>
          <w:ilvl w:val="0"/>
          <w:numId w:val="3"/>
        </w:numPr>
        <w:rPr>
          <w:color w:val="000000"/>
          <w:szCs w:val="22"/>
        </w:rPr>
      </w:pPr>
      <w:r w:rsidRPr="006629F9">
        <w:rPr>
          <w:color w:val="000000"/>
          <w:szCs w:val="22"/>
        </w:rPr>
        <w:t>Demographics – mixed vs. aging population vs. family destination</w:t>
      </w:r>
    </w:p>
    <w:p w:rsidR="00EA196C" w:rsidRPr="002278A3" w:rsidRDefault="00910CA4" w:rsidP="003D3065">
      <w:pPr>
        <w:numPr>
          <w:ilvl w:val="1"/>
          <w:numId w:val="3"/>
        </w:numPr>
        <w:ind w:right="360"/>
        <w:rPr>
          <w:color w:val="000000"/>
          <w:szCs w:val="22"/>
        </w:rPr>
      </w:pPr>
      <w:r w:rsidRPr="002278A3">
        <w:rPr>
          <w:color w:val="000000"/>
          <w:szCs w:val="22"/>
        </w:rPr>
        <w:t>As the Baby Boomer population ages, the passenger conveyance requirements have likely increased</w:t>
      </w:r>
      <w:r w:rsidR="002278A3" w:rsidRPr="002278A3">
        <w:rPr>
          <w:color w:val="000000"/>
          <w:szCs w:val="22"/>
        </w:rPr>
        <w:t xml:space="preserve"> and changed to more elevators</w:t>
      </w:r>
      <w:r w:rsidRPr="002278A3">
        <w:rPr>
          <w:color w:val="000000"/>
          <w:szCs w:val="22"/>
        </w:rPr>
        <w:t>; to collect data at airports that now have a high percentage of older adults will give a good indication to all airports as to what the conveyance requirements will be as the population ages.</w:t>
      </w:r>
      <w:r w:rsidR="00EA196C" w:rsidRPr="002278A3">
        <w:rPr>
          <w:color w:val="000000"/>
          <w:szCs w:val="22"/>
        </w:rPr>
        <w:t xml:space="preserve"> </w:t>
      </w:r>
    </w:p>
    <w:p w:rsidR="00EA196C" w:rsidRPr="006629F9" w:rsidRDefault="00EA196C" w:rsidP="003D3065">
      <w:pPr>
        <w:numPr>
          <w:ilvl w:val="0"/>
          <w:numId w:val="3"/>
        </w:numPr>
        <w:rPr>
          <w:color w:val="000000"/>
          <w:szCs w:val="22"/>
        </w:rPr>
      </w:pPr>
      <w:r w:rsidRPr="006629F9">
        <w:rPr>
          <w:color w:val="000000"/>
          <w:szCs w:val="22"/>
        </w:rPr>
        <w:t>Seasonality of demand and predominance of excess equipment (e.g., large bags, skis, golf bags)</w:t>
      </w:r>
    </w:p>
    <w:p w:rsidR="00EA196C" w:rsidRPr="006629F9" w:rsidRDefault="00EA196C" w:rsidP="003D3065">
      <w:pPr>
        <w:numPr>
          <w:ilvl w:val="1"/>
          <w:numId w:val="3"/>
        </w:numPr>
        <w:ind w:right="360"/>
        <w:rPr>
          <w:color w:val="000000"/>
          <w:szCs w:val="22"/>
        </w:rPr>
      </w:pPr>
      <w:r w:rsidRPr="006629F9">
        <w:rPr>
          <w:color w:val="000000"/>
          <w:szCs w:val="22"/>
        </w:rPr>
        <w:t>Some seasonal traffic to resort-type destinations ha</w:t>
      </w:r>
      <w:r w:rsidR="00FA0B71">
        <w:rPr>
          <w:color w:val="000000"/>
          <w:szCs w:val="22"/>
        </w:rPr>
        <w:t>s</w:t>
      </w:r>
      <w:r w:rsidRPr="006629F9">
        <w:rPr>
          <w:color w:val="000000"/>
          <w:szCs w:val="22"/>
        </w:rPr>
        <w:t xml:space="preserve"> passengers with larger pieces of equipment:  baggage, skis, golf bags.</w:t>
      </w:r>
    </w:p>
    <w:p w:rsidR="00EA196C" w:rsidRPr="006629F9" w:rsidRDefault="00EA196C" w:rsidP="003D3065">
      <w:pPr>
        <w:numPr>
          <w:ilvl w:val="0"/>
          <w:numId w:val="3"/>
        </w:numPr>
        <w:rPr>
          <w:color w:val="000000"/>
          <w:szCs w:val="22"/>
        </w:rPr>
      </w:pPr>
      <w:r w:rsidRPr="006629F9">
        <w:rPr>
          <w:color w:val="000000"/>
          <w:szCs w:val="22"/>
        </w:rPr>
        <w:t>Age of facility, age of conveyances</w:t>
      </w:r>
    </w:p>
    <w:p w:rsidR="00EA196C" w:rsidRPr="006629F9" w:rsidRDefault="00EA196C" w:rsidP="003D3065">
      <w:pPr>
        <w:numPr>
          <w:ilvl w:val="0"/>
          <w:numId w:val="3"/>
        </w:numPr>
        <w:rPr>
          <w:color w:val="000000"/>
          <w:szCs w:val="22"/>
        </w:rPr>
      </w:pPr>
      <w:r w:rsidRPr="006629F9">
        <w:rPr>
          <w:color w:val="000000"/>
          <w:szCs w:val="22"/>
        </w:rPr>
        <w:t xml:space="preserve">Passenger conveyance usages – where are </w:t>
      </w:r>
      <w:r w:rsidR="002B5839">
        <w:rPr>
          <w:color w:val="000000"/>
          <w:szCs w:val="22"/>
        </w:rPr>
        <w:t>moving walks</w:t>
      </w:r>
      <w:r w:rsidRPr="006629F9">
        <w:rPr>
          <w:color w:val="000000"/>
          <w:szCs w:val="22"/>
        </w:rPr>
        <w:t xml:space="preserve"> installed, operation of passenger assist vehicles, new emerging technologies, etc.</w:t>
      </w:r>
    </w:p>
    <w:p w:rsidR="00EA196C" w:rsidRPr="006629F9" w:rsidRDefault="00EA196C" w:rsidP="003D3065">
      <w:pPr>
        <w:numPr>
          <w:ilvl w:val="0"/>
          <w:numId w:val="3"/>
        </w:numPr>
        <w:ind w:right="360"/>
        <w:rPr>
          <w:color w:val="000000"/>
          <w:szCs w:val="22"/>
        </w:rPr>
      </w:pPr>
      <w:r w:rsidRPr="006629F9">
        <w:rPr>
          <w:color w:val="000000"/>
          <w:szCs w:val="22"/>
        </w:rPr>
        <w:t xml:space="preserve">New emerging technologies – airports that have installed express </w:t>
      </w:r>
      <w:r w:rsidR="001D44C5">
        <w:rPr>
          <w:color w:val="000000"/>
          <w:szCs w:val="22"/>
        </w:rPr>
        <w:t>moving walk</w:t>
      </w:r>
      <w:r w:rsidRPr="006629F9">
        <w:rPr>
          <w:color w:val="000000"/>
          <w:szCs w:val="22"/>
        </w:rPr>
        <w:t>s, sensor escalators, power ramps, etc.  The Team may decide to informally gather usage data from staff at airports and other facilities where implemented in order to supplement the collected data.</w:t>
      </w:r>
    </w:p>
    <w:p w:rsidR="00EA196C" w:rsidRPr="006629F9" w:rsidRDefault="00EA196C" w:rsidP="003D3065">
      <w:pPr>
        <w:numPr>
          <w:ilvl w:val="0"/>
          <w:numId w:val="3"/>
        </w:numPr>
        <w:ind w:right="360"/>
        <w:rPr>
          <w:color w:val="000000"/>
          <w:szCs w:val="22"/>
        </w:rPr>
      </w:pPr>
      <w:r w:rsidRPr="006629F9">
        <w:rPr>
          <w:color w:val="000000"/>
          <w:szCs w:val="22"/>
        </w:rPr>
        <w:t>Ongoing facility construction or redevelopment – the use of temporary facilities to work around construction projects during the anticipated data collection time-frame may impact passengers’ conveyance requirements or have closed certain conveyance facilities.  Depending on the construction phase and the number of facilities in operation, this characteristic can eliminate the facility from the data collection effort.</w:t>
      </w:r>
    </w:p>
    <w:p w:rsidR="00513F57" w:rsidRDefault="00513F57" w:rsidP="00513F57">
      <w:pPr>
        <w:tabs>
          <w:tab w:val="left" w:pos="720"/>
        </w:tabs>
        <w:ind w:firstLine="720"/>
        <w:rPr>
          <w:color w:val="000000"/>
          <w:szCs w:val="22"/>
        </w:rPr>
      </w:pPr>
    </w:p>
    <w:p w:rsidR="00467C27" w:rsidRPr="009A6F61" w:rsidRDefault="00EA196C" w:rsidP="00467C27">
      <w:pPr>
        <w:tabs>
          <w:tab w:val="left" w:pos="720"/>
        </w:tabs>
        <w:ind w:firstLine="720"/>
        <w:rPr>
          <w:color w:val="000000"/>
          <w:szCs w:val="22"/>
        </w:rPr>
      </w:pPr>
      <w:r w:rsidRPr="006629F9">
        <w:rPr>
          <w:color w:val="000000"/>
          <w:szCs w:val="22"/>
        </w:rPr>
        <w:t>Collecting data across these characteristic airport types help</w:t>
      </w:r>
      <w:r w:rsidR="00467C27">
        <w:rPr>
          <w:color w:val="000000"/>
          <w:szCs w:val="22"/>
        </w:rPr>
        <w:t>ed</w:t>
      </w:r>
      <w:r w:rsidRPr="006629F9">
        <w:rPr>
          <w:color w:val="000000"/>
          <w:szCs w:val="22"/>
        </w:rPr>
        <w:t xml:space="preserve"> the Team determine if the different passenger types affect passenger conveyance needs or usage characteristics.  </w:t>
      </w:r>
      <w:r w:rsidR="00467C27" w:rsidRPr="009A6F61">
        <w:rPr>
          <w:color w:val="000000"/>
          <w:szCs w:val="22"/>
        </w:rPr>
        <w:t xml:space="preserve">The resulting decision matrix for the data selection sites is shown in </w:t>
      </w:r>
      <w:r w:rsidR="00266213">
        <w:rPr>
          <w:color w:val="000000"/>
          <w:szCs w:val="22"/>
        </w:rPr>
        <w:fldChar w:fldCharType="begin"/>
      </w:r>
      <w:r w:rsidR="0044502B">
        <w:rPr>
          <w:color w:val="000000"/>
          <w:szCs w:val="22"/>
        </w:rPr>
        <w:instrText xml:space="preserve"> REF _Ref303071268 \h </w:instrText>
      </w:r>
      <w:r w:rsidR="00266213">
        <w:rPr>
          <w:color w:val="000000"/>
          <w:szCs w:val="22"/>
        </w:rPr>
      </w:r>
      <w:r w:rsidR="00266213">
        <w:rPr>
          <w:color w:val="000000"/>
          <w:szCs w:val="22"/>
        </w:rPr>
        <w:fldChar w:fldCharType="separate"/>
      </w:r>
      <w:r w:rsidR="007922A1">
        <w:t xml:space="preserve">Figure </w:t>
      </w:r>
      <w:r w:rsidR="007922A1">
        <w:rPr>
          <w:noProof/>
        </w:rPr>
        <w:t>5</w:t>
      </w:r>
      <w:r w:rsidR="00266213">
        <w:rPr>
          <w:color w:val="000000"/>
          <w:szCs w:val="22"/>
        </w:rPr>
        <w:fldChar w:fldCharType="end"/>
      </w:r>
      <w:r w:rsidR="002278A3">
        <w:rPr>
          <w:color w:val="000000"/>
          <w:szCs w:val="22"/>
        </w:rPr>
        <w:t>.</w:t>
      </w:r>
    </w:p>
    <w:p w:rsidR="00467C27" w:rsidRDefault="00467C27" w:rsidP="00513F57">
      <w:pPr>
        <w:tabs>
          <w:tab w:val="left" w:pos="720"/>
        </w:tabs>
        <w:ind w:firstLine="720"/>
        <w:rPr>
          <w:color w:val="000000"/>
          <w:szCs w:val="22"/>
        </w:rPr>
      </w:pPr>
    </w:p>
    <w:p w:rsidR="00467C27" w:rsidRDefault="00AD7309" w:rsidP="00513F57">
      <w:pPr>
        <w:tabs>
          <w:tab w:val="left" w:pos="720"/>
        </w:tabs>
        <w:ind w:firstLine="720"/>
        <w:rPr>
          <w:color w:val="000000"/>
          <w:szCs w:val="22"/>
        </w:rPr>
      </w:pPr>
      <w:r>
        <w:rPr>
          <w:noProof/>
        </w:rPr>
        <w:drawing>
          <wp:anchor distT="0" distB="0" distL="114300" distR="114300" simplePos="0" relativeHeight="251658752" behindDoc="0" locked="0" layoutInCell="0" allowOverlap="0">
            <wp:simplePos x="0" y="0"/>
            <wp:positionH relativeFrom="margin">
              <wp:posOffset>-887730</wp:posOffset>
            </wp:positionH>
            <wp:positionV relativeFrom="paragraph">
              <wp:posOffset>1041400</wp:posOffset>
            </wp:positionV>
            <wp:extent cx="8409940" cy="5511165"/>
            <wp:effectExtent l="0" t="1466850" r="0" b="1461135"/>
            <wp:wrapTopAndBottom/>
            <wp:docPr id="4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rot="-5400000">
                      <a:off x="0" y="0"/>
                      <a:ext cx="8409940" cy="5511165"/>
                    </a:xfrm>
                    <a:prstGeom prst="rect">
                      <a:avLst/>
                    </a:prstGeom>
                    <a:solidFill>
                      <a:srgbClr val="FFFFFF"/>
                    </a:solidFill>
                    <a:ln w="9525">
                      <a:solidFill>
                        <a:srgbClr val="000000"/>
                      </a:solidFill>
                      <a:miter lim="800000"/>
                      <a:headEnd/>
                      <a:tailEnd/>
                    </a:ln>
                  </pic:spPr>
                </pic:pic>
              </a:graphicData>
            </a:graphic>
          </wp:anchor>
        </w:drawing>
      </w:r>
      <w:r w:rsidR="00266213" w:rsidRPr="00266213">
        <w:rPr>
          <w:noProof/>
        </w:rPr>
        <w:pict>
          <v:shape id="_x0000_s1504" type="#_x0000_t202" style="position:absolute;left:0;text-align:left;margin-left:-54pt;margin-top:540.25pt;width:662.25pt;height:21.5pt;z-index:251659776;mso-position-horizontal-relative:text;mso-position-vertical-relative:text" stroked="f">
            <v:textbox style="mso-next-textbox:#_x0000_s1504;mso-fit-shape-to-text:t" inset="0,0,0,0">
              <w:txbxContent>
                <w:p w:rsidR="00CE45B5" w:rsidRPr="00D74C93" w:rsidRDefault="00CE45B5" w:rsidP="00467C27">
                  <w:pPr>
                    <w:pStyle w:val="Caption"/>
                    <w:rPr>
                      <w:rFonts w:eastAsia="Times New Roman"/>
                    </w:rPr>
                  </w:pPr>
                  <w:bookmarkStart w:id="70" w:name="_Ref303071268"/>
                  <w:bookmarkStart w:id="71" w:name="_Toc303072592"/>
                  <w:r>
                    <w:t xml:space="preserve">Figure </w:t>
                  </w:r>
                  <w:fldSimple w:instr=" SEQ Figure \* ARABIC ">
                    <w:r>
                      <w:rPr>
                        <w:noProof/>
                      </w:rPr>
                      <w:t>5</w:t>
                    </w:r>
                  </w:fldSimple>
                  <w:bookmarkEnd w:id="70"/>
                  <w:r>
                    <w:t>. Decision Matrix for Airport Data Collection Sites</w:t>
                  </w:r>
                  <w:bookmarkEnd w:id="71"/>
                </w:p>
              </w:txbxContent>
            </v:textbox>
            <w10:wrap type="topAndBottom"/>
          </v:shape>
        </w:pict>
      </w:r>
    </w:p>
    <w:p w:rsidR="00467C27" w:rsidRDefault="00467C27" w:rsidP="00467C27">
      <w:pPr>
        <w:tabs>
          <w:tab w:val="left" w:pos="720"/>
        </w:tabs>
        <w:ind w:firstLine="720"/>
        <w:rPr>
          <w:color w:val="000000"/>
          <w:szCs w:val="22"/>
        </w:rPr>
      </w:pPr>
      <w:r w:rsidRPr="006629F9">
        <w:rPr>
          <w:color w:val="000000"/>
          <w:szCs w:val="22"/>
        </w:rPr>
        <w:t xml:space="preserve">The </w:t>
      </w:r>
      <w:r>
        <w:rPr>
          <w:color w:val="000000"/>
          <w:szCs w:val="22"/>
        </w:rPr>
        <w:t>select</w:t>
      </w:r>
      <w:r w:rsidRPr="006629F9">
        <w:rPr>
          <w:color w:val="000000"/>
          <w:szCs w:val="22"/>
        </w:rPr>
        <w:t>ed airports for passenger conveyance data collection are:</w:t>
      </w:r>
    </w:p>
    <w:p w:rsidR="00513F57" w:rsidRDefault="00513F57" w:rsidP="00513F57">
      <w:pPr>
        <w:tabs>
          <w:tab w:val="left" w:pos="720"/>
        </w:tabs>
        <w:ind w:firstLine="720"/>
        <w:rPr>
          <w:color w:val="000000"/>
          <w:szCs w:val="22"/>
        </w:rPr>
      </w:pPr>
    </w:p>
    <w:p w:rsidR="00EA196C" w:rsidRPr="006629F9" w:rsidRDefault="00EA196C" w:rsidP="003D3065">
      <w:pPr>
        <w:pStyle w:val="ListParagraph"/>
        <w:numPr>
          <w:ilvl w:val="0"/>
          <w:numId w:val="4"/>
        </w:numPr>
        <w:tabs>
          <w:tab w:val="left" w:pos="5760"/>
        </w:tabs>
        <w:rPr>
          <w:color w:val="000000"/>
          <w:szCs w:val="22"/>
        </w:rPr>
      </w:pPr>
      <w:r w:rsidRPr="006629F9">
        <w:rPr>
          <w:color w:val="000000"/>
          <w:szCs w:val="22"/>
        </w:rPr>
        <w:t>Charlotte Douglas International Airport (CLT)</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Vertical transitions between floors of terminal, mostly to bag claim.</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 xml:space="preserve">Many </w:t>
      </w:r>
      <w:r w:rsidR="002B5839">
        <w:rPr>
          <w:color w:val="000000"/>
          <w:szCs w:val="22"/>
        </w:rPr>
        <w:t>moving walk</w:t>
      </w:r>
      <w:r w:rsidR="00E57451">
        <w:rPr>
          <w:color w:val="000000"/>
          <w:szCs w:val="22"/>
        </w:rPr>
        <w:t>way</w:t>
      </w:r>
      <w:r w:rsidR="002B5839">
        <w:rPr>
          <w:color w:val="000000"/>
          <w:szCs w:val="22"/>
        </w:rPr>
        <w:t>s</w:t>
      </w:r>
      <w:r w:rsidRPr="006629F9">
        <w:rPr>
          <w:color w:val="000000"/>
          <w:szCs w:val="22"/>
        </w:rPr>
        <w:t xml:space="preserve"> on secure side to facilitate </w:t>
      </w:r>
      <w:r w:rsidR="00EA5086">
        <w:rPr>
          <w:color w:val="000000"/>
          <w:szCs w:val="22"/>
        </w:rPr>
        <w:t>connecting passengers</w:t>
      </w:r>
      <w:r w:rsidRPr="006629F9">
        <w:rPr>
          <w:color w:val="000000"/>
          <w:szCs w:val="22"/>
        </w:rPr>
        <w:t>.</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Data collection split between secure and non-secure side.</w:t>
      </w:r>
    </w:p>
    <w:p w:rsidR="00EA196C" w:rsidRPr="006629F9" w:rsidRDefault="00EA196C" w:rsidP="003D3065">
      <w:pPr>
        <w:pStyle w:val="ListParagraph"/>
        <w:numPr>
          <w:ilvl w:val="0"/>
          <w:numId w:val="4"/>
        </w:numPr>
        <w:tabs>
          <w:tab w:val="left" w:pos="5760"/>
        </w:tabs>
        <w:rPr>
          <w:color w:val="000000"/>
          <w:szCs w:val="22"/>
        </w:rPr>
      </w:pPr>
      <w:r w:rsidRPr="006629F9">
        <w:rPr>
          <w:color w:val="000000"/>
          <w:szCs w:val="22"/>
        </w:rPr>
        <w:t>Dallas/Fort Worth International Airport (DFW)</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Terminals are mostly on one level (Terminal D has domestic bag claim on lower level).</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Vertical transitions used mostly to/from APM. Much passenger transfers between terminals.</w:t>
      </w:r>
    </w:p>
    <w:p w:rsidR="00EA196C" w:rsidRPr="006629F9" w:rsidRDefault="002B5839" w:rsidP="003D3065">
      <w:pPr>
        <w:pStyle w:val="ListParagraph"/>
        <w:numPr>
          <w:ilvl w:val="1"/>
          <w:numId w:val="4"/>
        </w:numPr>
        <w:tabs>
          <w:tab w:val="left" w:pos="5760"/>
        </w:tabs>
        <w:rPr>
          <w:color w:val="000000"/>
          <w:szCs w:val="22"/>
        </w:rPr>
      </w:pPr>
      <w:r>
        <w:rPr>
          <w:color w:val="000000"/>
          <w:szCs w:val="22"/>
        </w:rPr>
        <w:t>Moving walk</w:t>
      </w:r>
      <w:r w:rsidR="00E57451">
        <w:rPr>
          <w:color w:val="000000"/>
          <w:szCs w:val="22"/>
        </w:rPr>
        <w:t>way</w:t>
      </w:r>
      <w:r>
        <w:rPr>
          <w:color w:val="000000"/>
          <w:szCs w:val="22"/>
        </w:rPr>
        <w:t>s</w:t>
      </w:r>
      <w:r w:rsidR="00EA196C" w:rsidRPr="006629F9">
        <w:rPr>
          <w:color w:val="000000"/>
          <w:szCs w:val="22"/>
        </w:rPr>
        <w:t xml:space="preserve"> connect terminals and also in Terminal D corridors.</w:t>
      </w:r>
    </w:p>
    <w:p w:rsidR="00EA196C" w:rsidRPr="006629F9" w:rsidRDefault="008D7750" w:rsidP="003D3065">
      <w:pPr>
        <w:pStyle w:val="ListParagraph"/>
        <w:numPr>
          <w:ilvl w:val="1"/>
          <w:numId w:val="4"/>
        </w:numPr>
        <w:tabs>
          <w:tab w:val="left" w:pos="5760"/>
        </w:tabs>
        <w:rPr>
          <w:color w:val="000000"/>
          <w:szCs w:val="22"/>
        </w:rPr>
      </w:pPr>
      <w:r>
        <w:rPr>
          <w:color w:val="000000"/>
          <w:szCs w:val="22"/>
        </w:rPr>
        <w:t>Electric passenger cart</w:t>
      </w:r>
      <w:r w:rsidR="00EA196C" w:rsidRPr="006629F9">
        <w:rPr>
          <w:color w:val="000000"/>
          <w:szCs w:val="22"/>
        </w:rPr>
        <w:t>s used mostly for disabled passengers.</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 xml:space="preserve">Most of data collection on secure side. </w:t>
      </w:r>
    </w:p>
    <w:p w:rsidR="00EA196C" w:rsidRPr="006629F9" w:rsidRDefault="00EA196C" w:rsidP="003D3065">
      <w:pPr>
        <w:pStyle w:val="ListParagraph"/>
        <w:numPr>
          <w:ilvl w:val="0"/>
          <w:numId w:val="4"/>
        </w:numPr>
        <w:tabs>
          <w:tab w:val="left" w:pos="5760"/>
        </w:tabs>
        <w:rPr>
          <w:color w:val="000000"/>
          <w:szCs w:val="22"/>
        </w:rPr>
      </w:pPr>
      <w:r w:rsidRPr="006629F9">
        <w:rPr>
          <w:color w:val="000000"/>
          <w:szCs w:val="22"/>
        </w:rPr>
        <w:t>Denver International Airport (DEN)</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Multi-level terminal has vertical transitions between check-in, bag claim, etc.</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Vertical transitions to/from APM.  Most connecting passengers transfer inside a concourse (not between concourses).  Most O&amp;D passengers also use APM.</w:t>
      </w:r>
    </w:p>
    <w:p w:rsidR="00EA196C" w:rsidRPr="006629F9" w:rsidRDefault="002B5839" w:rsidP="003D3065">
      <w:pPr>
        <w:pStyle w:val="ListParagraph"/>
        <w:numPr>
          <w:ilvl w:val="1"/>
          <w:numId w:val="4"/>
        </w:numPr>
        <w:tabs>
          <w:tab w:val="left" w:pos="5760"/>
        </w:tabs>
        <w:rPr>
          <w:color w:val="000000"/>
          <w:szCs w:val="22"/>
        </w:rPr>
      </w:pPr>
      <w:r>
        <w:rPr>
          <w:color w:val="000000"/>
          <w:szCs w:val="22"/>
        </w:rPr>
        <w:t>Moving walk</w:t>
      </w:r>
      <w:r w:rsidR="00E57451">
        <w:rPr>
          <w:color w:val="000000"/>
          <w:szCs w:val="22"/>
        </w:rPr>
        <w:t>way</w:t>
      </w:r>
      <w:r>
        <w:rPr>
          <w:color w:val="000000"/>
          <w:szCs w:val="22"/>
        </w:rPr>
        <w:t>s</w:t>
      </w:r>
      <w:r w:rsidR="00EA196C" w:rsidRPr="006629F9">
        <w:rPr>
          <w:color w:val="000000"/>
          <w:szCs w:val="22"/>
        </w:rPr>
        <w:t xml:space="preserve"> in Concourse B corridor; being added to Concourse C corridor.</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Some data collection on non-secure side, but much on secure side.</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 xml:space="preserve">Winter ski destination to consider effects of oversized luggage. </w:t>
      </w:r>
    </w:p>
    <w:p w:rsidR="00C6025E" w:rsidRPr="006629F9" w:rsidRDefault="00C6025E" w:rsidP="00C6025E">
      <w:pPr>
        <w:pStyle w:val="ListParagraph"/>
        <w:numPr>
          <w:ilvl w:val="0"/>
          <w:numId w:val="4"/>
        </w:numPr>
        <w:tabs>
          <w:tab w:val="left" w:pos="5760"/>
        </w:tabs>
        <w:rPr>
          <w:color w:val="000000"/>
          <w:szCs w:val="22"/>
        </w:rPr>
      </w:pPr>
      <w:r w:rsidRPr="006629F9">
        <w:rPr>
          <w:color w:val="000000"/>
          <w:szCs w:val="22"/>
        </w:rPr>
        <w:t>Hartsfield-Jackson Atlanta International Airport (ATL)</w:t>
      </w:r>
    </w:p>
    <w:p w:rsidR="00C6025E" w:rsidRPr="006629F9" w:rsidRDefault="00C6025E" w:rsidP="00C6025E">
      <w:pPr>
        <w:pStyle w:val="ListParagraph"/>
        <w:numPr>
          <w:ilvl w:val="1"/>
          <w:numId w:val="4"/>
        </w:numPr>
        <w:tabs>
          <w:tab w:val="left" w:pos="5760"/>
        </w:tabs>
        <w:rPr>
          <w:color w:val="000000"/>
          <w:szCs w:val="22"/>
        </w:rPr>
      </w:pPr>
      <w:r w:rsidRPr="006629F9">
        <w:rPr>
          <w:color w:val="000000"/>
          <w:szCs w:val="22"/>
        </w:rPr>
        <w:t>Main terminal is mostly on one level.</w:t>
      </w:r>
    </w:p>
    <w:p w:rsidR="00C6025E" w:rsidRPr="006629F9" w:rsidRDefault="00C6025E" w:rsidP="00C6025E">
      <w:pPr>
        <w:pStyle w:val="ListParagraph"/>
        <w:numPr>
          <w:ilvl w:val="1"/>
          <w:numId w:val="4"/>
        </w:numPr>
        <w:tabs>
          <w:tab w:val="left" w:pos="5760"/>
        </w:tabs>
        <w:rPr>
          <w:color w:val="000000"/>
          <w:szCs w:val="22"/>
        </w:rPr>
      </w:pPr>
      <w:r w:rsidRPr="006629F9">
        <w:rPr>
          <w:color w:val="000000"/>
          <w:szCs w:val="22"/>
        </w:rPr>
        <w:t>Vertical transitions used mostly to/from APM.  Many passenger transfers between concourses.  Most O&amp;D passengers also use APM.</w:t>
      </w:r>
    </w:p>
    <w:p w:rsidR="00C6025E" w:rsidRPr="006629F9" w:rsidRDefault="00C6025E" w:rsidP="00C6025E">
      <w:pPr>
        <w:pStyle w:val="ListParagraph"/>
        <w:numPr>
          <w:ilvl w:val="1"/>
          <w:numId w:val="4"/>
        </w:numPr>
        <w:tabs>
          <w:tab w:val="left" w:pos="5760"/>
        </w:tabs>
        <w:rPr>
          <w:color w:val="000000"/>
          <w:szCs w:val="22"/>
        </w:rPr>
      </w:pPr>
      <w:r>
        <w:rPr>
          <w:color w:val="000000"/>
          <w:szCs w:val="22"/>
        </w:rPr>
        <w:t>Moving walkways</w:t>
      </w:r>
      <w:r w:rsidRPr="006629F9">
        <w:rPr>
          <w:color w:val="000000"/>
          <w:szCs w:val="22"/>
        </w:rPr>
        <w:t xml:space="preserve"> in APM tunnel for those passengers who choose to walk between concourses.</w:t>
      </w:r>
    </w:p>
    <w:p w:rsidR="00C6025E" w:rsidRPr="006629F9" w:rsidRDefault="00C6025E" w:rsidP="00C6025E">
      <w:pPr>
        <w:pStyle w:val="ListParagraph"/>
        <w:numPr>
          <w:ilvl w:val="1"/>
          <w:numId w:val="4"/>
        </w:numPr>
        <w:tabs>
          <w:tab w:val="left" w:pos="5760"/>
        </w:tabs>
        <w:rPr>
          <w:color w:val="000000"/>
          <w:szCs w:val="22"/>
        </w:rPr>
      </w:pPr>
      <w:r w:rsidRPr="006629F9">
        <w:rPr>
          <w:color w:val="000000"/>
          <w:szCs w:val="22"/>
        </w:rPr>
        <w:t>Some conveyances in sterile area of Concourse E.</w:t>
      </w:r>
    </w:p>
    <w:p w:rsidR="00C6025E" w:rsidRPr="006629F9" w:rsidRDefault="00C6025E" w:rsidP="00C6025E">
      <w:pPr>
        <w:pStyle w:val="ListParagraph"/>
        <w:numPr>
          <w:ilvl w:val="1"/>
          <w:numId w:val="4"/>
        </w:numPr>
        <w:tabs>
          <w:tab w:val="left" w:pos="5760"/>
        </w:tabs>
        <w:rPr>
          <w:color w:val="000000"/>
          <w:szCs w:val="22"/>
        </w:rPr>
      </w:pPr>
      <w:r w:rsidRPr="006629F9">
        <w:rPr>
          <w:color w:val="000000"/>
          <w:szCs w:val="22"/>
        </w:rPr>
        <w:t>Most of data collection on secure side.</w:t>
      </w:r>
    </w:p>
    <w:p w:rsidR="00EA196C" w:rsidRPr="006629F9" w:rsidRDefault="00EA196C" w:rsidP="003D3065">
      <w:pPr>
        <w:pStyle w:val="ListParagraph"/>
        <w:numPr>
          <w:ilvl w:val="0"/>
          <w:numId w:val="4"/>
        </w:numPr>
        <w:tabs>
          <w:tab w:val="left" w:pos="5760"/>
        </w:tabs>
        <w:rPr>
          <w:color w:val="000000"/>
          <w:szCs w:val="22"/>
        </w:rPr>
      </w:pPr>
      <w:r w:rsidRPr="006629F9">
        <w:rPr>
          <w:color w:val="000000"/>
          <w:szCs w:val="22"/>
        </w:rPr>
        <w:t>Orlando International Airport (MCO)</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Multi-level terminal has vertical transitions from garage to check-in, to bag claim, etc.</w:t>
      </w:r>
    </w:p>
    <w:p w:rsidR="00EA196C" w:rsidRPr="006629F9" w:rsidRDefault="002B5839" w:rsidP="003D3065">
      <w:pPr>
        <w:pStyle w:val="ListParagraph"/>
        <w:numPr>
          <w:ilvl w:val="1"/>
          <w:numId w:val="4"/>
        </w:numPr>
        <w:tabs>
          <w:tab w:val="left" w:pos="5760"/>
        </w:tabs>
        <w:rPr>
          <w:color w:val="000000"/>
          <w:szCs w:val="22"/>
        </w:rPr>
      </w:pPr>
      <w:r>
        <w:rPr>
          <w:color w:val="000000"/>
          <w:szCs w:val="22"/>
        </w:rPr>
        <w:t>Moving walks</w:t>
      </w:r>
      <w:r w:rsidR="00EA196C" w:rsidRPr="006629F9">
        <w:rPr>
          <w:color w:val="000000"/>
          <w:szCs w:val="22"/>
        </w:rPr>
        <w:t xml:space="preserve"> connect to/from garage and also in concessions (to food court) area.</w:t>
      </w:r>
    </w:p>
    <w:p w:rsidR="00EA196C" w:rsidRPr="006629F9" w:rsidRDefault="00EA196C" w:rsidP="003D3065">
      <w:pPr>
        <w:pStyle w:val="ListParagraph"/>
        <w:numPr>
          <w:ilvl w:val="1"/>
          <w:numId w:val="4"/>
        </w:numPr>
        <w:tabs>
          <w:tab w:val="left" w:pos="5760"/>
        </w:tabs>
        <w:rPr>
          <w:color w:val="000000"/>
          <w:szCs w:val="22"/>
        </w:rPr>
      </w:pPr>
      <w:r w:rsidRPr="006629F9">
        <w:rPr>
          <w:color w:val="000000"/>
          <w:szCs w:val="22"/>
        </w:rPr>
        <w:t>All of data collection on non-secure side.</w:t>
      </w:r>
    </w:p>
    <w:p w:rsidR="003F1372" w:rsidRPr="006629F9" w:rsidRDefault="00EA196C" w:rsidP="003D3065">
      <w:pPr>
        <w:pStyle w:val="ListParagraph"/>
        <w:numPr>
          <w:ilvl w:val="1"/>
          <w:numId w:val="4"/>
        </w:numPr>
        <w:tabs>
          <w:tab w:val="left" w:pos="5760"/>
        </w:tabs>
        <w:rPr>
          <w:color w:val="000000"/>
          <w:szCs w:val="22"/>
        </w:rPr>
      </w:pPr>
      <w:r w:rsidRPr="006629F9">
        <w:rPr>
          <w:color w:val="000000"/>
          <w:szCs w:val="22"/>
        </w:rPr>
        <w:t>Family/leisure destination with much luggage.</w:t>
      </w:r>
    </w:p>
    <w:p w:rsidR="00247DC3" w:rsidRPr="00330A80" w:rsidRDefault="00247DC3" w:rsidP="00330A80">
      <w:pPr>
        <w:tabs>
          <w:tab w:val="left" w:pos="5760"/>
        </w:tabs>
        <w:rPr>
          <w:rFonts w:eastAsia="Calibri"/>
          <w:szCs w:val="22"/>
        </w:rPr>
      </w:pPr>
    </w:p>
    <w:p w:rsidR="00AF399B" w:rsidRPr="00247DC3" w:rsidRDefault="00FB2E4F" w:rsidP="001E54A7">
      <w:pPr>
        <w:pStyle w:val="Heading2"/>
      </w:pPr>
      <w:bookmarkStart w:id="72" w:name="_Toc303074145"/>
      <w:r>
        <w:t>Periods of Data Collection</w:t>
      </w:r>
      <w:bookmarkEnd w:id="72"/>
    </w:p>
    <w:p w:rsidR="00513F57" w:rsidRDefault="00AF399B" w:rsidP="00513F57">
      <w:pPr>
        <w:tabs>
          <w:tab w:val="left" w:pos="720"/>
        </w:tabs>
        <w:ind w:firstLine="720"/>
        <w:rPr>
          <w:color w:val="000000"/>
          <w:szCs w:val="22"/>
        </w:rPr>
      </w:pPr>
      <w:r w:rsidRPr="006629F9">
        <w:rPr>
          <w:color w:val="000000"/>
          <w:szCs w:val="22"/>
        </w:rPr>
        <w:t xml:space="preserve">The majority of North American airports experience their peak month of passenger traffic during the summer months.  However, this data collection </w:t>
      </w:r>
      <w:r w:rsidR="00A9257C">
        <w:rPr>
          <w:color w:val="000000"/>
          <w:szCs w:val="22"/>
        </w:rPr>
        <w:t>wa</w:t>
      </w:r>
      <w:r w:rsidR="00A9257C" w:rsidRPr="006629F9">
        <w:rPr>
          <w:color w:val="000000"/>
          <w:szCs w:val="22"/>
        </w:rPr>
        <w:t xml:space="preserve">s </w:t>
      </w:r>
      <w:r w:rsidRPr="006629F9">
        <w:rPr>
          <w:color w:val="000000"/>
          <w:szCs w:val="22"/>
        </w:rPr>
        <w:t xml:space="preserve">not dependent on having an absolute busiest time.  Busy hours can still occur at airports even though it might not be the peak month of passenger travel.  Enough of a </w:t>
      </w:r>
      <w:r w:rsidRPr="00073428">
        <w:rPr>
          <w:color w:val="000000"/>
          <w:szCs w:val="22"/>
        </w:rPr>
        <w:t xml:space="preserve">sustained queue must be present </w:t>
      </w:r>
      <w:r w:rsidR="00E57451" w:rsidRPr="00073428">
        <w:rPr>
          <w:color w:val="000000"/>
          <w:szCs w:val="22"/>
        </w:rPr>
        <w:t>so that</w:t>
      </w:r>
      <w:r w:rsidRPr="00073428">
        <w:rPr>
          <w:color w:val="000000"/>
          <w:szCs w:val="22"/>
        </w:rPr>
        <w:t xml:space="preserve"> the </w:t>
      </w:r>
      <w:r w:rsidR="00E57451" w:rsidRPr="00073428">
        <w:rPr>
          <w:color w:val="000000"/>
          <w:szCs w:val="22"/>
        </w:rPr>
        <w:t>collectors could</w:t>
      </w:r>
      <w:r w:rsidRPr="00073428">
        <w:rPr>
          <w:color w:val="000000"/>
          <w:szCs w:val="22"/>
        </w:rPr>
        <w:t xml:space="preserve"> adequately measure throughput. </w:t>
      </w:r>
      <w:r w:rsidR="00B97453" w:rsidRPr="00073428">
        <w:rPr>
          <w:color w:val="000000"/>
          <w:szCs w:val="22"/>
        </w:rPr>
        <w:t>Regardless of time of year, c</w:t>
      </w:r>
      <w:r w:rsidR="00910CA4" w:rsidRPr="00073428">
        <w:rPr>
          <w:color w:val="000000"/>
          <w:szCs w:val="22"/>
        </w:rPr>
        <w:t xml:space="preserve">ollecting data during busy </w:t>
      </w:r>
      <w:r w:rsidR="00B97453" w:rsidRPr="00073428">
        <w:rPr>
          <w:color w:val="000000"/>
          <w:szCs w:val="22"/>
        </w:rPr>
        <w:t>hours</w:t>
      </w:r>
      <w:r w:rsidR="00073428" w:rsidRPr="00073428">
        <w:rPr>
          <w:color w:val="000000"/>
          <w:szCs w:val="22"/>
        </w:rPr>
        <w:t xml:space="preserve"> </w:t>
      </w:r>
      <w:r w:rsidR="00910CA4" w:rsidRPr="00073428">
        <w:rPr>
          <w:color w:val="000000"/>
          <w:szCs w:val="22"/>
        </w:rPr>
        <w:t>provide</w:t>
      </w:r>
      <w:r w:rsidR="00073428" w:rsidRPr="00073428">
        <w:rPr>
          <w:color w:val="000000"/>
          <w:szCs w:val="22"/>
        </w:rPr>
        <w:t>d</w:t>
      </w:r>
      <w:r w:rsidR="00910CA4" w:rsidRPr="00073428">
        <w:rPr>
          <w:color w:val="000000"/>
          <w:szCs w:val="22"/>
        </w:rPr>
        <w:t xml:space="preserve"> enough data to indicate current conveyance usage at each airport.</w:t>
      </w:r>
      <w:r w:rsidRPr="006629F9">
        <w:rPr>
          <w:color w:val="000000"/>
          <w:szCs w:val="22"/>
        </w:rPr>
        <w:t xml:space="preserve">  </w:t>
      </w:r>
    </w:p>
    <w:p w:rsidR="00513F57" w:rsidRDefault="00513F57" w:rsidP="00513F57">
      <w:pPr>
        <w:tabs>
          <w:tab w:val="left" w:pos="720"/>
        </w:tabs>
        <w:ind w:firstLine="720"/>
        <w:rPr>
          <w:color w:val="000000"/>
          <w:szCs w:val="22"/>
        </w:rPr>
      </w:pPr>
    </w:p>
    <w:p w:rsidR="004D7380" w:rsidRPr="0097459A" w:rsidRDefault="004D7380" w:rsidP="004D7380">
      <w:pPr>
        <w:tabs>
          <w:tab w:val="left" w:pos="720"/>
        </w:tabs>
        <w:ind w:firstLine="720"/>
        <w:rPr>
          <w:color w:val="000000"/>
          <w:szCs w:val="22"/>
        </w:rPr>
      </w:pPr>
      <w:r w:rsidRPr="0097459A">
        <w:rPr>
          <w:color w:val="000000"/>
          <w:szCs w:val="22"/>
        </w:rPr>
        <w:t xml:space="preserve">Personnel at each airport </w:t>
      </w:r>
      <w:r>
        <w:rPr>
          <w:color w:val="000000"/>
          <w:szCs w:val="22"/>
        </w:rPr>
        <w:t xml:space="preserve">were </w:t>
      </w:r>
      <w:r w:rsidRPr="0097459A">
        <w:rPr>
          <w:color w:val="000000"/>
          <w:szCs w:val="22"/>
        </w:rPr>
        <w:t xml:space="preserve">contacted to identify good data collection windows.  Local staff helped identify those weeks, days, and times of day that represent typical weekly or daily peak periods for the various facilities throughout the terminal complex.  If conveyances are typically used for </w:t>
      </w:r>
      <w:r>
        <w:rPr>
          <w:color w:val="000000"/>
          <w:szCs w:val="22"/>
        </w:rPr>
        <w:t>connecting passengers</w:t>
      </w:r>
      <w:r w:rsidRPr="0097459A">
        <w:rPr>
          <w:color w:val="000000"/>
          <w:szCs w:val="22"/>
        </w:rPr>
        <w:t xml:space="preserve">, the days and times </w:t>
      </w:r>
      <w:r>
        <w:rPr>
          <w:color w:val="000000"/>
          <w:szCs w:val="22"/>
        </w:rPr>
        <w:t xml:space="preserve">were </w:t>
      </w:r>
      <w:r w:rsidRPr="0097459A">
        <w:rPr>
          <w:color w:val="000000"/>
          <w:szCs w:val="22"/>
        </w:rPr>
        <w:t xml:space="preserve">different than for conveyances typically used by originating and terminating passengers.  </w:t>
      </w:r>
    </w:p>
    <w:p w:rsidR="004D7380" w:rsidRDefault="004D7380" w:rsidP="004D7380">
      <w:pPr>
        <w:tabs>
          <w:tab w:val="left" w:pos="720"/>
        </w:tabs>
        <w:ind w:firstLine="720"/>
        <w:rPr>
          <w:color w:val="000000"/>
          <w:szCs w:val="22"/>
        </w:rPr>
      </w:pPr>
    </w:p>
    <w:p w:rsidR="004D7380" w:rsidRPr="006629F9" w:rsidRDefault="004D7380" w:rsidP="004D7380">
      <w:pPr>
        <w:tabs>
          <w:tab w:val="left" w:pos="720"/>
        </w:tabs>
        <w:ind w:firstLine="720"/>
        <w:rPr>
          <w:color w:val="000000"/>
          <w:szCs w:val="22"/>
        </w:rPr>
      </w:pPr>
      <w:r>
        <w:rPr>
          <w:color w:val="000000"/>
          <w:szCs w:val="22"/>
        </w:rPr>
        <w:t>The Team</w:t>
      </w:r>
      <w:r w:rsidRPr="006629F9">
        <w:rPr>
          <w:color w:val="000000"/>
          <w:szCs w:val="22"/>
        </w:rPr>
        <w:t xml:space="preserve"> collect</w:t>
      </w:r>
      <w:r>
        <w:rPr>
          <w:color w:val="000000"/>
          <w:szCs w:val="22"/>
        </w:rPr>
        <w:t>ed</w:t>
      </w:r>
      <w:r w:rsidRPr="006629F9">
        <w:rPr>
          <w:color w:val="000000"/>
          <w:szCs w:val="22"/>
        </w:rPr>
        <w:t xml:space="preserve"> data for approximately four days at each airport.  This </w:t>
      </w:r>
      <w:r>
        <w:rPr>
          <w:color w:val="000000"/>
          <w:szCs w:val="22"/>
        </w:rPr>
        <w:t xml:space="preserve">enabled the Team </w:t>
      </w:r>
      <w:r w:rsidRPr="006629F9">
        <w:rPr>
          <w:color w:val="000000"/>
          <w:szCs w:val="22"/>
        </w:rPr>
        <w:t xml:space="preserve">to observe </w:t>
      </w:r>
      <w:r>
        <w:rPr>
          <w:color w:val="000000"/>
          <w:szCs w:val="22"/>
        </w:rPr>
        <w:t>demand at various flow points for each transition type and accumulate several hours of data</w:t>
      </w:r>
      <w:r w:rsidRPr="006629F9">
        <w:rPr>
          <w:color w:val="000000"/>
          <w:szCs w:val="22"/>
        </w:rPr>
        <w:t>.  For example, capturing passenger choice of vertical transitions in a parking garage require</w:t>
      </w:r>
      <w:r>
        <w:rPr>
          <w:color w:val="000000"/>
          <w:szCs w:val="22"/>
        </w:rPr>
        <w:t>d</w:t>
      </w:r>
      <w:r w:rsidRPr="006629F9">
        <w:rPr>
          <w:color w:val="000000"/>
          <w:szCs w:val="22"/>
        </w:rPr>
        <w:t xml:space="preserve"> staging data collectors at </w:t>
      </w:r>
      <w:r>
        <w:rPr>
          <w:color w:val="000000"/>
          <w:szCs w:val="22"/>
        </w:rPr>
        <w:t>the</w:t>
      </w:r>
      <w:r w:rsidRPr="006629F9">
        <w:rPr>
          <w:color w:val="000000"/>
          <w:szCs w:val="22"/>
        </w:rPr>
        <w:t xml:space="preserve"> levels which have a direct link to the terminal to determine what percentage of garage users used each conveyance method offered.  Since more people </w:t>
      </w:r>
      <w:r>
        <w:rPr>
          <w:color w:val="000000"/>
          <w:szCs w:val="22"/>
        </w:rPr>
        <w:t xml:space="preserve">are </w:t>
      </w:r>
      <w:r w:rsidRPr="006629F9">
        <w:rPr>
          <w:color w:val="000000"/>
          <w:szCs w:val="22"/>
        </w:rPr>
        <w:t>required to capture the total volume, we require</w:t>
      </w:r>
      <w:r>
        <w:rPr>
          <w:color w:val="000000"/>
          <w:szCs w:val="22"/>
        </w:rPr>
        <w:t>d</w:t>
      </w:r>
      <w:r w:rsidRPr="006629F9">
        <w:rPr>
          <w:color w:val="000000"/>
          <w:szCs w:val="22"/>
        </w:rPr>
        <w:t xml:space="preserve"> several hours at each facility </w:t>
      </w:r>
      <w:r>
        <w:rPr>
          <w:color w:val="000000"/>
          <w:szCs w:val="22"/>
        </w:rPr>
        <w:t xml:space="preserve">area </w:t>
      </w:r>
      <w:r w:rsidRPr="006629F9">
        <w:rPr>
          <w:color w:val="000000"/>
          <w:szCs w:val="22"/>
        </w:rPr>
        <w:t xml:space="preserve">to have </w:t>
      </w:r>
      <w:r>
        <w:rPr>
          <w:color w:val="000000"/>
          <w:szCs w:val="22"/>
        </w:rPr>
        <w:t xml:space="preserve">sufficient </w:t>
      </w:r>
      <w:r w:rsidRPr="006629F9">
        <w:rPr>
          <w:color w:val="000000"/>
          <w:szCs w:val="22"/>
        </w:rPr>
        <w:t xml:space="preserve">data for a complete analysis. </w:t>
      </w:r>
    </w:p>
    <w:p w:rsidR="004D7380" w:rsidRPr="0097459A" w:rsidRDefault="004D7380" w:rsidP="004D7380">
      <w:pPr>
        <w:tabs>
          <w:tab w:val="left" w:pos="720"/>
        </w:tabs>
        <w:ind w:firstLine="720"/>
        <w:rPr>
          <w:color w:val="000000"/>
          <w:szCs w:val="22"/>
        </w:rPr>
      </w:pPr>
    </w:p>
    <w:p w:rsidR="00AF399B" w:rsidRPr="00247DC3" w:rsidRDefault="00FB2E4F" w:rsidP="001E54A7">
      <w:pPr>
        <w:pStyle w:val="Heading2"/>
      </w:pPr>
      <w:bookmarkStart w:id="73" w:name="_Toc303074146"/>
      <w:r>
        <w:t>Airport Approval/Coordination</w:t>
      </w:r>
      <w:bookmarkEnd w:id="73"/>
    </w:p>
    <w:p w:rsidR="00AF399B" w:rsidRDefault="00AF399B" w:rsidP="00AF399B">
      <w:pPr>
        <w:tabs>
          <w:tab w:val="left" w:pos="720"/>
        </w:tabs>
        <w:ind w:firstLine="720"/>
        <w:rPr>
          <w:color w:val="000000"/>
          <w:szCs w:val="22"/>
        </w:rPr>
      </w:pPr>
      <w:r w:rsidRPr="0097459A">
        <w:rPr>
          <w:color w:val="000000"/>
          <w:szCs w:val="22"/>
        </w:rPr>
        <w:t xml:space="preserve">Discussions with each airport included what approvals or access </w:t>
      </w:r>
      <w:r w:rsidR="00E57451">
        <w:rPr>
          <w:color w:val="000000"/>
          <w:szCs w:val="22"/>
        </w:rPr>
        <w:t>were</w:t>
      </w:r>
      <w:r w:rsidRPr="0097459A">
        <w:rPr>
          <w:color w:val="000000"/>
          <w:szCs w:val="22"/>
        </w:rPr>
        <w:t xml:space="preserve"> required for </w:t>
      </w:r>
      <w:r w:rsidR="004D7380">
        <w:rPr>
          <w:color w:val="000000"/>
          <w:szCs w:val="22"/>
        </w:rPr>
        <w:t>Team</w:t>
      </w:r>
      <w:r w:rsidR="004D7380" w:rsidRPr="0097459A">
        <w:rPr>
          <w:color w:val="000000"/>
          <w:szCs w:val="22"/>
        </w:rPr>
        <w:t xml:space="preserve"> </w:t>
      </w:r>
      <w:r w:rsidRPr="0097459A">
        <w:rPr>
          <w:color w:val="000000"/>
          <w:szCs w:val="22"/>
        </w:rPr>
        <w:t xml:space="preserve">personnel to conduct the data collection.  </w:t>
      </w:r>
      <w:r w:rsidR="00E34318" w:rsidRPr="006629F9">
        <w:rPr>
          <w:color w:val="000000"/>
          <w:szCs w:val="22"/>
        </w:rPr>
        <w:t xml:space="preserve">Several areas identified for the data collection effort </w:t>
      </w:r>
      <w:r w:rsidR="00E57451">
        <w:rPr>
          <w:color w:val="000000"/>
          <w:szCs w:val="22"/>
        </w:rPr>
        <w:t>we</w:t>
      </w:r>
      <w:r w:rsidR="00E34318" w:rsidRPr="006629F9">
        <w:rPr>
          <w:color w:val="000000"/>
          <w:szCs w:val="22"/>
        </w:rPr>
        <w:t>re located beyond the security screening checkpoint (circulation and gates).  Badging, temporary badging</w:t>
      </w:r>
      <w:r w:rsidR="00E34318">
        <w:rPr>
          <w:color w:val="000000"/>
          <w:szCs w:val="22"/>
        </w:rPr>
        <w:t>,</w:t>
      </w:r>
      <w:r w:rsidR="00E34318" w:rsidRPr="006629F9">
        <w:rPr>
          <w:color w:val="000000"/>
          <w:szCs w:val="22"/>
        </w:rPr>
        <w:t xml:space="preserve"> and/or escort </w:t>
      </w:r>
      <w:r w:rsidR="00E57451">
        <w:rPr>
          <w:color w:val="000000"/>
          <w:szCs w:val="22"/>
        </w:rPr>
        <w:t>could be</w:t>
      </w:r>
      <w:r w:rsidR="00E34318" w:rsidRPr="006629F9">
        <w:rPr>
          <w:color w:val="000000"/>
          <w:szCs w:val="22"/>
        </w:rPr>
        <w:t xml:space="preserve"> required for the Team to obtain access to the data collection areas, especially if multiple entrances/exits are required.  </w:t>
      </w:r>
      <w:r w:rsidR="00D15343">
        <w:rPr>
          <w:color w:val="000000"/>
          <w:szCs w:val="22"/>
        </w:rPr>
        <w:t xml:space="preserve">Where necessary, </w:t>
      </w:r>
      <w:r w:rsidRPr="0097459A">
        <w:rPr>
          <w:color w:val="000000"/>
          <w:szCs w:val="22"/>
        </w:rPr>
        <w:t>airport staff support help</w:t>
      </w:r>
      <w:r w:rsidR="00D15343">
        <w:rPr>
          <w:color w:val="000000"/>
          <w:szCs w:val="22"/>
        </w:rPr>
        <w:t>ed</w:t>
      </w:r>
      <w:r w:rsidRPr="0097459A">
        <w:rPr>
          <w:color w:val="000000"/>
          <w:szCs w:val="22"/>
        </w:rPr>
        <w:t xml:space="preserve"> coordinate with their airline tenants and government agencies</w:t>
      </w:r>
      <w:r>
        <w:rPr>
          <w:color w:val="000000"/>
          <w:szCs w:val="22"/>
        </w:rPr>
        <w:t xml:space="preserve"> such as the Transportation Security Administration (</w:t>
      </w:r>
      <w:r w:rsidRPr="0097459A">
        <w:rPr>
          <w:color w:val="000000"/>
          <w:szCs w:val="22"/>
        </w:rPr>
        <w:t>TSA</w:t>
      </w:r>
      <w:r>
        <w:rPr>
          <w:color w:val="000000"/>
          <w:szCs w:val="22"/>
        </w:rPr>
        <w:t>)</w:t>
      </w:r>
      <w:r w:rsidRPr="0097459A">
        <w:rPr>
          <w:color w:val="000000"/>
          <w:szCs w:val="22"/>
        </w:rPr>
        <w:t xml:space="preserve"> to ensure the data collection efforts </w:t>
      </w:r>
      <w:r w:rsidR="00D15343">
        <w:rPr>
          <w:color w:val="000000"/>
          <w:szCs w:val="22"/>
        </w:rPr>
        <w:t xml:space="preserve">went </w:t>
      </w:r>
      <w:r w:rsidRPr="0097459A">
        <w:rPr>
          <w:color w:val="000000"/>
          <w:szCs w:val="22"/>
        </w:rPr>
        <w:t xml:space="preserve">smoothly.  </w:t>
      </w:r>
      <w:r w:rsidR="00B71DA1">
        <w:rPr>
          <w:color w:val="000000"/>
          <w:szCs w:val="22"/>
        </w:rPr>
        <w:t xml:space="preserve">Each data collector carried a letter signed by Airport staff that authorized the data collection, in the event there were any questions from TSA, airport staff, or tenants regarding our work. </w:t>
      </w:r>
      <w:r w:rsidRPr="0097459A">
        <w:rPr>
          <w:color w:val="000000"/>
          <w:szCs w:val="22"/>
        </w:rPr>
        <w:t xml:space="preserve">Also, </w:t>
      </w:r>
      <w:r w:rsidR="00B71DA1">
        <w:rPr>
          <w:color w:val="000000"/>
          <w:szCs w:val="22"/>
        </w:rPr>
        <w:t xml:space="preserve">the Airports’ </w:t>
      </w:r>
      <w:r w:rsidRPr="0097459A">
        <w:rPr>
          <w:color w:val="000000"/>
          <w:szCs w:val="22"/>
        </w:rPr>
        <w:t xml:space="preserve">operations staff </w:t>
      </w:r>
      <w:r w:rsidR="00D15343">
        <w:rPr>
          <w:color w:val="000000"/>
          <w:szCs w:val="22"/>
        </w:rPr>
        <w:t xml:space="preserve">was </w:t>
      </w:r>
      <w:r w:rsidRPr="0097459A">
        <w:rPr>
          <w:color w:val="000000"/>
          <w:szCs w:val="22"/>
        </w:rPr>
        <w:t xml:space="preserve">asked to provide a considerable amount of information on costs and other items. </w:t>
      </w:r>
    </w:p>
    <w:p w:rsidR="00E34318" w:rsidRDefault="00E34318" w:rsidP="00AF399B">
      <w:pPr>
        <w:tabs>
          <w:tab w:val="left" w:pos="720"/>
        </w:tabs>
        <w:ind w:firstLine="720"/>
        <w:rPr>
          <w:color w:val="000000"/>
          <w:szCs w:val="22"/>
        </w:rPr>
      </w:pPr>
    </w:p>
    <w:p w:rsidR="00AF399B" w:rsidRPr="00247DC3" w:rsidRDefault="00FB2E4F" w:rsidP="001E54A7">
      <w:pPr>
        <w:pStyle w:val="Heading2"/>
      </w:pPr>
      <w:bookmarkStart w:id="74" w:name="_Toc303074147"/>
      <w:r>
        <w:t>Initial Data Collection Plan</w:t>
      </w:r>
      <w:bookmarkEnd w:id="74"/>
    </w:p>
    <w:p w:rsidR="00AF399B" w:rsidRDefault="00AF399B" w:rsidP="00AF399B">
      <w:pPr>
        <w:tabs>
          <w:tab w:val="left" w:pos="720"/>
        </w:tabs>
        <w:ind w:firstLine="720"/>
        <w:rPr>
          <w:color w:val="000000"/>
          <w:szCs w:val="22"/>
        </w:rPr>
      </w:pPr>
      <w:r w:rsidRPr="0097459A">
        <w:rPr>
          <w:color w:val="000000"/>
          <w:szCs w:val="22"/>
        </w:rPr>
        <w:t xml:space="preserve">Each airport </w:t>
      </w:r>
      <w:r w:rsidR="004D7380">
        <w:rPr>
          <w:color w:val="000000"/>
          <w:szCs w:val="22"/>
        </w:rPr>
        <w:t>had</w:t>
      </w:r>
      <w:r w:rsidRPr="0097459A">
        <w:rPr>
          <w:color w:val="000000"/>
          <w:szCs w:val="22"/>
        </w:rPr>
        <w:t xml:space="preserve"> its own, specific data collection plan so that all of the special airport characteristic data is captured.  The following is a description of the initial plan for data collection:</w:t>
      </w:r>
    </w:p>
    <w:p w:rsidR="00AF399B" w:rsidRPr="006629F9" w:rsidRDefault="00AF399B" w:rsidP="00AF399B">
      <w:pPr>
        <w:tabs>
          <w:tab w:val="left" w:pos="720"/>
        </w:tabs>
        <w:ind w:firstLine="720"/>
        <w:rPr>
          <w:color w:val="000000"/>
          <w:szCs w:val="22"/>
        </w:rPr>
      </w:pPr>
    </w:p>
    <w:p w:rsidR="00AF399B" w:rsidRPr="006629F9" w:rsidRDefault="00AF399B" w:rsidP="003D3065">
      <w:pPr>
        <w:numPr>
          <w:ilvl w:val="1"/>
          <w:numId w:val="6"/>
        </w:numPr>
        <w:tabs>
          <w:tab w:val="clear" w:pos="1260"/>
          <w:tab w:val="num" w:pos="720"/>
        </w:tabs>
        <w:ind w:left="720" w:hanging="360"/>
        <w:rPr>
          <w:color w:val="000000"/>
          <w:szCs w:val="22"/>
        </w:rPr>
      </w:pPr>
      <w:r w:rsidRPr="006629F9">
        <w:rPr>
          <w:color w:val="000000"/>
          <w:szCs w:val="22"/>
        </w:rPr>
        <w:t>Experimental Design.  Based on the data to be collected as discussed previously, identify the number of locations for data collection.  Consideration will be given to ideal times for peak</w:t>
      </w:r>
      <w:r>
        <w:rPr>
          <w:color w:val="000000"/>
          <w:szCs w:val="22"/>
        </w:rPr>
        <w:t>-</w:t>
      </w:r>
      <w:r w:rsidRPr="006629F9">
        <w:rPr>
          <w:color w:val="000000"/>
          <w:szCs w:val="22"/>
        </w:rPr>
        <w:t xml:space="preserve"> and off-peak data collection, as well as airport characteristic data that must be quantified.  </w:t>
      </w:r>
    </w:p>
    <w:p w:rsidR="00AF399B" w:rsidRPr="006629F9" w:rsidRDefault="00AF399B" w:rsidP="003D3065">
      <w:pPr>
        <w:numPr>
          <w:ilvl w:val="1"/>
          <w:numId w:val="6"/>
        </w:numPr>
        <w:tabs>
          <w:tab w:val="clear" w:pos="1260"/>
          <w:tab w:val="num" w:pos="720"/>
        </w:tabs>
        <w:ind w:left="720" w:hanging="360"/>
        <w:rPr>
          <w:color w:val="000000"/>
          <w:szCs w:val="22"/>
        </w:rPr>
      </w:pPr>
      <w:r w:rsidRPr="006629F9">
        <w:rPr>
          <w:color w:val="000000"/>
          <w:szCs w:val="22"/>
        </w:rPr>
        <w:t>Development of the Data Collection Survey.  For the quantitative data elements, develop standard wording and clearly defined start/end points for data to be observed.  For airport layout and dimensional data, identify the areas to be measured and the boundaries of the areas to be included.  For the quantitative data elements to be collected through observation, develop clearly defined categories of activities that must be observed and documented.</w:t>
      </w:r>
    </w:p>
    <w:p w:rsidR="00AF399B" w:rsidRPr="006629F9" w:rsidRDefault="00AF399B" w:rsidP="003D3065">
      <w:pPr>
        <w:numPr>
          <w:ilvl w:val="1"/>
          <w:numId w:val="6"/>
        </w:numPr>
        <w:tabs>
          <w:tab w:val="clear" w:pos="1260"/>
          <w:tab w:val="num" w:pos="720"/>
        </w:tabs>
        <w:ind w:left="720" w:hanging="360"/>
        <w:rPr>
          <w:color w:val="000000"/>
          <w:szCs w:val="22"/>
        </w:rPr>
      </w:pPr>
      <w:r>
        <w:rPr>
          <w:color w:val="000000"/>
          <w:szCs w:val="22"/>
        </w:rPr>
        <w:t>Program the PDA</w:t>
      </w:r>
      <w:r w:rsidRPr="006629F9">
        <w:rPr>
          <w:color w:val="000000"/>
          <w:szCs w:val="22"/>
        </w:rPr>
        <w:t>s and Access Data</w:t>
      </w:r>
      <w:r>
        <w:rPr>
          <w:color w:val="000000"/>
          <w:szCs w:val="22"/>
        </w:rPr>
        <w:t>base.  Develop and load the PDA</w:t>
      </w:r>
      <w:r w:rsidRPr="006629F9">
        <w:rPr>
          <w:color w:val="000000"/>
          <w:szCs w:val="22"/>
        </w:rPr>
        <w:t>s with the necessary survey instruments.  Develop the database that will become the repository for the individual data elements.</w:t>
      </w:r>
    </w:p>
    <w:p w:rsidR="00AF399B" w:rsidRPr="006629F9" w:rsidRDefault="00AF399B" w:rsidP="003D3065">
      <w:pPr>
        <w:numPr>
          <w:ilvl w:val="1"/>
          <w:numId w:val="6"/>
        </w:numPr>
        <w:tabs>
          <w:tab w:val="clear" w:pos="1260"/>
          <w:tab w:val="num" w:pos="720"/>
        </w:tabs>
        <w:ind w:left="720" w:hanging="360"/>
        <w:rPr>
          <w:color w:val="000000"/>
          <w:szCs w:val="22"/>
        </w:rPr>
      </w:pPr>
      <w:r w:rsidRPr="006629F9">
        <w:rPr>
          <w:color w:val="000000"/>
          <w:szCs w:val="22"/>
        </w:rPr>
        <w:t>Schedule the Data Collection.  Identify the date</w:t>
      </w:r>
      <w:r w:rsidR="004D7380">
        <w:rPr>
          <w:color w:val="000000"/>
          <w:szCs w:val="22"/>
        </w:rPr>
        <w:t>s</w:t>
      </w:r>
      <w:r w:rsidRPr="006629F9">
        <w:rPr>
          <w:color w:val="000000"/>
          <w:szCs w:val="22"/>
        </w:rPr>
        <w:t xml:space="preserve"> and time</w:t>
      </w:r>
      <w:r w:rsidR="004D7380">
        <w:rPr>
          <w:color w:val="000000"/>
          <w:szCs w:val="22"/>
        </w:rPr>
        <w:t>s</w:t>
      </w:r>
      <w:r w:rsidRPr="006629F9">
        <w:rPr>
          <w:color w:val="000000"/>
          <w:szCs w:val="22"/>
        </w:rPr>
        <w:t xml:space="preserve"> of day for data collection.  </w:t>
      </w:r>
      <w:r>
        <w:rPr>
          <w:color w:val="000000"/>
          <w:szCs w:val="22"/>
        </w:rPr>
        <w:t>C</w:t>
      </w:r>
      <w:r w:rsidRPr="006629F9">
        <w:rPr>
          <w:color w:val="000000"/>
          <w:szCs w:val="22"/>
        </w:rPr>
        <w:t>onfirm the schedule</w:t>
      </w:r>
      <w:r>
        <w:rPr>
          <w:color w:val="000000"/>
          <w:szCs w:val="22"/>
        </w:rPr>
        <w:t xml:space="preserve"> with the Airport</w:t>
      </w:r>
      <w:r w:rsidR="004D7380">
        <w:rPr>
          <w:color w:val="000000"/>
          <w:szCs w:val="22"/>
        </w:rPr>
        <w:t xml:space="preserve"> and approvals/coordination</w:t>
      </w:r>
      <w:r w:rsidRPr="006629F9">
        <w:rPr>
          <w:color w:val="000000"/>
          <w:szCs w:val="22"/>
        </w:rPr>
        <w:t>.  Confirm the individual data collection team members and arrange their travel.</w:t>
      </w:r>
    </w:p>
    <w:p w:rsidR="00AF399B" w:rsidRPr="006629F9" w:rsidRDefault="00AF399B" w:rsidP="003D3065">
      <w:pPr>
        <w:numPr>
          <w:ilvl w:val="1"/>
          <w:numId w:val="6"/>
        </w:numPr>
        <w:tabs>
          <w:tab w:val="clear" w:pos="1260"/>
          <w:tab w:val="num" w:pos="720"/>
        </w:tabs>
        <w:ind w:left="720" w:hanging="360"/>
        <w:rPr>
          <w:color w:val="000000"/>
          <w:szCs w:val="22"/>
        </w:rPr>
      </w:pPr>
      <w:r w:rsidRPr="006629F9">
        <w:rPr>
          <w:color w:val="000000"/>
          <w:szCs w:val="22"/>
        </w:rPr>
        <w:t xml:space="preserve">Initiate the Data Collection.  Meet with the data collection team on site at the airport.  </w:t>
      </w:r>
      <w:r w:rsidR="004D7380">
        <w:rPr>
          <w:color w:val="000000"/>
          <w:szCs w:val="22"/>
        </w:rPr>
        <w:t>W</w:t>
      </w:r>
      <w:r w:rsidRPr="006629F9">
        <w:rPr>
          <w:color w:val="000000"/>
          <w:szCs w:val="22"/>
        </w:rPr>
        <w:t xml:space="preserve">alk the facility </w:t>
      </w:r>
      <w:r w:rsidR="004D7380">
        <w:rPr>
          <w:color w:val="000000"/>
          <w:szCs w:val="22"/>
        </w:rPr>
        <w:t xml:space="preserve">with the Team </w:t>
      </w:r>
      <w:r w:rsidRPr="006629F9">
        <w:rPr>
          <w:color w:val="000000"/>
          <w:szCs w:val="22"/>
        </w:rPr>
        <w:t>to confirm the data collection locations and to resolve any inconsistencies in the data collection plan.</w:t>
      </w:r>
    </w:p>
    <w:p w:rsidR="00AF399B" w:rsidRPr="006629F9" w:rsidRDefault="00AF399B" w:rsidP="003D3065">
      <w:pPr>
        <w:numPr>
          <w:ilvl w:val="1"/>
          <w:numId w:val="6"/>
        </w:numPr>
        <w:tabs>
          <w:tab w:val="clear" w:pos="1260"/>
          <w:tab w:val="num" w:pos="720"/>
        </w:tabs>
        <w:ind w:left="720" w:hanging="360"/>
        <w:rPr>
          <w:color w:val="000000"/>
          <w:szCs w:val="22"/>
        </w:rPr>
      </w:pPr>
      <w:r w:rsidRPr="006629F9">
        <w:rPr>
          <w:color w:val="000000"/>
          <w:szCs w:val="22"/>
        </w:rPr>
        <w:t xml:space="preserve">Collect Data.  The data collection team </w:t>
      </w:r>
      <w:r w:rsidR="004D7380">
        <w:rPr>
          <w:color w:val="000000"/>
          <w:szCs w:val="22"/>
        </w:rPr>
        <w:t>c</w:t>
      </w:r>
      <w:r w:rsidRPr="006629F9">
        <w:rPr>
          <w:color w:val="000000"/>
          <w:szCs w:val="22"/>
        </w:rPr>
        <w:t>ollect</w:t>
      </w:r>
      <w:r w:rsidR="004D7380">
        <w:rPr>
          <w:color w:val="000000"/>
          <w:szCs w:val="22"/>
        </w:rPr>
        <w:t>s</w:t>
      </w:r>
      <w:r w:rsidRPr="006629F9">
        <w:rPr>
          <w:color w:val="000000"/>
          <w:szCs w:val="22"/>
        </w:rPr>
        <w:t xml:space="preserve"> the necessary data.  At the end of each day, the data contained in th</w:t>
      </w:r>
      <w:r>
        <w:rPr>
          <w:color w:val="000000"/>
          <w:szCs w:val="22"/>
        </w:rPr>
        <w:t>e PDA</w:t>
      </w:r>
      <w:r w:rsidRPr="006629F9">
        <w:rPr>
          <w:color w:val="000000"/>
          <w:szCs w:val="22"/>
        </w:rPr>
        <w:t xml:space="preserve">s will be uploaded to </w:t>
      </w:r>
      <w:r w:rsidR="004D7380">
        <w:rPr>
          <w:color w:val="000000"/>
          <w:szCs w:val="22"/>
        </w:rPr>
        <w:t>one central computer</w:t>
      </w:r>
      <w:r w:rsidRPr="006629F9">
        <w:rPr>
          <w:color w:val="000000"/>
          <w:szCs w:val="22"/>
        </w:rPr>
        <w:t xml:space="preserve"> where the data </w:t>
      </w:r>
      <w:r w:rsidR="004D7380">
        <w:rPr>
          <w:color w:val="000000"/>
          <w:szCs w:val="22"/>
        </w:rPr>
        <w:t>is</w:t>
      </w:r>
      <w:r w:rsidRPr="006629F9">
        <w:rPr>
          <w:color w:val="000000"/>
          <w:szCs w:val="22"/>
        </w:rPr>
        <w:t xml:space="preserve"> reviewed to ensure there are no anomalies.  The data will be analyzed to determine if the estimated sample size is appropriate.  If more data is required, </w:t>
      </w:r>
      <w:r w:rsidR="004D7380">
        <w:rPr>
          <w:color w:val="000000"/>
          <w:szCs w:val="22"/>
        </w:rPr>
        <w:t>the data collection plan is developed/modified for the following day</w:t>
      </w:r>
      <w:r w:rsidRPr="006629F9">
        <w:rPr>
          <w:color w:val="000000"/>
          <w:szCs w:val="22"/>
        </w:rPr>
        <w:t>.</w:t>
      </w:r>
    </w:p>
    <w:p w:rsidR="00AF399B" w:rsidRPr="006629F9" w:rsidRDefault="00AF399B" w:rsidP="003D3065">
      <w:pPr>
        <w:numPr>
          <w:ilvl w:val="1"/>
          <w:numId w:val="6"/>
        </w:numPr>
        <w:tabs>
          <w:tab w:val="clear" w:pos="1260"/>
          <w:tab w:val="num" w:pos="720"/>
        </w:tabs>
        <w:ind w:left="720" w:hanging="360"/>
        <w:rPr>
          <w:color w:val="000000"/>
          <w:szCs w:val="22"/>
        </w:rPr>
      </w:pPr>
      <w:r w:rsidRPr="006629F9">
        <w:rPr>
          <w:color w:val="000000"/>
          <w:szCs w:val="22"/>
        </w:rPr>
        <w:t>Data Collection Team Airport Report.  In addition to collecting data, the data collection team will prepare its airport specific notes.  These will include any special circumstances observed during data collection outside of the data collection plan.  These notes will be compiled and assembled with the results of the airport data analysis to form the airport report.</w:t>
      </w:r>
    </w:p>
    <w:p w:rsidR="00AF399B" w:rsidRPr="004172D7" w:rsidRDefault="00AF399B" w:rsidP="00AF399B">
      <w:pPr>
        <w:ind w:firstLine="720"/>
        <w:rPr>
          <w:color w:val="000000"/>
          <w:szCs w:val="22"/>
        </w:rPr>
      </w:pPr>
    </w:p>
    <w:p w:rsidR="00513F57" w:rsidRDefault="008C10DD" w:rsidP="00513F57">
      <w:pPr>
        <w:tabs>
          <w:tab w:val="left" w:pos="720"/>
        </w:tabs>
        <w:ind w:firstLine="720"/>
        <w:rPr>
          <w:color w:val="000000"/>
          <w:szCs w:val="22"/>
        </w:rPr>
      </w:pPr>
      <w:r>
        <w:rPr>
          <w:color w:val="000000"/>
          <w:szCs w:val="22"/>
        </w:rPr>
        <w:t xml:space="preserve">The factors influencing the numbers of data collectors at each airport site included the types of conveyances, the locations of the conveyances inside or outside the secure areas, the number of locations/areas to be covered, and especially the number of levels served by elevators. In addition, team size varied by individual day during the data collection. </w:t>
      </w:r>
    </w:p>
    <w:p w:rsidR="00346CF7" w:rsidRDefault="00346CF7" w:rsidP="0097459A">
      <w:pPr>
        <w:ind w:firstLine="720"/>
        <w:rPr>
          <w:rFonts w:eastAsia="Calibri"/>
          <w:szCs w:val="22"/>
        </w:rPr>
      </w:pPr>
    </w:p>
    <w:p w:rsidR="00E34318" w:rsidRPr="00247DC3" w:rsidRDefault="00FB2E4F" w:rsidP="001E54A7">
      <w:pPr>
        <w:pStyle w:val="Heading2"/>
      </w:pPr>
      <w:bookmarkStart w:id="75" w:name="_Toc303074148"/>
      <w:r>
        <w:t>On-Site Observations at Each Airport</w:t>
      </w:r>
      <w:bookmarkEnd w:id="75"/>
    </w:p>
    <w:p w:rsidR="00D9135A" w:rsidRDefault="00D9135A" w:rsidP="00D9135A">
      <w:pPr>
        <w:tabs>
          <w:tab w:val="left" w:pos="720"/>
        </w:tabs>
        <w:ind w:firstLine="720"/>
        <w:rPr>
          <w:color w:val="000000"/>
          <w:szCs w:val="22"/>
        </w:rPr>
      </w:pPr>
      <w:r>
        <w:rPr>
          <w:color w:val="000000"/>
          <w:szCs w:val="22"/>
        </w:rPr>
        <w:t xml:space="preserve">This section describes some of the </w:t>
      </w:r>
      <w:r w:rsidR="000F7829">
        <w:rPr>
          <w:color w:val="000000"/>
          <w:szCs w:val="22"/>
        </w:rPr>
        <w:t xml:space="preserve">specific observations during the on-site data collection. Note that the data analyses </w:t>
      </w:r>
      <w:r w:rsidR="0018271A">
        <w:rPr>
          <w:color w:val="000000"/>
          <w:szCs w:val="22"/>
        </w:rPr>
        <w:t>are</w:t>
      </w:r>
      <w:r w:rsidR="000F7829">
        <w:rPr>
          <w:color w:val="000000"/>
          <w:szCs w:val="22"/>
        </w:rPr>
        <w:t xml:space="preserve"> detailed in the next chapter of this report.</w:t>
      </w:r>
    </w:p>
    <w:p w:rsidR="00D9135A" w:rsidRPr="004172D7" w:rsidRDefault="00D9135A" w:rsidP="00D9135A">
      <w:pPr>
        <w:ind w:firstLine="720"/>
        <w:rPr>
          <w:color w:val="000000"/>
          <w:szCs w:val="22"/>
        </w:rPr>
      </w:pPr>
    </w:p>
    <w:p w:rsidR="00E94159" w:rsidRPr="00E94159" w:rsidRDefault="00E94159" w:rsidP="00E94159">
      <w:pPr>
        <w:pStyle w:val="ListParagraph"/>
        <w:numPr>
          <w:ilvl w:val="0"/>
          <w:numId w:val="35"/>
        </w:numPr>
        <w:spacing w:after="240"/>
        <w:contextualSpacing w:val="0"/>
        <w:rPr>
          <w:rFonts w:eastAsia="Calibri"/>
          <w:b/>
          <w:caps/>
          <w:vanish/>
          <w:szCs w:val="22"/>
        </w:rPr>
      </w:pPr>
    </w:p>
    <w:p w:rsidR="00E94159" w:rsidRPr="00E94159" w:rsidRDefault="00E94159" w:rsidP="00E94159">
      <w:pPr>
        <w:pStyle w:val="ListParagraph"/>
        <w:numPr>
          <w:ilvl w:val="0"/>
          <w:numId w:val="35"/>
        </w:numPr>
        <w:spacing w:after="240"/>
        <w:contextualSpacing w:val="0"/>
        <w:rPr>
          <w:rFonts w:eastAsia="Calibri"/>
          <w:b/>
          <w:caps/>
          <w:vanish/>
          <w:szCs w:val="22"/>
        </w:rPr>
      </w:pPr>
    </w:p>
    <w:p w:rsidR="00E94159" w:rsidRPr="00E94159" w:rsidRDefault="00E94159" w:rsidP="00E94159">
      <w:pPr>
        <w:pStyle w:val="ListParagraph"/>
        <w:numPr>
          <w:ilvl w:val="0"/>
          <w:numId w:val="35"/>
        </w:numPr>
        <w:spacing w:after="240"/>
        <w:contextualSpacing w:val="0"/>
        <w:rPr>
          <w:rFonts w:eastAsia="Calibri"/>
          <w:b/>
          <w:caps/>
          <w:vanish/>
          <w:szCs w:val="22"/>
        </w:rPr>
      </w:pPr>
    </w:p>
    <w:p w:rsidR="00E94159" w:rsidRPr="00E94159" w:rsidRDefault="00E94159" w:rsidP="00E94159">
      <w:pPr>
        <w:pStyle w:val="ListParagraph"/>
        <w:numPr>
          <w:ilvl w:val="1"/>
          <w:numId w:val="35"/>
        </w:numPr>
        <w:spacing w:after="240"/>
        <w:contextualSpacing w:val="0"/>
        <w:rPr>
          <w:rFonts w:eastAsia="Calibri"/>
          <w:b/>
          <w:caps/>
          <w:vanish/>
          <w:szCs w:val="22"/>
        </w:rPr>
      </w:pPr>
    </w:p>
    <w:p w:rsidR="00E94159" w:rsidRPr="00E94159" w:rsidRDefault="00E94159" w:rsidP="00E94159">
      <w:pPr>
        <w:pStyle w:val="ListParagraph"/>
        <w:numPr>
          <w:ilvl w:val="1"/>
          <w:numId w:val="35"/>
        </w:numPr>
        <w:spacing w:after="240"/>
        <w:contextualSpacing w:val="0"/>
        <w:rPr>
          <w:rFonts w:eastAsia="Calibri"/>
          <w:b/>
          <w:caps/>
          <w:vanish/>
          <w:szCs w:val="22"/>
        </w:rPr>
      </w:pPr>
    </w:p>
    <w:p w:rsidR="00E94159" w:rsidRPr="00E94159" w:rsidRDefault="00E94159" w:rsidP="00E94159">
      <w:pPr>
        <w:pStyle w:val="ListParagraph"/>
        <w:numPr>
          <w:ilvl w:val="1"/>
          <w:numId w:val="35"/>
        </w:numPr>
        <w:spacing w:after="240"/>
        <w:contextualSpacing w:val="0"/>
        <w:rPr>
          <w:rFonts w:eastAsia="Calibri"/>
          <w:b/>
          <w:caps/>
          <w:vanish/>
          <w:szCs w:val="22"/>
        </w:rPr>
      </w:pPr>
    </w:p>
    <w:p w:rsidR="00E94159" w:rsidRPr="00E94159" w:rsidRDefault="00E94159" w:rsidP="00E94159">
      <w:pPr>
        <w:pStyle w:val="ListParagraph"/>
        <w:numPr>
          <w:ilvl w:val="1"/>
          <w:numId w:val="35"/>
        </w:numPr>
        <w:spacing w:after="240"/>
        <w:contextualSpacing w:val="0"/>
        <w:rPr>
          <w:rFonts w:eastAsia="Calibri"/>
          <w:b/>
          <w:caps/>
          <w:vanish/>
          <w:szCs w:val="22"/>
        </w:rPr>
      </w:pPr>
    </w:p>
    <w:p w:rsidR="00E94159" w:rsidRPr="00E94159" w:rsidRDefault="00E94159" w:rsidP="00E94159">
      <w:pPr>
        <w:pStyle w:val="ListParagraph"/>
        <w:numPr>
          <w:ilvl w:val="1"/>
          <w:numId w:val="35"/>
        </w:numPr>
        <w:spacing w:after="240"/>
        <w:contextualSpacing w:val="0"/>
        <w:rPr>
          <w:rFonts w:eastAsia="Calibri"/>
          <w:b/>
          <w:caps/>
          <w:vanish/>
          <w:szCs w:val="22"/>
        </w:rPr>
      </w:pPr>
    </w:p>
    <w:p w:rsidR="00E94159" w:rsidRPr="00E94159" w:rsidRDefault="00E94159" w:rsidP="00E94159">
      <w:pPr>
        <w:pStyle w:val="ListParagraph"/>
        <w:numPr>
          <w:ilvl w:val="1"/>
          <w:numId w:val="35"/>
        </w:numPr>
        <w:spacing w:after="240"/>
        <w:contextualSpacing w:val="0"/>
        <w:rPr>
          <w:rFonts w:eastAsia="Calibri"/>
          <w:b/>
          <w:caps/>
          <w:vanish/>
          <w:szCs w:val="22"/>
        </w:rPr>
      </w:pPr>
    </w:p>
    <w:p w:rsidR="00E94159" w:rsidRPr="00E94159" w:rsidRDefault="00E94159" w:rsidP="00E94159">
      <w:pPr>
        <w:pStyle w:val="ListParagraph"/>
        <w:numPr>
          <w:ilvl w:val="1"/>
          <w:numId w:val="35"/>
        </w:numPr>
        <w:spacing w:after="240"/>
        <w:contextualSpacing w:val="0"/>
        <w:rPr>
          <w:rFonts w:eastAsia="Calibri"/>
          <w:b/>
          <w:caps/>
          <w:vanish/>
          <w:szCs w:val="22"/>
        </w:rPr>
      </w:pPr>
    </w:p>
    <w:p w:rsidR="00F414E4" w:rsidRDefault="00146015" w:rsidP="00E94159">
      <w:pPr>
        <w:pStyle w:val="ListParagraph"/>
        <w:numPr>
          <w:ilvl w:val="2"/>
          <w:numId w:val="35"/>
        </w:numPr>
        <w:spacing w:after="240"/>
        <w:contextualSpacing w:val="0"/>
        <w:rPr>
          <w:rFonts w:eastAsia="Calibri"/>
          <w:b/>
          <w:caps/>
          <w:szCs w:val="22"/>
        </w:rPr>
      </w:pPr>
      <w:r>
        <w:rPr>
          <w:rFonts w:eastAsia="Calibri"/>
          <w:b/>
          <w:caps/>
          <w:szCs w:val="22"/>
        </w:rPr>
        <w:t>HARTSFIELD-JACKSON ATLANTA INTERNATIONAL AIRPORT (atl)</w:t>
      </w:r>
    </w:p>
    <w:p w:rsidR="0018271A" w:rsidRDefault="0018271A" w:rsidP="0018271A">
      <w:pPr>
        <w:tabs>
          <w:tab w:val="left" w:pos="720"/>
        </w:tabs>
        <w:ind w:firstLine="720"/>
        <w:rPr>
          <w:color w:val="000000"/>
          <w:szCs w:val="22"/>
        </w:rPr>
      </w:pPr>
      <w:r>
        <w:rPr>
          <w:color w:val="000000"/>
          <w:szCs w:val="22"/>
        </w:rPr>
        <w:t>The data collection occurred at ATL March 27 through March 30, 2009.  These dates were during the busy spring break travel season. Dates were also determined based on the availability of airport personnel to sponsor the visit since several members of the Airport staff escorted data collection teams. The Team ha</w:t>
      </w:r>
      <w:r w:rsidR="008A38CA">
        <w:rPr>
          <w:color w:val="000000"/>
          <w:szCs w:val="22"/>
        </w:rPr>
        <w:t>d seven data collectors on-site collecting data both in secure and non-secure areas.</w:t>
      </w:r>
      <w:r w:rsidR="00C6025E">
        <w:rPr>
          <w:color w:val="000000"/>
          <w:szCs w:val="22"/>
        </w:rPr>
        <w:t xml:space="preserve"> </w:t>
      </w:r>
      <w:r w:rsidR="00266213">
        <w:rPr>
          <w:color w:val="000000"/>
          <w:szCs w:val="22"/>
        </w:rPr>
        <w:fldChar w:fldCharType="begin"/>
      </w:r>
      <w:r w:rsidR="007850C6">
        <w:rPr>
          <w:color w:val="000000"/>
          <w:szCs w:val="22"/>
        </w:rPr>
        <w:instrText xml:space="preserve"> REF _Ref303034362 \h </w:instrText>
      </w:r>
      <w:r w:rsidR="00266213">
        <w:rPr>
          <w:color w:val="000000"/>
          <w:szCs w:val="22"/>
        </w:rPr>
      </w:r>
      <w:r w:rsidR="00266213">
        <w:rPr>
          <w:color w:val="000000"/>
          <w:szCs w:val="22"/>
        </w:rPr>
        <w:fldChar w:fldCharType="separate"/>
      </w:r>
      <w:r w:rsidR="007922A1">
        <w:t xml:space="preserve">Table </w:t>
      </w:r>
      <w:r w:rsidR="007922A1">
        <w:rPr>
          <w:noProof/>
        </w:rPr>
        <w:t>6</w:t>
      </w:r>
      <w:r w:rsidR="00266213">
        <w:rPr>
          <w:color w:val="000000"/>
          <w:szCs w:val="22"/>
        </w:rPr>
        <w:fldChar w:fldCharType="end"/>
      </w:r>
      <w:r w:rsidR="00C6025E">
        <w:rPr>
          <w:color w:val="000000"/>
          <w:szCs w:val="22"/>
        </w:rPr>
        <w:t xml:space="preserve"> summarizes some of the relevant ATL characteristics, while </w:t>
      </w:r>
      <w:r w:rsidR="00266213">
        <w:rPr>
          <w:color w:val="000000"/>
          <w:szCs w:val="22"/>
        </w:rPr>
        <w:fldChar w:fldCharType="begin"/>
      </w:r>
      <w:r w:rsidR="007850C6">
        <w:rPr>
          <w:color w:val="000000"/>
          <w:szCs w:val="22"/>
        </w:rPr>
        <w:instrText xml:space="preserve"> REF _Ref303034379 \h </w:instrText>
      </w:r>
      <w:r w:rsidR="00266213">
        <w:rPr>
          <w:color w:val="000000"/>
          <w:szCs w:val="22"/>
        </w:rPr>
      </w:r>
      <w:r w:rsidR="00266213">
        <w:rPr>
          <w:color w:val="000000"/>
          <w:szCs w:val="22"/>
        </w:rPr>
        <w:fldChar w:fldCharType="separate"/>
      </w:r>
      <w:r w:rsidR="007922A1">
        <w:t xml:space="preserve">Figure </w:t>
      </w:r>
      <w:r w:rsidR="007922A1">
        <w:rPr>
          <w:noProof/>
        </w:rPr>
        <w:t>6</w:t>
      </w:r>
      <w:r w:rsidR="00266213">
        <w:rPr>
          <w:color w:val="000000"/>
          <w:szCs w:val="22"/>
        </w:rPr>
        <w:fldChar w:fldCharType="end"/>
      </w:r>
      <w:r w:rsidR="00C6025E">
        <w:rPr>
          <w:color w:val="000000"/>
          <w:szCs w:val="22"/>
        </w:rPr>
        <w:t xml:space="preserve"> displays the terminal layout.</w:t>
      </w:r>
    </w:p>
    <w:p w:rsidR="00C6025E" w:rsidRDefault="00C6025E" w:rsidP="0018271A">
      <w:pPr>
        <w:tabs>
          <w:tab w:val="left" w:pos="720"/>
        </w:tabs>
        <w:ind w:firstLine="720"/>
        <w:rPr>
          <w:color w:val="000000"/>
          <w:szCs w:val="22"/>
        </w:rPr>
      </w:pPr>
    </w:p>
    <w:p w:rsidR="00C6025E" w:rsidRDefault="00C6025E" w:rsidP="00C6025E">
      <w:pPr>
        <w:pStyle w:val="Caption"/>
        <w:keepNext/>
      </w:pPr>
      <w:bookmarkStart w:id="76" w:name="_Ref303034362"/>
      <w:bookmarkStart w:id="77" w:name="_Toc303070976"/>
      <w:r>
        <w:t xml:space="preserve">Table </w:t>
      </w:r>
      <w:r w:rsidR="00266213">
        <w:fldChar w:fldCharType="begin"/>
      </w:r>
      <w:r>
        <w:instrText xml:space="preserve"> SEQ Table \* ARABIC </w:instrText>
      </w:r>
      <w:r w:rsidR="00266213">
        <w:fldChar w:fldCharType="separate"/>
      </w:r>
      <w:r w:rsidR="007922A1">
        <w:rPr>
          <w:noProof/>
        </w:rPr>
        <w:t>6</w:t>
      </w:r>
      <w:r w:rsidR="00266213">
        <w:fldChar w:fldCharType="end"/>
      </w:r>
      <w:bookmarkEnd w:id="76"/>
      <w:r>
        <w:t>. ATL Characteristics</w:t>
      </w:r>
      <w:bookmarkEnd w:id="77"/>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7020"/>
      </w:tblGrid>
      <w:tr w:rsidR="00C6025E" w:rsidTr="007850C6">
        <w:tc>
          <w:tcPr>
            <w:tcW w:w="2340" w:type="dxa"/>
          </w:tcPr>
          <w:p w:rsidR="00C6025E" w:rsidRDefault="00C6025E" w:rsidP="0087141A">
            <w:r>
              <w:t>Terminal Type</w:t>
            </w:r>
          </w:p>
        </w:tc>
        <w:tc>
          <w:tcPr>
            <w:tcW w:w="7020" w:type="dxa"/>
          </w:tcPr>
          <w:p w:rsidR="00C6025E" w:rsidRDefault="00C6025E" w:rsidP="0087141A">
            <w:r>
              <w:t>De-centralized Single Terminal</w:t>
            </w:r>
          </w:p>
        </w:tc>
      </w:tr>
      <w:tr w:rsidR="00C6025E" w:rsidTr="007850C6">
        <w:tc>
          <w:tcPr>
            <w:tcW w:w="2340" w:type="dxa"/>
          </w:tcPr>
          <w:p w:rsidR="00C6025E" w:rsidRDefault="00C6025E" w:rsidP="0087141A">
            <w:r>
              <w:t>Number of Concourses</w:t>
            </w:r>
          </w:p>
        </w:tc>
        <w:tc>
          <w:tcPr>
            <w:tcW w:w="7020" w:type="dxa"/>
          </w:tcPr>
          <w:p w:rsidR="00C6025E" w:rsidRDefault="00C6025E" w:rsidP="0087141A">
            <w:r>
              <w:t>6</w:t>
            </w:r>
          </w:p>
        </w:tc>
      </w:tr>
      <w:tr w:rsidR="00C6025E" w:rsidTr="007850C6">
        <w:tc>
          <w:tcPr>
            <w:tcW w:w="2340" w:type="dxa"/>
          </w:tcPr>
          <w:p w:rsidR="00C6025E" w:rsidRDefault="00C6025E" w:rsidP="0087141A">
            <w:r>
              <w:t>Number of Gates</w:t>
            </w:r>
          </w:p>
        </w:tc>
        <w:tc>
          <w:tcPr>
            <w:tcW w:w="7020" w:type="dxa"/>
          </w:tcPr>
          <w:p w:rsidR="00C6025E" w:rsidRDefault="00C6025E" w:rsidP="0087141A">
            <w:r>
              <w:t>199 (171 Domestic and 28 International)</w:t>
            </w:r>
          </w:p>
        </w:tc>
      </w:tr>
      <w:tr w:rsidR="00C6025E" w:rsidTr="007850C6">
        <w:tc>
          <w:tcPr>
            <w:tcW w:w="2340" w:type="dxa"/>
          </w:tcPr>
          <w:p w:rsidR="00C6025E" w:rsidRDefault="00C6025E" w:rsidP="0087141A">
            <w:r>
              <w:t>Total Passengers</w:t>
            </w:r>
          </w:p>
        </w:tc>
        <w:tc>
          <w:tcPr>
            <w:tcW w:w="7020" w:type="dxa"/>
          </w:tcPr>
          <w:p w:rsidR="00C6025E" w:rsidRDefault="00C6025E" w:rsidP="0087141A">
            <w:r>
              <w:t>88.0M (2009)</w:t>
            </w:r>
          </w:p>
        </w:tc>
      </w:tr>
      <w:tr w:rsidR="00C6025E" w:rsidTr="007850C6">
        <w:tc>
          <w:tcPr>
            <w:tcW w:w="2340" w:type="dxa"/>
          </w:tcPr>
          <w:p w:rsidR="00C6025E" w:rsidRDefault="00C6025E" w:rsidP="0087141A">
            <w:r>
              <w:t>Originating Passengers</w:t>
            </w:r>
          </w:p>
        </w:tc>
        <w:tc>
          <w:tcPr>
            <w:tcW w:w="7020" w:type="dxa"/>
          </w:tcPr>
          <w:p w:rsidR="00C6025E" w:rsidRDefault="00C6025E" w:rsidP="007850C6">
            <w:r>
              <w:t>40.7</w:t>
            </w:r>
            <w:r w:rsidR="007850C6">
              <w:t>2</w:t>
            </w:r>
            <w:r>
              <w:t>M (Domestic)</w:t>
            </w:r>
            <w:r w:rsidR="007850C6">
              <w:t xml:space="preserve"> / </w:t>
            </w:r>
            <w:r>
              <w:t>4.39M (International)</w:t>
            </w:r>
          </w:p>
        </w:tc>
      </w:tr>
      <w:tr w:rsidR="00C6025E" w:rsidTr="007850C6">
        <w:tc>
          <w:tcPr>
            <w:tcW w:w="2340" w:type="dxa"/>
          </w:tcPr>
          <w:p w:rsidR="00C6025E" w:rsidRDefault="00C6025E" w:rsidP="0087141A">
            <w:r>
              <w:t>Terminating Passengers</w:t>
            </w:r>
          </w:p>
        </w:tc>
        <w:tc>
          <w:tcPr>
            <w:tcW w:w="7020" w:type="dxa"/>
          </w:tcPr>
          <w:p w:rsidR="00C6025E" w:rsidRDefault="00C6025E" w:rsidP="007850C6">
            <w:r>
              <w:t>38.34M (Domestic)</w:t>
            </w:r>
            <w:r w:rsidR="007850C6">
              <w:t xml:space="preserve"> / </w:t>
            </w:r>
            <w:r>
              <w:t>4.44M (International)</w:t>
            </w:r>
          </w:p>
        </w:tc>
      </w:tr>
      <w:tr w:rsidR="00C6025E" w:rsidTr="007850C6">
        <w:tc>
          <w:tcPr>
            <w:tcW w:w="2340" w:type="dxa"/>
          </w:tcPr>
          <w:p w:rsidR="00C6025E" w:rsidRDefault="00C6025E" w:rsidP="0087141A">
            <w:r>
              <w:t>APM</w:t>
            </w:r>
          </w:p>
        </w:tc>
        <w:tc>
          <w:tcPr>
            <w:tcW w:w="7020" w:type="dxa"/>
          </w:tcPr>
          <w:p w:rsidR="00C6025E" w:rsidRDefault="00C6025E" w:rsidP="0087141A">
            <w:r>
              <w:t>Plane Train – underground APM connects terminal building and concourses</w:t>
            </w:r>
          </w:p>
          <w:p w:rsidR="00C6025E" w:rsidRDefault="007850C6" w:rsidP="0087141A">
            <w:r>
              <w:t>Sky Train – connects</w:t>
            </w:r>
            <w:r w:rsidR="00C6025E">
              <w:t xml:space="preserve"> main terminal with Consolidated Rent-A-Car (CONRAC) facility</w:t>
            </w:r>
          </w:p>
        </w:tc>
      </w:tr>
    </w:tbl>
    <w:p w:rsidR="00C6025E" w:rsidRDefault="00C6025E" w:rsidP="0018271A">
      <w:pPr>
        <w:tabs>
          <w:tab w:val="left" w:pos="720"/>
        </w:tabs>
        <w:ind w:firstLine="720"/>
        <w:rPr>
          <w:color w:val="000000"/>
          <w:szCs w:val="22"/>
        </w:rPr>
      </w:pPr>
    </w:p>
    <w:p w:rsidR="007850C6" w:rsidRDefault="007850C6" w:rsidP="0018271A">
      <w:pPr>
        <w:tabs>
          <w:tab w:val="left" w:pos="720"/>
        </w:tabs>
        <w:ind w:firstLine="720"/>
        <w:rPr>
          <w:color w:val="000000"/>
          <w:szCs w:val="22"/>
        </w:rPr>
      </w:pPr>
    </w:p>
    <w:p w:rsidR="007850C6" w:rsidRDefault="00AD7309" w:rsidP="007850C6">
      <w:pPr>
        <w:keepNext/>
        <w:tabs>
          <w:tab w:val="left" w:pos="720"/>
        </w:tabs>
      </w:pPr>
      <w:r>
        <w:rPr>
          <w:noProof/>
          <w:color w:val="000000"/>
          <w:szCs w:val="22"/>
        </w:rPr>
        <w:drawing>
          <wp:inline distT="0" distB="0" distL="0" distR="0">
            <wp:extent cx="6324600" cy="2600325"/>
            <wp:effectExtent l="19050" t="19050" r="19050" b="28575"/>
            <wp:docPr id="4"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9" cstate="print"/>
                    <a:srcRect/>
                    <a:stretch>
                      <a:fillRect/>
                    </a:stretch>
                  </pic:blipFill>
                  <pic:spPr bwMode="auto">
                    <a:xfrm>
                      <a:off x="0" y="0"/>
                      <a:ext cx="6324600" cy="2600325"/>
                    </a:xfrm>
                    <a:prstGeom prst="rect">
                      <a:avLst/>
                    </a:prstGeom>
                    <a:solidFill>
                      <a:srgbClr val="FFFFFF"/>
                    </a:solidFill>
                    <a:ln w="9525" cmpd="sng">
                      <a:solidFill>
                        <a:srgbClr val="000000"/>
                      </a:solidFill>
                      <a:miter lim="800000"/>
                      <a:headEnd/>
                      <a:tailEnd/>
                    </a:ln>
                    <a:effectLst/>
                  </pic:spPr>
                </pic:pic>
              </a:graphicData>
            </a:graphic>
          </wp:inline>
        </w:drawing>
      </w:r>
    </w:p>
    <w:p w:rsidR="0018271A" w:rsidRDefault="007850C6" w:rsidP="007850C6">
      <w:pPr>
        <w:pStyle w:val="Caption"/>
        <w:rPr>
          <w:szCs w:val="22"/>
        </w:rPr>
      </w:pPr>
      <w:bookmarkStart w:id="78" w:name="_Ref303034379"/>
      <w:bookmarkStart w:id="79" w:name="_Toc303072593"/>
      <w:r>
        <w:t xml:space="preserve">Figure </w:t>
      </w:r>
      <w:r w:rsidR="00266213">
        <w:fldChar w:fldCharType="begin"/>
      </w:r>
      <w:r w:rsidR="00266213">
        <w:instrText xml:space="preserve"> SEQ Figure \* ARABIC </w:instrText>
      </w:r>
      <w:r w:rsidR="00266213">
        <w:fldChar w:fldCharType="separate"/>
      </w:r>
      <w:r w:rsidR="007922A1">
        <w:rPr>
          <w:noProof/>
        </w:rPr>
        <w:t>6</w:t>
      </w:r>
      <w:r w:rsidR="00266213">
        <w:fldChar w:fldCharType="end"/>
      </w:r>
      <w:bookmarkEnd w:id="78"/>
      <w:r>
        <w:t>. ATL Terminal Layout</w:t>
      </w:r>
      <w:bookmarkEnd w:id="79"/>
    </w:p>
    <w:p w:rsidR="00513F57" w:rsidRDefault="00513F57" w:rsidP="00513F57">
      <w:pPr>
        <w:tabs>
          <w:tab w:val="left" w:pos="720"/>
        </w:tabs>
        <w:ind w:firstLine="720"/>
        <w:rPr>
          <w:color w:val="000000"/>
          <w:szCs w:val="22"/>
        </w:rPr>
      </w:pPr>
      <w:r w:rsidRPr="00513F57">
        <w:rPr>
          <w:color w:val="000000"/>
          <w:szCs w:val="22"/>
        </w:rPr>
        <w:t>Approximately 90,000 data points were collected at ATL, with t</w:t>
      </w:r>
      <w:r w:rsidR="009002B8">
        <w:rPr>
          <w:color w:val="000000"/>
          <w:szCs w:val="22"/>
        </w:rPr>
        <w:t xml:space="preserve">he </w:t>
      </w:r>
      <w:r w:rsidR="00A74895">
        <w:rPr>
          <w:color w:val="000000"/>
          <w:szCs w:val="22"/>
        </w:rPr>
        <w:t>following being the main</w:t>
      </w:r>
      <w:r w:rsidRPr="00513F57">
        <w:rPr>
          <w:color w:val="000000"/>
          <w:szCs w:val="22"/>
        </w:rPr>
        <w:t xml:space="preserve"> </w:t>
      </w:r>
      <w:r w:rsidR="00A74895">
        <w:rPr>
          <w:color w:val="000000"/>
          <w:szCs w:val="22"/>
        </w:rPr>
        <w:t xml:space="preserve">areas </w:t>
      </w:r>
      <w:r w:rsidRPr="00513F57">
        <w:rPr>
          <w:color w:val="000000"/>
          <w:szCs w:val="22"/>
        </w:rPr>
        <w:t>of data collection</w:t>
      </w:r>
      <w:r w:rsidR="009002B8">
        <w:rPr>
          <w:color w:val="000000"/>
          <w:szCs w:val="22"/>
        </w:rPr>
        <w:t>:</w:t>
      </w:r>
    </w:p>
    <w:p w:rsidR="00513F57" w:rsidRPr="00513F57" w:rsidRDefault="00513F57" w:rsidP="00513F57">
      <w:pPr>
        <w:tabs>
          <w:tab w:val="left" w:pos="720"/>
        </w:tabs>
        <w:ind w:firstLine="720"/>
        <w:rPr>
          <w:color w:val="000000"/>
          <w:szCs w:val="22"/>
        </w:rPr>
      </w:pP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 xml:space="preserve">Escalator throughput down to </w:t>
      </w:r>
      <w:r w:rsidR="00992E39">
        <w:rPr>
          <w:color w:val="000000"/>
          <w:szCs w:val="22"/>
        </w:rPr>
        <w:t xml:space="preserve">the </w:t>
      </w:r>
      <w:r w:rsidR="009002B8">
        <w:rPr>
          <w:color w:val="000000"/>
          <w:szCs w:val="22"/>
        </w:rPr>
        <w:t>Airport People Mover (</w:t>
      </w:r>
      <w:r w:rsidRPr="00513F57">
        <w:rPr>
          <w:color w:val="000000"/>
          <w:szCs w:val="22"/>
        </w:rPr>
        <w:t>APM</w:t>
      </w:r>
      <w:r w:rsidR="009002B8">
        <w:rPr>
          <w:color w:val="000000"/>
          <w:szCs w:val="22"/>
        </w:rPr>
        <w:t>)</w:t>
      </w:r>
      <w:r w:rsidRPr="00513F57">
        <w:rPr>
          <w:color w:val="000000"/>
          <w:szCs w:val="22"/>
        </w:rPr>
        <w:t xml:space="preserve"> and up from </w:t>
      </w:r>
      <w:r w:rsidR="00992E39">
        <w:rPr>
          <w:color w:val="000000"/>
          <w:szCs w:val="22"/>
        </w:rPr>
        <w:t xml:space="preserve">the </w:t>
      </w:r>
      <w:r w:rsidRPr="00513F57">
        <w:rPr>
          <w:color w:val="000000"/>
          <w:szCs w:val="22"/>
        </w:rPr>
        <w:t>APM</w:t>
      </w:r>
      <w:r w:rsidR="00992E39">
        <w:rPr>
          <w:color w:val="000000"/>
          <w:szCs w:val="22"/>
        </w:rPr>
        <w:t xml:space="preserve"> stations</w:t>
      </w:r>
      <w:r w:rsidRPr="00513F57">
        <w:rPr>
          <w:color w:val="000000"/>
          <w:szCs w:val="22"/>
        </w:rPr>
        <w:t>.</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 xml:space="preserve">Choice of moving walkways or corridor in </w:t>
      </w:r>
      <w:r w:rsidR="00992E39">
        <w:rPr>
          <w:color w:val="000000"/>
          <w:szCs w:val="22"/>
        </w:rPr>
        <w:t xml:space="preserve">the </w:t>
      </w:r>
      <w:r w:rsidRPr="00513F57">
        <w:rPr>
          <w:color w:val="000000"/>
          <w:szCs w:val="22"/>
        </w:rPr>
        <w:t>tunnels for passengers not taking APM.</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Choice of escalator/stairs/elevator after security screening for departing passengers to APM.</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Choice of escalator or elevator to/from APM.</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Wheel chair storage.</w:t>
      </w:r>
    </w:p>
    <w:p w:rsidR="00513F57" w:rsidRDefault="00513F57" w:rsidP="003D3065">
      <w:pPr>
        <w:pStyle w:val="ListParagraph"/>
        <w:numPr>
          <w:ilvl w:val="0"/>
          <w:numId w:val="4"/>
        </w:numPr>
        <w:tabs>
          <w:tab w:val="left" w:pos="5760"/>
        </w:tabs>
        <w:rPr>
          <w:color w:val="000000"/>
          <w:szCs w:val="22"/>
        </w:rPr>
      </w:pPr>
      <w:r w:rsidRPr="00513F57">
        <w:rPr>
          <w:color w:val="000000"/>
          <w:szCs w:val="22"/>
        </w:rPr>
        <w:t>Some oversize (golf club) handling.</w:t>
      </w:r>
    </w:p>
    <w:p w:rsidR="00513F57" w:rsidRDefault="00513F57" w:rsidP="00513F57">
      <w:pPr>
        <w:tabs>
          <w:tab w:val="left" w:pos="720"/>
        </w:tabs>
        <w:ind w:firstLine="720"/>
        <w:rPr>
          <w:color w:val="000000"/>
          <w:szCs w:val="22"/>
        </w:rPr>
      </w:pPr>
    </w:p>
    <w:p w:rsidR="00513F57" w:rsidRDefault="00A30E74" w:rsidP="00513F57">
      <w:pPr>
        <w:tabs>
          <w:tab w:val="left" w:pos="720"/>
        </w:tabs>
        <w:ind w:firstLine="720"/>
        <w:rPr>
          <w:color w:val="000000"/>
          <w:szCs w:val="22"/>
        </w:rPr>
      </w:pPr>
      <w:r>
        <w:rPr>
          <w:color w:val="000000"/>
          <w:szCs w:val="22"/>
        </w:rPr>
        <w:t xml:space="preserve">Escalators are the primary means of access to/from the APM in the main terminal and all concourses.  </w:t>
      </w:r>
      <w:fldSimple w:instr=" REF _Ref282492893 \h  \* MERGEFORMAT ">
        <w:r w:rsidR="00EE0919" w:rsidRPr="00EE0919">
          <w:rPr>
            <w:szCs w:val="22"/>
          </w:rPr>
          <w:t xml:space="preserve">Figure </w:t>
        </w:r>
        <w:r w:rsidR="00EE0919" w:rsidRPr="00EE0919">
          <w:rPr>
            <w:noProof/>
            <w:szCs w:val="22"/>
          </w:rPr>
          <w:t>7</w:t>
        </w:r>
      </w:fldSimple>
      <w:r>
        <w:rPr>
          <w:color w:val="000000"/>
          <w:szCs w:val="22"/>
        </w:rPr>
        <w:t xml:space="preserve"> and </w:t>
      </w:r>
      <w:fldSimple w:instr=" REF _Ref282492907 \h  \* MERGEFORMAT ">
        <w:r w:rsidR="00EE0919" w:rsidRPr="00EE0919">
          <w:rPr>
            <w:szCs w:val="22"/>
          </w:rPr>
          <w:t xml:space="preserve">Figure </w:t>
        </w:r>
        <w:r w:rsidR="00EE0919" w:rsidRPr="00EE0919">
          <w:rPr>
            <w:noProof/>
            <w:szCs w:val="22"/>
          </w:rPr>
          <w:t>8</w:t>
        </w:r>
      </w:fldSimple>
      <w:r>
        <w:rPr>
          <w:color w:val="000000"/>
          <w:szCs w:val="22"/>
        </w:rPr>
        <w:t xml:space="preserve"> show passenger density on the escalators.</w:t>
      </w:r>
    </w:p>
    <w:p w:rsidR="00513F57" w:rsidRDefault="00513F57" w:rsidP="00513F57">
      <w:pPr>
        <w:tabs>
          <w:tab w:val="left" w:pos="720"/>
        </w:tabs>
        <w:ind w:firstLine="720"/>
        <w:rPr>
          <w:color w:val="00000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8"/>
        <w:gridCol w:w="5148"/>
      </w:tblGrid>
      <w:tr w:rsidR="0021209B" w:rsidTr="009F0DBD">
        <w:tc>
          <w:tcPr>
            <w:tcW w:w="5148" w:type="dxa"/>
            <w:tcBorders>
              <w:top w:val="nil"/>
              <w:left w:val="nil"/>
              <w:bottom w:val="nil"/>
              <w:right w:val="nil"/>
            </w:tcBorders>
          </w:tcPr>
          <w:p w:rsidR="00513F57" w:rsidRPr="009F0DBD" w:rsidRDefault="00AD7309" w:rsidP="009F0DBD">
            <w:pPr>
              <w:keepNext/>
              <w:tabs>
                <w:tab w:val="left" w:pos="720"/>
              </w:tabs>
              <w:jc w:val="center"/>
              <w:rPr>
                <w:sz w:val="24"/>
              </w:rPr>
            </w:pPr>
            <w:r>
              <w:rPr>
                <w:noProof/>
                <w:color w:val="000000"/>
                <w:szCs w:val="22"/>
              </w:rPr>
              <w:drawing>
                <wp:inline distT="0" distB="0" distL="0" distR="0">
                  <wp:extent cx="2676525" cy="2867025"/>
                  <wp:effectExtent l="19050" t="0" r="9525" b="0"/>
                  <wp:docPr id="5" name="Picture 13" descr="\\192.168.0.250\linkecm\Archive Projects\2008\08-TRB-01\photos\2009_03_27\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250\linkecm\Archive Projects\2008\08-TRB-01\photos\2009_03_27\IMG_0686.JPG"/>
                          <pic:cNvPicPr>
                            <a:picLocks noChangeAspect="1" noChangeArrowheads="1"/>
                          </pic:cNvPicPr>
                        </pic:nvPicPr>
                        <pic:blipFill>
                          <a:blip r:embed="rId20" cstate="print"/>
                          <a:srcRect t="19569" r="-320"/>
                          <a:stretch>
                            <a:fillRect/>
                          </a:stretch>
                        </pic:blipFill>
                        <pic:spPr bwMode="auto">
                          <a:xfrm>
                            <a:off x="0" y="0"/>
                            <a:ext cx="2676525" cy="2867025"/>
                          </a:xfrm>
                          <a:prstGeom prst="rect">
                            <a:avLst/>
                          </a:prstGeom>
                          <a:noFill/>
                          <a:ln w="9525">
                            <a:noFill/>
                            <a:miter lim="800000"/>
                            <a:headEnd/>
                            <a:tailEnd/>
                          </a:ln>
                        </pic:spPr>
                      </pic:pic>
                    </a:graphicData>
                  </a:graphic>
                </wp:inline>
              </w:drawing>
            </w:r>
          </w:p>
          <w:p w:rsidR="00513F57" w:rsidRPr="009F0DBD" w:rsidRDefault="0021209B" w:rsidP="00513F57">
            <w:pPr>
              <w:pStyle w:val="Caption"/>
            </w:pPr>
            <w:bookmarkStart w:id="80" w:name="_Ref282492893"/>
            <w:bookmarkStart w:id="81" w:name="_Toc303072594"/>
            <w:r w:rsidRPr="009F0DBD">
              <w:t xml:space="preserve">Figure </w:t>
            </w:r>
            <w:r w:rsidR="00266213">
              <w:fldChar w:fldCharType="begin"/>
            </w:r>
            <w:r w:rsidR="00266213">
              <w:instrText xml:space="preserve"> SEQ Figure \* ARABIC </w:instrText>
            </w:r>
            <w:r w:rsidR="00266213">
              <w:fldChar w:fldCharType="separate"/>
            </w:r>
            <w:r w:rsidR="007922A1">
              <w:rPr>
                <w:noProof/>
              </w:rPr>
              <w:t>7</w:t>
            </w:r>
            <w:r w:rsidR="00266213">
              <w:fldChar w:fldCharType="end"/>
            </w:r>
            <w:bookmarkEnd w:id="80"/>
            <w:r w:rsidRPr="009F0DBD">
              <w:t>. Escalators at APM Station</w:t>
            </w:r>
            <w:bookmarkEnd w:id="81"/>
          </w:p>
        </w:tc>
        <w:tc>
          <w:tcPr>
            <w:tcW w:w="5148" w:type="dxa"/>
            <w:tcBorders>
              <w:top w:val="nil"/>
              <w:left w:val="nil"/>
              <w:bottom w:val="nil"/>
              <w:right w:val="nil"/>
            </w:tcBorders>
          </w:tcPr>
          <w:p w:rsidR="00513F57" w:rsidRPr="009F0DBD" w:rsidRDefault="00AD7309" w:rsidP="009F0DBD">
            <w:pPr>
              <w:keepNext/>
              <w:tabs>
                <w:tab w:val="left" w:pos="720"/>
              </w:tabs>
              <w:rPr>
                <w:sz w:val="24"/>
              </w:rPr>
            </w:pPr>
            <w:r>
              <w:rPr>
                <w:noProof/>
                <w:color w:val="000000"/>
                <w:szCs w:val="22"/>
              </w:rPr>
              <w:drawing>
                <wp:inline distT="0" distB="0" distL="0" distR="0">
                  <wp:extent cx="3019425" cy="2867025"/>
                  <wp:effectExtent l="19050" t="0" r="9525" b="0"/>
                  <wp:docPr id="6" name="Picture 19" descr="\\192.168.0.250\linkecm\Archive Projects\2008\08-TRB-01\photos\2009_03_29\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0.250\linkecm\Archive Projects\2008\08-TRB-01\photos\2009_03_29\IMG_0701.JPG"/>
                          <pic:cNvPicPr>
                            <a:picLocks noChangeAspect="1" noChangeArrowheads="1"/>
                          </pic:cNvPicPr>
                        </pic:nvPicPr>
                        <pic:blipFill>
                          <a:blip r:embed="rId21" cstate="print"/>
                          <a:srcRect l="11864" t="20573" r="25443" b="1308"/>
                          <a:stretch>
                            <a:fillRect/>
                          </a:stretch>
                        </pic:blipFill>
                        <pic:spPr bwMode="auto">
                          <a:xfrm>
                            <a:off x="0" y="0"/>
                            <a:ext cx="3019425" cy="2867025"/>
                          </a:xfrm>
                          <a:prstGeom prst="rect">
                            <a:avLst/>
                          </a:prstGeom>
                          <a:noFill/>
                          <a:ln w="9525">
                            <a:noFill/>
                            <a:miter lim="800000"/>
                            <a:headEnd/>
                            <a:tailEnd/>
                          </a:ln>
                        </pic:spPr>
                      </pic:pic>
                    </a:graphicData>
                  </a:graphic>
                </wp:inline>
              </w:drawing>
            </w:r>
          </w:p>
          <w:p w:rsidR="00513F57" w:rsidRPr="009F0DBD" w:rsidRDefault="0021209B" w:rsidP="00513F57">
            <w:pPr>
              <w:pStyle w:val="Caption"/>
            </w:pPr>
            <w:bookmarkStart w:id="82" w:name="_Ref282492907"/>
            <w:bookmarkStart w:id="83" w:name="_Toc303072595"/>
            <w:r w:rsidRPr="009F0DBD">
              <w:t xml:space="preserve">Figure </w:t>
            </w:r>
            <w:r w:rsidR="00266213">
              <w:fldChar w:fldCharType="begin"/>
            </w:r>
            <w:r w:rsidR="00266213">
              <w:instrText xml:space="preserve"> SEQ Figure \* ARABIC </w:instrText>
            </w:r>
            <w:r w:rsidR="00266213">
              <w:fldChar w:fldCharType="separate"/>
            </w:r>
            <w:r w:rsidR="007922A1">
              <w:rPr>
                <w:noProof/>
              </w:rPr>
              <w:t>8</w:t>
            </w:r>
            <w:r w:rsidR="00266213">
              <w:fldChar w:fldCharType="end"/>
            </w:r>
            <w:bookmarkEnd w:id="82"/>
            <w:r w:rsidRPr="009F0DBD">
              <w:t>. Three Escalators from APM at Main Terminal</w:t>
            </w:r>
            <w:bookmarkEnd w:id="83"/>
          </w:p>
        </w:tc>
      </w:tr>
    </w:tbl>
    <w:p w:rsidR="00513F57" w:rsidRDefault="00513F57" w:rsidP="00513F57">
      <w:pPr>
        <w:tabs>
          <w:tab w:val="left" w:pos="720"/>
        </w:tabs>
        <w:ind w:firstLine="720"/>
        <w:rPr>
          <w:color w:val="000000"/>
          <w:szCs w:val="22"/>
        </w:rPr>
      </w:pPr>
    </w:p>
    <w:p w:rsidR="00513F57" w:rsidRDefault="0021209B" w:rsidP="00513F57">
      <w:pPr>
        <w:tabs>
          <w:tab w:val="left" w:pos="720"/>
          <w:tab w:val="left" w:pos="7470"/>
        </w:tabs>
        <w:ind w:firstLine="720"/>
        <w:rPr>
          <w:color w:val="000000"/>
          <w:szCs w:val="22"/>
        </w:rPr>
      </w:pPr>
      <w:r>
        <w:rPr>
          <w:color w:val="000000"/>
          <w:szCs w:val="22"/>
        </w:rPr>
        <w:t>The T</w:t>
      </w:r>
      <w:r w:rsidR="006809A4">
        <w:rPr>
          <w:color w:val="000000"/>
          <w:szCs w:val="22"/>
        </w:rPr>
        <w:t xml:space="preserve">eam observed several queues of </w:t>
      </w:r>
      <w:r>
        <w:rPr>
          <w:color w:val="000000"/>
          <w:szCs w:val="22"/>
        </w:rPr>
        <w:t xml:space="preserve">passengers </w:t>
      </w:r>
      <w:r w:rsidR="00734234">
        <w:rPr>
          <w:color w:val="000000"/>
          <w:szCs w:val="22"/>
        </w:rPr>
        <w:t xml:space="preserve">waiting to access elevators and/or escalators, as seen in </w:t>
      </w:r>
      <w:r w:rsidR="00266213">
        <w:rPr>
          <w:color w:val="000000"/>
          <w:szCs w:val="22"/>
        </w:rPr>
        <w:fldChar w:fldCharType="begin"/>
      </w:r>
      <w:r w:rsidR="00B80311">
        <w:rPr>
          <w:color w:val="000000"/>
          <w:szCs w:val="22"/>
        </w:rPr>
        <w:instrText xml:space="preserve"> REF _Ref282496089 \h </w:instrText>
      </w:r>
      <w:r w:rsidR="00266213">
        <w:rPr>
          <w:color w:val="000000"/>
          <w:szCs w:val="22"/>
        </w:rPr>
      </w:r>
      <w:r w:rsidR="00266213">
        <w:rPr>
          <w:color w:val="000000"/>
          <w:szCs w:val="22"/>
        </w:rPr>
        <w:fldChar w:fldCharType="separate"/>
      </w:r>
      <w:r w:rsidR="007922A1">
        <w:t xml:space="preserve">Figure </w:t>
      </w:r>
      <w:r w:rsidR="007922A1">
        <w:rPr>
          <w:noProof/>
        </w:rPr>
        <w:t>9</w:t>
      </w:r>
      <w:r w:rsidR="00266213">
        <w:rPr>
          <w:color w:val="000000"/>
          <w:szCs w:val="22"/>
        </w:rPr>
        <w:fldChar w:fldCharType="end"/>
      </w:r>
      <w:r w:rsidR="007544CE">
        <w:rPr>
          <w:color w:val="000000"/>
          <w:szCs w:val="22"/>
        </w:rPr>
        <w:t xml:space="preserve"> </w:t>
      </w:r>
      <w:r w:rsidR="00734234">
        <w:rPr>
          <w:color w:val="000000"/>
          <w:szCs w:val="22"/>
        </w:rPr>
        <w:t>through</w:t>
      </w:r>
      <w:r w:rsidR="00DA15B0">
        <w:rPr>
          <w:color w:val="000000"/>
          <w:szCs w:val="22"/>
        </w:rPr>
        <w:t xml:space="preserve"> </w:t>
      </w:r>
      <w:r w:rsidR="00266213">
        <w:rPr>
          <w:color w:val="000000"/>
          <w:szCs w:val="22"/>
        </w:rPr>
        <w:fldChar w:fldCharType="begin"/>
      </w:r>
      <w:r w:rsidR="00DA15B0">
        <w:rPr>
          <w:color w:val="000000"/>
          <w:szCs w:val="22"/>
        </w:rPr>
        <w:instrText xml:space="preserve"> REF _Ref300232552 \h </w:instrText>
      </w:r>
      <w:r w:rsidR="00266213">
        <w:rPr>
          <w:color w:val="000000"/>
          <w:szCs w:val="22"/>
        </w:rPr>
      </w:r>
      <w:r w:rsidR="00266213">
        <w:rPr>
          <w:color w:val="000000"/>
          <w:szCs w:val="22"/>
        </w:rPr>
        <w:fldChar w:fldCharType="separate"/>
      </w:r>
      <w:r w:rsidR="007922A1">
        <w:t xml:space="preserve">Figure </w:t>
      </w:r>
      <w:r w:rsidR="007922A1">
        <w:rPr>
          <w:noProof/>
        </w:rPr>
        <w:t>12</w:t>
      </w:r>
      <w:r w:rsidR="00266213">
        <w:rPr>
          <w:color w:val="000000"/>
          <w:szCs w:val="22"/>
        </w:rPr>
        <w:fldChar w:fldCharType="end"/>
      </w:r>
      <w:r w:rsidR="00B80311">
        <w:rPr>
          <w:color w:val="000000"/>
          <w:szCs w:val="22"/>
        </w:rPr>
        <w:t xml:space="preserve">. When passengers exit from a full APM train, there is a short walk distance from the train to the escalators in most of the concourses.  </w:t>
      </w:r>
      <w:r w:rsidR="002D2D7F">
        <w:rPr>
          <w:color w:val="000000"/>
          <w:szCs w:val="22"/>
        </w:rPr>
        <w:t>Due to the volume of passengers exiting the train, a queue develops at the escalator(s), which we observed to be 40 feet long in some instances.  When the next train arrived, the last passenger from the previous train was just boarding the escalator.</w:t>
      </w:r>
      <w:r w:rsidR="006809A4">
        <w:rPr>
          <w:color w:val="000000"/>
          <w:szCs w:val="22"/>
        </w:rPr>
        <w:t xml:space="preserve"> (During peak periods of the year, we presume that there are times when passengers are still in queue for the escalator when the next train arrives at the station.) Due to this queue, the Team was able to obtain very good boarding rates for the escalators going up from the APM stations.</w:t>
      </w:r>
    </w:p>
    <w:p w:rsidR="007544CE" w:rsidRDefault="007544CE" w:rsidP="007544CE">
      <w:pPr>
        <w:rPr>
          <w:rFonts w:ascii="Arial" w:hAnsi="Arial" w:cs="Arial"/>
          <w:szCs w:val="22"/>
        </w:rPr>
      </w:pPr>
    </w:p>
    <w:p w:rsidR="00513F57" w:rsidRDefault="00AD7309" w:rsidP="00513F57">
      <w:pPr>
        <w:keepNext/>
        <w:tabs>
          <w:tab w:val="left" w:pos="720"/>
        </w:tabs>
        <w:ind w:firstLine="720"/>
        <w:jc w:val="center"/>
      </w:pPr>
      <w:r>
        <w:rPr>
          <w:noProof/>
          <w:color w:val="000000"/>
          <w:szCs w:val="22"/>
        </w:rPr>
        <w:drawing>
          <wp:inline distT="0" distB="0" distL="0" distR="0">
            <wp:extent cx="4210050" cy="3171825"/>
            <wp:effectExtent l="19050" t="0" r="0" b="0"/>
            <wp:docPr id="7" name="Picture 30" descr="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680.JPG"/>
                    <pic:cNvPicPr>
                      <a:picLocks noChangeAspect="1" noChangeArrowheads="1"/>
                    </pic:cNvPicPr>
                  </pic:nvPicPr>
                  <pic:blipFill>
                    <a:blip r:embed="rId22" cstate="print"/>
                    <a:srcRect/>
                    <a:stretch>
                      <a:fillRect/>
                    </a:stretch>
                  </pic:blipFill>
                  <pic:spPr bwMode="auto">
                    <a:xfrm>
                      <a:off x="0" y="0"/>
                      <a:ext cx="4210050" cy="3171825"/>
                    </a:xfrm>
                    <a:prstGeom prst="rect">
                      <a:avLst/>
                    </a:prstGeom>
                    <a:noFill/>
                    <a:ln w="9525">
                      <a:noFill/>
                      <a:miter lim="800000"/>
                      <a:headEnd/>
                      <a:tailEnd/>
                    </a:ln>
                  </pic:spPr>
                </pic:pic>
              </a:graphicData>
            </a:graphic>
          </wp:inline>
        </w:drawing>
      </w:r>
    </w:p>
    <w:p w:rsidR="00513F57" w:rsidRDefault="00734234" w:rsidP="00513F57">
      <w:pPr>
        <w:pStyle w:val="Caption"/>
        <w:rPr>
          <w:szCs w:val="22"/>
        </w:rPr>
      </w:pPr>
      <w:bookmarkStart w:id="84" w:name="_Ref282496089"/>
      <w:bookmarkStart w:id="85" w:name="_Toc303072596"/>
      <w:r>
        <w:t xml:space="preserve">Figure </w:t>
      </w:r>
      <w:r w:rsidR="00266213">
        <w:fldChar w:fldCharType="begin"/>
      </w:r>
      <w:r w:rsidR="00486EF4">
        <w:instrText xml:space="preserve"> SEQ Figure \* ARABIC </w:instrText>
      </w:r>
      <w:r w:rsidR="00266213">
        <w:fldChar w:fldCharType="separate"/>
      </w:r>
      <w:r w:rsidR="007922A1">
        <w:rPr>
          <w:noProof/>
        </w:rPr>
        <w:t>9</w:t>
      </w:r>
      <w:r w:rsidR="00266213">
        <w:fldChar w:fldCharType="end"/>
      </w:r>
      <w:bookmarkEnd w:id="84"/>
      <w:r>
        <w:t>. Passenger Queue for Escalator to APM</w:t>
      </w:r>
      <w:bookmarkEnd w:id="85"/>
    </w:p>
    <w:p w:rsidR="00513F57" w:rsidRDefault="00A74895" w:rsidP="00513F57">
      <w:pPr>
        <w:tabs>
          <w:tab w:val="left" w:pos="720"/>
        </w:tabs>
        <w:ind w:firstLine="720"/>
        <w:rPr>
          <w:color w:val="000000"/>
          <w:szCs w:val="22"/>
        </w:rPr>
      </w:pPr>
      <w:r>
        <w:rPr>
          <w:color w:val="000000"/>
          <w:szCs w:val="22"/>
        </w:rPr>
        <w:t xml:space="preserve">  </w:t>
      </w:r>
    </w:p>
    <w:p w:rsidR="00513F57" w:rsidRDefault="00513F57" w:rsidP="00513F57">
      <w:pPr>
        <w:tabs>
          <w:tab w:val="left" w:pos="720"/>
        </w:tabs>
        <w:ind w:firstLine="720"/>
        <w:rPr>
          <w:color w:val="000000"/>
          <w:szCs w:val="22"/>
        </w:rPr>
      </w:pPr>
    </w:p>
    <w:p w:rsidR="00513F57" w:rsidRDefault="00AD7309" w:rsidP="00513F57">
      <w:pPr>
        <w:keepNext/>
        <w:tabs>
          <w:tab w:val="left" w:pos="720"/>
        </w:tabs>
        <w:ind w:firstLine="720"/>
        <w:jc w:val="center"/>
      </w:pPr>
      <w:r>
        <w:rPr>
          <w:noProof/>
          <w:color w:val="000000"/>
          <w:szCs w:val="22"/>
        </w:rPr>
        <w:drawing>
          <wp:inline distT="0" distB="0" distL="0" distR="0">
            <wp:extent cx="4210050" cy="3152775"/>
            <wp:effectExtent l="19050" t="0" r="0" b="0"/>
            <wp:docPr id="8" name="Picture 31" descr="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684.JPG"/>
                    <pic:cNvPicPr>
                      <a:picLocks noChangeAspect="1" noChangeArrowheads="1"/>
                    </pic:cNvPicPr>
                  </pic:nvPicPr>
                  <pic:blipFill>
                    <a:blip r:embed="rId23" cstate="print"/>
                    <a:srcRect/>
                    <a:stretch>
                      <a:fillRect/>
                    </a:stretch>
                  </pic:blipFill>
                  <pic:spPr bwMode="auto">
                    <a:xfrm>
                      <a:off x="0" y="0"/>
                      <a:ext cx="4210050" cy="3152775"/>
                    </a:xfrm>
                    <a:prstGeom prst="rect">
                      <a:avLst/>
                    </a:prstGeom>
                    <a:noFill/>
                    <a:ln w="9525">
                      <a:noFill/>
                      <a:miter lim="800000"/>
                      <a:headEnd/>
                      <a:tailEnd/>
                    </a:ln>
                  </pic:spPr>
                </pic:pic>
              </a:graphicData>
            </a:graphic>
          </wp:inline>
        </w:drawing>
      </w:r>
    </w:p>
    <w:p w:rsidR="00513F57" w:rsidRDefault="00734234" w:rsidP="00513F57">
      <w:pPr>
        <w:pStyle w:val="Caption"/>
        <w:rPr>
          <w:szCs w:val="22"/>
        </w:rPr>
      </w:pPr>
      <w:bookmarkStart w:id="86" w:name="_Toc303072597"/>
      <w:r>
        <w:t xml:space="preserve">Figure </w:t>
      </w:r>
      <w:r w:rsidR="00266213">
        <w:fldChar w:fldCharType="begin"/>
      </w:r>
      <w:r w:rsidR="00486EF4">
        <w:instrText xml:space="preserve"> SEQ Figure \* ARABIC </w:instrText>
      </w:r>
      <w:r w:rsidR="00266213">
        <w:fldChar w:fldCharType="separate"/>
      </w:r>
      <w:r w:rsidR="007922A1">
        <w:rPr>
          <w:noProof/>
        </w:rPr>
        <w:t>10</w:t>
      </w:r>
      <w:r w:rsidR="00266213">
        <w:fldChar w:fldCharType="end"/>
      </w:r>
      <w:r>
        <w:t>. Passenger Queue for Escalator from APM Station</w:t>
      </w:r>
      <w:bookmarkEnd w:id="86"/>
    </w:p>
    <w:p w:rsidR="00513F57" w:rsidRDefault="00513F57" w:rsidP="00513F57">
      <w:pPr>
        <w:tabs>
          <w:tab w:val="left" w:pos="720"/>
        </w:tabs>
        <w:ind w:firstLine="720"/>
        <w:jc w:val="center"/>
        <w:rPr>
          <w:color w:val="000000"/>
          <w:szCs w:val="22"/>
        </w:rPr>
      </w:pPr>
    </w:p>
    <w:p w:rsidR="00513F57" w:rsidRDefault="00AD7309" w:rsidP="00513F57">
      <w:pPr>
        <w:keepNext/>
        <w:tabs>
          <w:tab w:val="left" w:pos="720"/>
        </w:tabs>
        <w:ind w:firstLine="720"/>
        <w:jc w:val="center"/>
      </w:pPr>
      <w:r>
        <w:rPr>
          <w:noProof/>
          <w:color w:val="000000"/>
          <w:szCs w:val="22"/>
        </w:rPr>
        <w:drawing>
          <wp:inline distT="0" distB="0" distL="0" distR="0">
            <wp:extent cx="4210050" cy="3152775"/>
            <wp:effectExtent l="19050" t="0" r="0" b="0"/>
            <wp:docPr id="9" name="Picture 32" descr="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685.JPG"/>
                    <pic:cNvPicPr>
                      <a:picLocks noChangeAspect="1" noChangeArrowheads="1"/>
                    </pic:cNvPicPr>
                  </pic:nvPicPr>
                  <pic:blipFill>
                    <a:blip r:embed="rId24" cstate="print"/>
                    <a:srcRect/>
                    <a:stretch>
                      <a:fillRect/>
                    </a:stretch>
                  </pic:blipFill>
                  <pic:spPr bwMode="auto">
                    <a:xfrm>
                      <a:off x="0" y="0"/>
                      <a:ext cx="4210050" cy="3152775"/>
                    </a:xfrm>
                    <a:prstGeom prst="rect">
                      <a:avLst/>
                    </a:prstGeom>
                    <a:noFill/>
                    <a:ln w="9525">
                      <a:noFill/>
                      <a:miter lim="800000"/>
                      <a:headEnd/>
                      <a:tailEnd/>
                    </a:ln>
                  </pic:spPr>
                </pic:pic>
              </a:graphicData>
            </a:graphic>
          </wp:inline>
        </w:drawing>
      </w:r>
    </w:p>
    <w:p w:rsidR="00513F57" w:rsidRPr="00513F57" w:rsidRDefault="00734234" w:rsidP="00513F57">
      <w:pPr>
        <w:pStyle w:val="Caption"/>
        <w:rPr>
          <w:b w:val="0"/>
          <w:szCs w:val="22"/>
        </w:rPr>
      </w:pPr>
      <w:bookmarkStart w:id="87" w:name="_Ref282496098"/>
      <w:bookmarkStart w:id="88" w:name="_Toc303072598"/>
      <w:r>
        <w:t xml:space="preserve">Figure </w:t>
      </w:r>
      <w:r w:rsidR="00266213">
        <w:fldChar w:fldCharType="begin"/>
      </w:r>
      <w:r w:rsidR="00486EF4">
        <w:instrText xml:space="preserve"> SEQ Figure \* ARABIC </w:instrText>
      </w:r>
      <w:r w:rsidR="00266213">
        <w:fldChar w:fldCharType="separate"/>
      </w:r>
      <w:r w:rsidR="007922A1">
        <w:rPr>
          <w:noProof/>
        </w:rPr>
        <w:t>11</w:t>
      </w:r>
      <w:r w:rsidR="00266213">
        <w:fldChar w:fldCharType="end"/>
      </w:r>
      <w:bookmarkEnd w:id="87"/>
      <w:r>
        <w:t>. Passenger Queue for Escalator from APM</w:t>
      </w:r>
      <w:bookmarkEnd w:id="88"/>
    </w:p>
    <w:p w:rsidR="00513F57" w:rsidRPr="00513F57" w:rsidRDefault="00513F57" w:rsidP="00513F57">
      <w:pPr>
        <w:tabs>
          <w:tab w:val="left" w:pos="720"/>
          <w:tab w:val="left" w:pos="7470"/>
        </w:tabs>
        <w:ind w:firstLine="720"/>
        <w:rPr>
          <w:color w:val="000000"/>
          <w:szCs w:val="22"/>
        </w:rPr>
      </w:pPr>
    </w:p>
    <w:p w:rsidR="00513F57" w:rsidRDefault="00AD7309" w:rsidP="00513F57">
      <w:pPr>
        <w:keepNext/>
        <w:tabs>
          <w:tab w:val="left" w:pos="720"/>
          <w:tab w:val="left" w:pos="7470"/>
        </w:tabs>
        <w:ind w:firstLine="720"/>
        <w:jc w:val="center"/>
      </w:pPr>
      <w:r>
        <w:rPr>
          <w:noProof/>
          <w:color w:val="000000"/>
          <w:szCs w:val="22"/>
        </w:rPr>
        <w:drawing>
          <wp:inline distT="0" distB="0" distL="0" distR="0">
            <wp:extent cx="4210050" cy="3162300"/>
            <wp:effectExtent l="19050" t="0" r="0" b="0"/>
            <wp:docPr id="10" name="Picture 35" descr="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694.JPG"/>
                    <pic:cNvPicPr>
                      <a:picLocks noChangeAspect="1" noChangeArrowheads="1"/>
                    </pic:cNvPicPr>
                  </pic:nvPicPr>
                  <pic:blipFill>
                    <a:blip r:embed="rId25" cstate="print"/>
                    <a:srcRect/>
                    <a:stretch>
                      <a:fillRect/>
                    </a:stretch>
                  </pic:blipFill>
                  <pic:spPr bwMode="auto">
                    <a:xfrm>
                      <a:off x="0" y="0"/>
                      <a:ext cx="4210050" cy="3162300"/>
                    </a:xfrm>
                    <a:prstGeom prst="rect">
                      <a:avLst/>
                    </a:prstGeom>
                    <a:noFill/>
                    <a:ln w="9525">
                      <a:noFill/>
                      <a:miter lim="800000"/>
                      <a:headEnd/>
                      <a:tailEnd/>
                    </a:ln>
                  </pic:spPr>
                </pic:pic>
              </a:graphicData>
            </a:graphic>
          </wp:inline>
        </w:drawing>
      </w:r>
    </w:p>
    <w:p w:rsidR="00513F57" w:rsidRDefault="005030B5" w:rsidP="00513F57">
      <w:pPr>
        <w:pStyle w:val="Caption"/>
        <w:rPr>
          <w:szCs w:val="22"/>
        </w:rPr>
      </w:pPr>
      <w:bookmarkStart w:id="89" w:name="_Ref300232552"/>
      <w:bookmarkStart w:id="90" w:name="_Toc303072599"/>
      <w:r>
        <w:t xml:space="preserve">Figure </w:t>
      </w:r>
      <w:r w:rsidR="00266213">
        <w:fldChar w:fldCharType="begin"/>
      </w:r>
      <w:r w:rsidR="00266213">
        <w:instrText xml:space="preserve"> SEQ Figure \* ARABIC </w:instrText>
      </w:r>
      <w:r w:rsidR="00266213">
        <w:fldChar w:fldCharType="separate"/>
      </w:r>
      <w:r w:rsidR="007922A1">
        <w:rPr>
          <w:noProof/>
        </w:rPr>
        <w:t>12</w:t>
      </w:r>
      <w:r w:rsidR="00266213">
        <w:fldChar w:fldCharType="end"/>
      </w:r>
      <w:bookmarkEnd w:id="89"/>
      <w:r>
        <w:t xml:space="preserve">. Passenger Queue for </w:t>
      </w:r>
      <w:r w:rsidR="00DA15B0">
        <w:t>Elevator</w:t>
      </w:r>
      <w:r>
        <w:t xml:space="preserve"> in Concourse</w:t>
      </w:r>
      <w:bookmarkEnd w:id="90"/>
    </w:p>
    <w:p w:rsidR="00513F57" w:rsidRDefault="00513F57" w:rsidP="00513F57">
      <w:pPr>
        <w:tabs>
          <w:tab w:val="left" w:pos="720"/>
          <w:tab w:val="left" w:pos="7470"/>
        </w:tabs>
        <w:ind w:firstLine="720"/>
        <w:rPr>
          <w:color w:val="000000"/>
          <w:szCs w:val="22"/>
        </w:rPr>
      </w:pPr>
    </w:p>
    <w:p w:rsidR="00513F57" w:rsidRDefault="00A977C0" w:rsidP="00513F57">
      <w:pPr>
        <w:tabs>
          <w:tab w:val="left" w:pos="720"/>
          <w:tab w:val="left" w:pos="7470"/>
        </w:tabs>
        <w:ind w:firstLine="720"/>
        <w:rPr>
          <w:color w:val="000000"/>
          <w:szCs w:val="22"/>
        </w:rPr>
      </w:pPr>
      <w:r>
        <w:rPr>
          <w:color w:val="000000"/>
          <w:szCs w:val="22"/>
        </w:rPr>
        <w:t xml:space="preserve">Wheelchair storage in the main terminal is shown in </w:t>
      </w:r>
      <w:fldSimple w:instr=" REF _Ref282544390 \h  \* MERGEFORMAT ">
        <w:r w:rsidR="00EE0919" w:rsidRPr="00EE0919">
          <w:rPr>
            <w:color w:val="000000"/>
            <w:szCs w:val="22"/>
          </w:rPr>
          <w:t>Figure 13</w:t>
        </w:r>
      </w:fldSimple>
      <w:r>
        <w:rPr>
          <w:color w:val="000000"/>
          <w:szCs w:val="22"/>
        </w:rPr>
        <w:t xml:space="preserve"> and </w:t>
      </w:r>
      <w:fldSimple w:instr=" REF _Ref282374910 \h  \* MERGEFORMAT ">
        <w:r w:rsidR="00EE0919" w:rsidRPr="00EE0919">
          <w:rPr>
            <w:color w:val="000000"/>
            <w:szCs w:val="22"/>
          </w:rPr>
          <w:t>Figure 14</w:t>
        </w:r>
      </w:fldSimple>
      <w:r>
        <w:rPr>
          <w:color w:val="000000"/>
          <w:szCs w:val="22"/>
        </w:rPr>
        <w:t xml:space="preserve">.  The newer wheelchairs in </w:t>
      </w:r>
      <w:fldSimple w:instr=" REF _Ref282544390 \h  \* MERGEFORMAT ">
        <w:r w:rsidR="00EE0919" w:rsidRPr="00EE0919">
          <w:rPr>
            <w:color w:val="000000"/>
            <w:szCs w:val="22"/>
          </w:rPr>
          <w:t>Figure 13</w:t>
        </w:r>
      </w:fldSimple>
      <w:r>
        <w:rPr>
          <w:color w:val="000000"/>
          <w:szCs w:val="22"/>
        </w:rPr>
        <w:t xml:space="preserve"> fit very close, requiring much less storage space than the more traditional wheelchairs depicted in </w:t>
      </w:r>
      <w:fldSimple w:instr=" REF _Ref282374910 \h  \* MERGEFORMAT ">
        <w:r w:rsidR="00EE0919" w:rsidRPr="00EE0919">
          <w:rPr>
            <w:color w:val="000000"/>
            <w:szCs w:val="22"/>
          </w:rPr>
          <w:t>Figure 14</w:t>
        </w:r>
      </w:fldSimple>
      <w:r>
        <w:rPr>
          <w:color w:val="000000"/>
          <w:szCs w:val="22"/>
        </w:rPr>
        <w:t xml:space="preserve">. </w:t>
      </w:r>
    </w:p>
    <w:p w:rsidR="00513F57" w:rsidRPr="00513F57" w:rsidRDefault="00513F57" w:rsidP="00513F57">
      <w:pPr>
        <w:tabs>
          <w:tab w:val="left" w:pos="720"/>
          <w:tab w:val="left" w:pos="7470"/>
        </w:tabs>
        <w:ind w:firstLine="720"/>
        <w:rPr>
          <w:color w:val="000000"/>
          <w:szCs w:val="22"/>
        </w:rPr>
      </w:pPr>
    </w:p>
    <w:p w:rsidR="00513F57" w:rsidRDefault="00AD7309" w:rsidP="00513F57">
      <w:pPr>
        <w:keepNext/>
        <w:spacing w:after="120"/>
        <w:jc w:val="center"/>
      </w:pPr>
      <w:r>
        <w:rPr>
          <w:rFonts w:eastAsia="Calibri"/>
          <w:noProof/>
        </w:rPr>
        <w:drawing>
          <wp:inline distT="0" distB="0" distL="0" distR="0">
            <wp:extent cx="4171950" cy="2333625"/>
            <wp:effectExtent l="19050" t="0" r="0" b="0"/>
            <wp:docPr id="11" name="Picture 14" descr="\\192.168.0.250\linkecm\Archive Projects\2008\08-TRB-01\photos\2009_03_27\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250\linkecm\Archive Projects\2008\08-TRB-01\photos\2009_03_27\IMG_0691.JPG"/>
                    <pic:cNvPicPr>
                      <a:picLocks noChangeAspect="1" noChangeArrowheads="1"/>
                    </pic:cNvPicPr>
                  </pic:nvPicPr>
                  <pic:blipFill>
                    <a:blip r:embed="rId26" cstate="print"/>
                    <a:srcRect l="11234" t="25064" b="9702"/>
                    <a:stretch>
                      <a:fillRect/>
                    </a:stretch>
                  </pic:blipFill>
                  <pic:spPr bwMode="auto">
                    <a:xfrm>
                      <a:off x="0" y="0"/>
                      <a:ext cx="4171950" cy="2333625"/>
                    </a:xfrm>
                    <a:prstGeom prst="rect">
                      <a:avLst/>
                    </a:prstGeom>
                    <a:noFill/>
                    <a:ln w="9525">
                      <a:noFill/>
                      <a:miter lim="800000"/>
                      <a:headEnd/>
                      <a:tailEnd/>
                    </a:ln>
                  </pic:spPr>
                </pic:pic>
              </a:graphicData>
            </a:graphic>
          </wp:inline>
        </w:drawing>
      </w:r>
    </w:p>
    <w:p w:rsidR="00513F57" w:rsidRDefault="003B2418" w:rsidP="00513F57">
      <w:pPr>
        <w:pStyle w:val="Caption"/>
        <w:rPr>
          <w:caps/>
          <w:szCs w:val="22"/>
        </w:rPr>
      </w:pPr>
      <w:bookmarkStart w:id="91" w:name="_Ref282544390"/>
      <w:bookmarkStart w:id="92" w:name="_Toc303072600"/>
      <w:r>
        <w:t xml:space="preserve">Figure </w:t>
      </w:r>
      <w:r w:rsidR="00266213">
        <w:fldChar w:fldCharType="begin"/>
      </w:r>
      <w:r w:rsidR="00486EF4">
        <w:instrText xml:space="preserve"> SEQ Figure \* ARABIC </w:instrText>
      </w:r>
      <w:r w:rsidR="00266213">
        <w:fldChar w:fldCharType="separate"/>
      </w:r>
      <w:r w:rsidR="007922A1">
        <w:rPr>
          <w:noProof/>
        </w:rPr>
        <w:t>13</w:t>
      </w:r>
      <w:r w:rsidR="00266213">
        <w:fldChar w:fldCharType="end"/>
      </w:r>
      <w:bookmarkEnd w:id="91"/>
      <w:r>
        <w:t xml:space="preserve">. Wheelchair Storage </w:t>
      </w:r>
      <w:r w:rsidR="004D1E48">
        <w:t>N</w:t>
      </w:r>
      <w:r>
        <w:t>ear Check-In</w:t>
      </w:r>
      <w:r w:rsidR="004D1E48">
        <w:t xml:space="preserve"> (Delta)</w:t>
      </w:r>
      <w:bookmarkEnd w:id="92"/>
    </w:p>
    <w:p w:rsidR="00513F57" w:rsidRDefault="00AD7309" w:rsidP="00513F57">
      <w:pPr>
        <w:keepNext/>
        <w:spacing w:after="120"/>
        <w:jc w:val="center"/>
      </w:pPr>
      <w:r>
        <w:rPr>
          <w:rFonts w:eastAsia="Calibri"/>
          <w:noProof/>
        </w:rPr>
        <w:drawing>
          <wp:inline distT="0" distB="0" distL="0" distR="0">
            <wp:extent cx="4152900" cy="2352675"/>
            <wp:effectExtent l="19050" t="0" r="0" b="0"/>
            <wp:docPr id="12" name="Picture 18" descr="\\192.168.0.250\linkecm\Archive Projects\2008\08-TRB-01\photos\2009_03_29\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0.250\linkecm\Archive Projects\2008\08-TRB-01\photos\2009_03_29\IMG_0699.JPG"/>
                    <pic:cNvPicPr>
                      <a:picLocks noChangeAspect="1" noChangeArrowheads="1"/>
                    </pic:cNvPicPr>
                  </pic:nvPicPr>
                  <pic:blipFill>
                    <a:blip r:embed="rId27" cstate="print"/>
                    <a:srcRect/>
                    <a:stretch>
                      <a:fillRect/>
                    </a:stretch>
                  </pic:blipFill>
                  <pic:spPr bwMode="auto">
                    <a:xfrm>
                      <a:off x="0" y="0"/>
                      <a:ext cx="4152900" cy="2352675"/>
                    </a:xfrm>
                    <a:prstGeom prst="rect">
                      <a:avLst/>
                    </a:prstGeom>
                    <a:noFill/>
                    <a:ln w="9525">
                      <a:noFill/>
                      <a:miter lim="800000"/>
                      <a:headEnd/>
                      <a:tailEnd/>
                    </a:ln>
                  </pic:spPr>
                </pic:pic>
              </a:graphicData>
            </a:graphic>
          </wp:inline>
        </w:drawing>
      </w:r>
    </w:p>
    <w:p w:rsidR="00513F57" w:rsidRDefault="003B2418" w:rsidP="00513F57">
      <w:pPr>
        <w:pStyle w:val="Caption"/>
      </w:pPr>
      <w:bookmarkStart w:id="93" w:name="_Ref282374910"/>
      <w:bookmarkStart w:id="94" w:name="_Toc303072601"/>
      <w:r>
        <w:t xml:space="preserve">Figure </w:t>
      </w:r>
      <w:r w:rsidR="00266213">
        <w:fldChar w:fldCharType="begin"/>
      </w:r>
      <w:r w:rsidR="00486EF4">
        <w:instrText xml:space="preserve"> SEQ Figure \* ARABIC </w:instrText>
      </w:r>
      <w:r w:rsidR="00266213">
        <w:fldChar w:fldCharType="separate"/>
      </w:r>
      <w:r w:rsidR="007922A1">
        <w:rPr>
          <w:noProof/>
        </w:rPr>
        <w:t>14</w:t>
      </w:r>
      <w:r w:rsidR="00266213">
        <w:fldChar w:fldCharType="end"/>
      </w:r>
      <w:bookmarkEnd w:id="93"/>
      <w:r>
        <w:t>. Wheelchair Storage Near Check-In</w:t>
      </w:r>
      <w:r w:rsidR="004D1E48">
        <w:t xml:space="preserve"> (</w:t>
      </w:r>
      <w:r w:rsidR="00B6023D">
        <w:t>Air Tran</w:t>
      </w:r>
      <w:r w:rsidR="004D1E48">
        <w:t>)</w:t>
      </w:r>
      <w:bookmarkEnd w:id="94"/>
    </w:p>
    <w:p w:rsidR="00513F57" w:rsidRDefault="00513F57" w:rsidP="00513F57"/>
    <w:p w:rsidR="00513F57" w:rsidRDefault="00AD7309" w:rsidP="00513F57">
      <w:pPr>
        <w:keepNext/>
        <w:jc w:val="center"/>
      </w:pPr>
      <w:r>
        <w:rPr>
          <w:noProof/>
        </w:rPr>
        <w:drawing>
          <wp:inline distT="0" distB="0" distL="0" distR="0">
            <wp:extent cx="4210050" cy="2333625"/>
            <wp:effectExtent l="19050" t="0" r="0" b="0"/>
            <wp:docPr id="13" name="Picture 36" descr="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706.JPG"/>
                    <pic:cNvPicPr>
                      <a:picLocks noChangeAspect="1" noChangeArrowheads="1"/>
                    </pic:cNvPicPr>
                  </pic:nvPicPr>
                  <pic:blipFill>
                    <a:blip r:embed="rId28" cstate="print"/>
                    <a:srcRect/>
                    <a:stretch>
                      <a:fillRect/>
                    </a:stretch>
                  </pic:blipFill>
                  <pic:spPr bwMode="auto">
                    <a:xfrm>
                      <a:off x="0" y="0"/>
                      <a:ext cx="4210050" cy="2333625"/>
                    </a:xfrm>
                    <a:prstGeom prst="rect">
                      <a:avLst/>
                    </a:prstGeom>
                    <a:noFill/>
                    <a:ln w="9525">
                      <a:noFill/>
                      <a:miter lim="800000"/>
                      <a:headEnd/>
                      <a:tailEnd/>
                    </a:ln>
                  </pic:spPr>
                </pic:pic>
              </a:graphicData>
            </a:graphic>
          </wp:inline>
        </w:drawing>
      </w:r>
    </w:p>
    <w:p w:rsidR="00513F57" w:rsidRPr="00513F57" w:rsidRDefault="00A977C0" w:rsidP="00513F57">
      <w:pPr>
        <w:pStyle w:val="Caption"/>
        <w:rPr>
          <w:b w:val="0"/>
        </w:rPr>
      </w:pPr>
      <w:bookmarkStart w:id="95" w:name="_Toc303072602"/>
      <w:r>
        <w:t xml:space="preserve">Figure </w:t>
      </w:r>
      <w:r w:rsidR="00266213">
        <w:fldChar w:fldCharType="begin"/>
      </w:r>
      <w:r w:rsidR="00486EF4">
        <w:instrText xml:space="preserve"> SEQ Figure \* ARABIC </w:instrText>
      </w:r>
      <w:r w:rsidR="00266213">
        <w:fldChar w:fldCharType="separate"/>
      </w:r>
      <w:r w:rsidR="007922A1">
        <w:rPr>
          <w:noProof/>
        </w:rPr>
        <w:t>15</w:t>
      </w:r>
      <w:r w:rsidR="00266213">
        <w:fldChar w:fldCharType="end"/>
      </w:r>
      <w:r>
        <w:t>. Storage for Traditional Wheelchairs</w:t>
      </w:r>
      <w:bookmarkEnd w:id="95"/>
    </w:p>
    <w:p w:rsidR="00346CF7" w:rsidRPr="00346CF7" w:rsidRDefault="00346CF7" w:rsidP="00346CF7">
      <w:pPr>
        <w:rPr>
          <w:rFonts w:eastAsia="Calibri"/>
        </w:rPr>
      </w:pPr>
    </w:p>
    <w:p w:rsidR="00F414E4" w:rsidRDefault="00146015" w:rsidP="00FB06F8">
      <w:pPr>
        <w:pStyle w:val="ListParagraph"/>
        <w:numPr>
          <w:ilvl w:val="2"/>
          <w:numId w:val="35"/>
        </w:numPr>
        <w:spacing w:after="240"/>
        <w:contextualSpacing w:val="0"/>
        <w:rPr>
          <w:rFonts w:eastAsia="Calibri"/>
          <w:b/>
          <w:caps/>
          <w:szCs w:val="22"/>
        </w:rPr>
      </w:pPr>
      <w:r>
        <w:rPr>
          <w:rFonts w:eastAsia="Calibri"/>
          <w:b/>
          <w:caps/>
          <w:szCs w:val="22"/>
        </w:rPr>
        <w:t>CHARLOTTE DOUGLAS INTERNATIONAL AIRPORT (CLT)</w:t>
      </w:r>
    </w:p>
    <w:p w:rsidR="007850C6" w:rsidRDefault="008A38CA" w:rsidP="007850C6">
      <w:pPr>
        <w:tabs>
          <w:tab w:val="left" w:pos="720"/>
        </w:tabs>
        <w:ind w:firstLine="720"/>
        <w:rPr>
          <w:color w:val="000000"/>
          <w:szCs w:val="22"/>
        </w:rPr>
      </w:pPr>
      <w:r>
        <w:rPr>
          <w:color w:val="000000"/>
          <w:szCs w:val="22"/>
        </w:rPr>
        <w:t>The data collection occurred at CLT July 22 through July 24, 2009.  These dates were during the busy summer travel season. The Airport provided visitor access each day (once a data collector exited the secure area, they could not re-enter). The Team had five data collectors on-site, collecting data both in the secure and non-secure areas of the terminal.</w:t>
      </w:r>
      <w:r w:rsidR="007850C6" w:rsidRPr="007850C6">
        <w:rPr>
          <w:color w:val="000000"/>
          <w:szCs w:val="22"/>
        </w:rPr>
        <w:t xml:space="preserve"> </w:t>
      </w:r>
      <w:r w:rsidR="00266213">
        <w:rPr>
          <w:color w:val="000000"/>
          <w:szCs w:val="22"/>
        </w:rPr>
        <w:fldChar w:fldCharType="begin"/>
      </w:r>
      <w:r w:rsidR="0044502B">
        <w:rPr>
          <w:color w:val="000000"/>
          <w:szCs w:val="22"/>
        </w:rPr>
        <w:instrText xml:space="preserve"> REF _Ref303070694 \h </w:instrText>
      </w:r>
      <w:r w:rsidR="00266213">
        <w:rPr>
          <w:color w:val="000000"/>
          <w:szCs w:val="22"/>
        </w:rPr>
      </w:r>
      <w:r w:rsidR="00266213">
        <w:rPr>
          <w:color w:val="000000"/>
          <w:szCs w:val="22"/>
        </w:rPr>
        <w:fldChar w:fldCharType="separate"/>
      </w:r>
      <w:r w:rsidR="007922A1">
        <w:t xml:space="preserve">Table </w:t>
      </w:r>
      <w:r w:rsidR="007922A1">
        <w:rPr>
          <w:noProof/>
        </w:rPr>
        <w:t>7</w:t>
      </w:r>
      <w:r w:rsidR="00266213">
        <w:rPr>
          <w:color w:val="000000"/>
          <w:szCs w:val="22"/>
        </w:rPr>
        <w:fldChar w:fldCharType="end"/>
      </w:r>
      <w:r w:rsidR="00985B0C">
        <w:rPr>
          <w:color w:val="000000"/>
          <w:szCs w:val="22"/>
        </w:rPr>
        <w:t xml:space="preserve"> </w:t>
      </w:r>
      <w:r w:rsidR="007850C6">
        <w:rPr>
          <w:color w:val="000000"/>
          <w:szCs w:val="22"/>
        </w:rPr>
        <w:t xml:space="preserve">summarizes some of the relevant CLT characteristics, while </w:t>
      </w:r>
      <w:r w:rsidR="00266213">
        <w:rPr>
          <w:color w:val="000000"/>
          <w:szCs w:val="22"/>
        </w:rPr>
        <w:fldChar w:fldCharType="begin"/>
      </w:r>
      <w:r w:rsidR="007850C6">
        <w:rPr>
          <w:color w:val="000000"/>
          <w:szCs w:val="22"/>
        </w:rPr>
        <w:instrText xml:space="preserve"> REF _Ref303034692 \h </w:instrText>
      </w:r>
      <w:r w:rsidR="00266213">
        <w:rPr>
          <w:color w:val="000000"/>
          <w:szCs w:val="22"/>
        </w:rPr>
      </w:r>
      <w:r w:rsidR="00266213">
        <w:rPr>
          <w:color w:val="000000"/>
          <w:szCs w:val="22"/>
        </w:rPr>
        <w:fldChar w:fldCharType="separate"/>
      </w:r>
      <w:r w:rsidR="007922A1">
        <w:t xml:space="preserve">Figure </w:t>
      </w:r>
      <w:r w:rsidR="007922A1">
        <w:rPr>
          <w:noProof/>
        </w:rPr>
        <w:t>16</w:t>
      </w:r>
      <w:r w:rsidR="00266213">
        <w:rPr>
          <w:color w:val="000000"/>
          <w:szCs w:val="22"/>
        </w:rPr>
        <w:fldChar w:fldCharType="end"/>
      </w:r>
      <w:r w:rsidR="007850C6">
        <w:rPr>
          <w:color w:val="000000"/>
          <w:szCs w:val="22"/>
        </w:rPr>
        <w:t xml:space="preserve"> displays the terminal layout.</w:t>
      </w:r>
    </w:p>
    <w:p w:rsidR="008A38CA" w:rsidRDefault="008A38CA" w:rsidP="008A38CA">
      <w:pPr>
        <w:tabs>
          <w:tab w:val="left" w:pos="720"/>
        </w:tabs>
        <w:ind w:firstLine="720"/>
        <w:rPr>
          <w:color w:val="000000"/>
          <w:szCs w:val="22"/>
        </w:rPr>
      </w:pPr>
    </w:p>
    <w:p w:rsidR="007850C6" w:rsidRDefault="007850C6" w:rsidP="007850C6">
      <w:pPr>
        <w:pStyle w:val="Caption"/>
        <w:keepNext/>
      </w:pPr>
      <w:bookmarkStart w:id="96" w:name="_Ref303070694"/>
      <w:bookmarkStart w:id="97" w:name="_Toc303070977"/>
      <w:r>
        <w:t xml:space="preserve">Table </w:t>
      </w:r>
      <w:r w:rsidR="00266213">
        <w:fldChar w:fldCharType="begin"/>
      </w:r>
      <w:r>
        <w:instrText xml:space="preserve"> SEQ Table \* ARABIC </w:instrText>
      </w:r>
      <w:r w:rsidR="00266213">
        <w:fldChar w:fldCharType="separate"/>
      </w:r>
      <w:r w:rsidR="007922A1">
        <w:rPr>
          <w:noProof/>
        </w:rPr>
        <w:t>7</w:t>
      </w:r>
      <w:r w:rsidR="00266213">
        <w:fldChar w:fldCharType="end"/>
      </w:r>
      <w:bookmarkEnd w:id="96"/>
      <w:r>
        <w:t>. CLT Characteristics</w:t>
      </w:r>
      <w:bookmarkEnd w:id="97"/>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6570"/>
      </w:tblGrid>
      <w:tr w:rsidR="007850C6" w:rsidTr="00985B0C">
        <w:tc>
          <w:tcPr>
            <w:tcW w:w="2340" w:type="dxa"/>
          </w:tcPr>
          <w:p w:rsidR="007850C6" w:rsidRDefault="007850C6" w:rsidP="0087141A">
            <w:r>
              <w:t>Terminal Type</w:t>
            </w:r>
          </w:p>
        </w:tc>
        <w:tc>
          <w:tcPr>
            <w:tcW w:w="6570" w:type="dxa"/>
          </w:tcPr>
          <w:p w:rsidR="007850C6" w:rsidRDefault="007850C6" w:rsidP="0087141A">
            <w:r>
              <w:t>Centralized Single Terminal</w:t>
            </w:r>
          </w:p>
        </w:tc>
      </w:tr>
      <w:tr w:rsidR="007850C6" w:rsidTr="00985B0C">
        <w:tc>
          <w:tcPr>
            <w:tcW w:w="2340" w:type="dxa"/>
          </w:tcPr>
          <w:p w:rsidR="007850C6" w:rsidRDefault="007850C6" w:rsidP="0087141A">
            <w:r>
              <w:t>Number of Concourses</w:t>
            </w:r>
          </w:p>
        </w:tc>
        <w:tc>
          <w:tcPr>
            <w:tcW w:w="6570" w:type="dxa"/>
          </w:tcPr>
          <w:p w:rsidR="007850C6" w:rsidRDefault="007850C6" w:rsidP="0087141A">
            <w:r>
              <w:t>5</w:t>
            </w:r>
          </w:p>
        </w:tc>
      </w:tr>
      <w:tr w:rsidR="007850C6" w:rsidTr="00985B0C">
        <w:tc>
          <w:tcPr>
            <w:tcW w:w="2340" w:type="dxa"/>
          </w:tcPr>
          <w:p w:rsidR="007850C6" w:rsidRDefault="007850C6" w:rsidP="0087141A">
            <w:r>
              <w:t>Number of Gates</w:t>
            </w:r>
          </w:p>
        </w:tc>
        <w:tc>
          <w:tcPr>
            <w:tcW w:w="6570" w:type="dxa"/>
          </w:tcPr>
          <w:p w:rsidR="007850C6" w:rsidRDefault="007850C6" w:rsidP="0087141A">
            <w:r>
              <w:t>91</w:t>
            </w:r>
          </w:p>
        </w:tc>
      </w:tr>
      <w:tr w:rsidR="007850C6" w:rsidTr="00985B0C">
        <w:tc>
          <w:tcPr>
            <w:tcW w:w="2340" w:type="dxa"/>
          </w:tcPr>
          <w:p w:rsidR="007850C6" w:rsidRDefault="007850C6" w:rsidP="0087141A">
            <w:r>
              <w:t>Total Passengers</w:t>
            </w:r>
          </w:p>
        </w:tc>
        <w:tc>
          <w:tcPr>
            <w:tcW w:w="6570" w:type="dxa"/>
          </w:tcPr>
          <w:p w:rsidR="007850C6" w:rsidRDefault="007850C6" w:rsidP="0087141A">
            <w:r>
              <w:t>34.53M(2009)</w:t>
            </w:r>
          </w:p>
        </w:tc>
      </w:tr>
      <w:tr w:rsidR="007850C6" w:rsidTr="00985B0C">
        <w:tc>
          <w:tcPr>
            <w:tcW w:w="2340" w:type="dxa"/>
          </w:tcPr>
          <w:p w:rsidR="007850C6" w:rsidRDefault="007850C6" w:rsidP="0087141A">
            <w:r>
              <w:t>Originating Passengers</w:t>
            </w:r>
          </w:p>
        </w:tc>
        <w:tc>
          <w:tcPr>
            <w:tcW w:w="6570" w:type="dxa"/>
          </w:tcPr>
          <w:p w:rsidR="007850C6" w:rsidRDefault="007850C6" w:rsidP="007850C6">
            <w:r>
              <w:t>16.16M (Domestic) / 1.09M (International)</w:t>
            </w:r>
          </w:p>
        </w:tc>
      </w:tr>
      <w:tr w:rsidR="007850C6" w:rsidTr="00985B0C">
        <w:tc>
          <w:tcPr>
            <w:tcW w:w="2340" w:type="dxa"/>
          </w:tcPr>
          <w:p w:rsidR="007850C6" w:rsidRDefault="007850C6" w:rsidP="0087141A">
            <w:r>
              <w:t>Terminating Passengers</w:t>
            </w:r>
          </w:p>
        </w:tc>
        <w:tc>
          <w:tcPr>
            <w:tcW w:w="6570" w:type="dxa"/>
          </w:tcPr>
          <w:p w:rsidR="007850C6" w:rsidRDefault="007850C6" w:rsidP="007850C6">
            <w:r>
              <w:t>16.20M (Domestic) / 1.09M (International)</w:t>
            </w:r>
          </w:p>
        </w:tc>
      </w:tr>
      <w:tr w:rsidR="007850C6" w:rsidTr="00985B0C">
        <w:tc>
          <w:tcPr>
            <w:tcW w:w="2340" w:type="dxa"/>
          </w:tcPr>
          <w:p w:rsidR="007850C6" w:rsidRDefault="007850C6" w:rsidP="0087141A">
            <w:r>
              <w:t>APM</w:t>
            </w:r>
          </w:p>
        </w:tc>
        <w:tc>
          <w:tcPr>
            <w:tcW w:w="6570" w:type="dxa"/>
          </w:tcPr>
          <w:p w:rsidR="007850C6" w:rsidRDefault="007850C6" w:rsidP="0087141A">
            <w:r>
              <w:t>None</w:t>
            </w:r>
          </w:p>
        </w:tc>
      </w:tr>
    </w:tbl>
    <w:p w:rsidR="007850C6" w:rsidRDefault="007850C6" w:rsidP="008A38CA">
      <w:pPr>
        <w:tabs>
          <w:tab w:val="left" w:pos="720"/>
        </w:tabs>
        <w:ind w:firstLine="720"/>
        <w:rPr>
          <w:color w:val="000000"/>
          <w:szCs w:val="22"/>
        </w:rPr>
      </w:pPr>
    </w:p>
    <w:p w:rsidR="008A38CA" w:rsidRDefault="008A38CA" w:rsidP="008A38CA">
      <w:pPr>
        <w:tabs>
          <w:tab w:val="left" w:pos="720"/>
        </w:tabs>
        <w:ind w:firstLine="720"/>
        <w:rPr>
          <w:color w:val="000000"/>
          <w:szCs w:val="22"/>
        </w:rPr>
      </w:pPr>
    </w:p>
    <w:p w:rsidR="007850C6" w:rsidRDefault="00AD7309" w:rsidP="007850C6">
      <w:pPr>
        <w:keepNext/>
        <w:tabs>
          <w:tab w:val="left" w:pos="720"/>
        </w:tabs>
      </w:pPr>
      <w:r>
        <w:rPr>
          <w:noProof/>
        </w:rPr>
        <w:drawing>
          <wp:inline distT="0" distB="0" distL="0" distR="0">
            <wp:extent cx="6048375" cy="4438650"/>
            <wp:effectExtent l="19050" t="19050" r="28575" b="19050"/>
            <wp:docPr id="14" name="Picture 75" descr="CLT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T Airport"/>
                    <pic:cNvPicPr>
                      <a:picLocks noChangeAspect="1" noChangeArrowheads="1"/>
                    </pic:cNvPicPr>
                  </pic:nvPicPr>
                  <pic:blipFill>
                    <a:blip r:embed="rId29" cstate="print"/>
                    <a:srcRect/>
                    <a:stretch>
                      <a:fillRect/>
                    </a:stretch>
                  </pic:blipFill>
                  <pic:spPr bwMode="auto">
                    <a:xfrm>
                      <a:off x="0" y="0"/>
                      <a:ext cx="6048375" cy="4438650"/>
                    </a:xfrm>
                    <a:prstGeom prst="rect">
                      <a:avLst/>
                    </a:prstGeom>
                    <a:noFill/>
                    <a:ln w="6350" cmpd="sng">
                      <a:solidFill>
                        <a:srgbClr val="000000"/>
                      </a:solidFill>
                      <a:miter lim="800000"/>
                      <a:headEnd/>
                      <a:tailEnd/>
                    </a:ln>
                    <a:effectLst/>
                  </pic:spPr>
                </pic:pic>
              </a:graphicData>
            </a:graphic>
          </wp:inline>
        </w:drawing>
      </w:r>
    </w:p>
    <w:p w:rsidR="007850C6" w:rsidRDefault="007850C6" w:rsidP="007850C6">
      <w:pPr>
        <w:pStyle w:val="Caption"/>
        <w:rPr>
          <w:szCs w:val="22"/>
        </w:rPr>
      </w:pPr>
      <w:bookmarkStart w:id="98" w:name="_Ref303034692"/>
      <w:bookmarkStart w:id="99" w:name="_Ref303034667"/>
      <w:bookmarkStart w:id="100" w:name="_Toc303072603"/>
      <w:r>
        <w:t xml:space="preserve">Figure </w:t>
      </w:r>
      <w:r w:rsidR="00266213">
        <w:fldChar w:fldCharType="begin"/>
      </w:r>
      <w:r w:rsidR="00266213">
        <w:instrText xml:space="preserve"> SEQ Figure \* ARABIC </w:instrText>
      </w:r>
      <w:r w:rsidR="00266213">
        <w:fldChar w:fldCharType="separate"/>
      </w:r>
      <w:r w:rsidR="007922A1">
        <w:rPr>
          <w:noProof/>
        </w:rPr>
        <w:t>16</w:t>
      </w:r>
      <w:r w:rsidR="00266213">
        <w:fldChar w:fldCharType="end"/>
      </w:r>
      <w:bookmarkEnd w:id="98"/>
      <w:r>
        <w:t>. CLT Terminal Layout</w:t>
      </w:r>
      <w:bookmarkEnd w:id="99"/>
      <w:bookmarkEnd w:id="100"/>
    </w:p>
    <w:p w:rsidR="00985B0C" w:rsidRDefault="00985B0C" w:rsidP="008A38CA">
      <w:pPr>
        <w:tabs>
          <w:tab w:val="left" w:pos="720"/>
        </w:tabs>
        <w:ind w:firstLine="720"/>
        <w:rPr>
          <w:color w:val="000000"/>
          <w:szCs w:val="22"/>
        </w:rPr>
      </w:pPr>
    </w:p>
    <w:p w:rsidR="008A38CA" w:rsidRDefault="008A38CA" w:rsidP="008A38CA">
      <w:pPr>
        <w:tabs>
          <w:tab w:val="left" w:pos="720"/>
        </w:tabs>
        <w:ind w:firstLine="720"/>
        <w:rPr>
          <w:color w:val="000000"/>
          <w:szCs w:val="22"/>
        </w:rPr>
      </w:pPr>
      <w:r>
        <w:rPr>
          <w:color w:val="000000"/>
          <w:szCs w:val="22"/>
        </w:rPr>
        <w:t>Approximately 33,000 data points were collected at CLT, p</w:t>
      </w:r>
      <w:r w:rsidR="00713B90">
        <w:rPr>
          <w:color w:val="000000"/>
          <w:szCs w:val="22"/>
        </w:rPr>
        <w:t>rimarily in the following areas:</w:t>
      </w:r>
    </w:p>
    <w:p w:rsidR="008A38CA" w:rsidRDefault="008A38CA" w:rsidP="008A38CA">
      <w:pPr>
        <w:tabs>
          <w:tab w:val="left" w:pos="720"/>
        </w:tabs>
        <w:ind w:firstLine="720"/>
        <w:rPr>
          <w:color w:val="000000"/>
          <w:szCs w:val="22"/>
        </w:rPr>
      </w:pP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 xml:space="preserve">Moving </w:t>
      </w:r>
      <w:r w:rsidR="000556AF">
        <w:rPr>
          <w:color w:val="000000"/>
          <w:szCs w:val="22"/>
        </w:rPr>
        <w:t>walkways</w:t>
      </w:r>
      <w:r w:rsidRPr="00513F57">
        <w:rPr>
          <w:color w:val="000000"/>
          <w:szCs w:val="22"/>
        </w:rPr>
        <w:t xml:space="preserve"> connecting the main terminal to the concourses and connecting between the concourses.</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Choice of moving walkways or corridor.</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Cho</w:t>
      </w:r>
      <w:r w:rsidR="00FD1E6C">
        <w:rPr>
          <w:color w:val="000000"/>
          <w:szCs w:val="22"/>
        </w:rPr>
        <w:t>ice of escalator/stairs/elevato</w:t>
      </w:r>
      <w:r w:rsidR="008A38CA">
        <w:rPr>
          <w:color w:val="000000"/>
          <w:szCs w:val="22"/>
        </w:rPr>
        <w:t>r</w:t>
      </w:r>
      <w:r w:rsidRPr="00513F57">
        <w:rPr>
          <w:color w:val="000000"/>
          <w:szCs w:val="22"/>
        </w:rPr>
        <w:t xml:space="preserve"> to bag claim.</w:t>
      </w:r>
    </w:p>
    <w:p w:rsidR="008A38CA" w:rsidRDefault="008A38CA" w:rsidP="008A38CA">
      <w:pPr>
        <w:tabs>
          <w:tab w:val="left" w:pos="720"/>
        </w:tabs>
        <w:ind w:firstLine="720"/>
        <w:rPr>
          <w:color w:val="000000"/>
          <w:szCs w:val="22"/>
        </w:rPr>
      </w:pPr>
    </w:p>
    <w:p w:rsidR="00B15CE9" w:rsidRDefault="007E683B" w:rsidP="008A38CA">
      <w:pPr>
        <w:tabs>
          <w:tab w:val="left" w:pos="720"/>
        </w:tabs>
        <w:ind w:firstLine="720"/>
        <w:rPr>
          <w:color w:val="000000"/>
          <w:szCs w:val="22"/>
        </w:rPr>
      </w:pPr>
      <w:r>
        <w:rPr>
          <w:color w:val="000000"/>
          <w:szCs w:val="22"/>
        </w:rPr>
        <w:t>Passengers using the many moving walkways</w:t>
      </w:r>
      <w:r w:rsidR="002058E7">
        <w:rPr>
          <w:color w:val="000000"/>
          <w:szCs w:val="22"/>
        </w:rPr>
        <w:t xml:space="preserve"> in CLT</w:t>
      </w:r>
      <w:r>
        <w:rPr>
          <w:color w:val="000000"/>
          <w:szCs w:val="22"/>
        </w:rPr>
        <w:t xml:space="preserve"> are shown in </w:t>
      </w:r>
      <w:fldSimple w:instr=" REF _Ref282572561 \h  \* MERGEFORMAT ">
        <w:r w:rsidR="00EE0919" w:rsidRPr="00EE0919">
          <w:rPr>
            <w:color w:val="000000"/>
            <w:szCs w:val="22"/>
          </w:rPr>
          <w:t>Figure 17</w:t>
        </w:r>
      </w:fldSimple>
      <w:r>
        <w:rPr>
          <w:color w:val="000000"/>
          <w:szCs w:val="22"/>
        </w:rPr>
        <w:t xml:space="preserve"> through </w:t>
      </w:r>
      <w:fldSimple w:instr=" REF _Ref282572669 \h  \* MERGEFORMAT ">
        <w:r w:rsidR="00EE0919" w:rsidRPr="00EE0919">
          <w:rPr>
            <w:color w:val="000000"/>
            <w:szCs w:val="22"/>
          </w:rPr>
          <w:t>Figure 21</w:t>
        </w:r>
      </w:fldSimple>
      <w:r>
        <w:rPr>
          <w:color w:val="000000"/>
          <w:szCs w:val="22"/>
        </w:rPr>
        <w:t xml:space="preserve">.  </w:t>
      </w:r>
      <w:r w:rsidR="002058E7">
        <w:rPr>
          <w:color w:val="000000"/>
          <w:szCs w:val="22"/>
        </w:rPr>
        <w:t xml:space="preserve">A large portion of passengers choose to walk through the adjacent corridor rather than use the moving walkway, as shown in </w:t>
      </w:r>
      <w:r w:rsidR="00266213">
        <w:rPr>
          <w:color w:val="000000"/>
          <w:szCs w:val="22"/>
        </w:rPr>
        <w:fldChar w:fldCharType="begin"/>
      </w:r>
      <w:r w:rsidR="002058E7">
        <w:rPr>
          <w:color w:val="000000"/>
          <w:szCs w:val="22"/>
        </w:rPr>
        <w:instrText xml:space="preserve"> REF _Ref282572561 \h </w:instrText>
      </w:r>
      <w:r w:rsidR="00266213">
        <w:rPr>
          <w:color w:val="000000"/>
          <w:szCs w:val="22"/>
        </w:rPr>
      </w:r>
      <w:r w:rsidR="00266213">
        <w:rPr>
          <w:color w:val="000000"/>
          <w:szCs w:val="22"/>
        </w:rPr>
        <w:fldChar w:fldCharType="separate"/>
      </w:r>
      <w:r w:rsidR="007922A1">
        <w:t xml:space="preserve">Figure </w:t>
      </w:r>
      <w:r w:rsidR="007922A1">
        <w:rPr>
          <w:noProof/>
        </w:rPr>
        <w:t>17</w:t>
      </w:r>
      <w:r w:rsidR="00266213">
        <w:rPr>
          <w:color w:val="000000"/>
          <w:szCs w:val="22"/>
        </w:rPr>
        <w:fldChar w:fldCharType="end"/>
      </w:r>
      <w:r w:rsidR="002058E7">
        <w:rPr>
          <w:color w:val="000000"/>
          <w:szCs w:val="22"/>
        </w:rPr>
        <w:t>.</w:t>
      </w:r>
      <w:r w:rsidR="00394DE8">
        <w:rPr>
          <w:color w:val="000000"/>
          <w:szCs w:val="22"/>
        </w:rPr>
        <w:t xml:space="preserve"> When the moving walkway is quite short, passengers may not perceive much benefit </w:t>
      </w:r>
      <w:r w:rsidR="00B67411">
        <w:rPr>
          <w:color w:val="000000"/>
          <w:szCs w:val="22"/>
        </w:rPr>
        <w:t>to using a walkway for a short distance</w:t>
      </w:r>
      <w:r w:rsidR="00394DE8">
        <w:rPr>
          <w:color w:val="000000"/>
          <w:szCs w:val="22"/>
        </w:rPr>
        <w:t xml:space="preserve">.  Also, if there </w:t>
      </w:r>
      <w:r w:rsidR="00B6023D">
        <w:rPr>
          <w:color w:val="000000"/>
          <w:szCs w:val="22"/>
        </w:rPr>
        <w:t xml:space="preserve">is </w:t>
      </w:r>
      <w:r w:rsidR="00B6023D" w:rsidRPr="00394DE8">
        <w:rPr>
          <w:color w:val="000000"/>
          <w:szCs w:val="22"/>
        </w:rPr>
        <w:t>congestion</w:t>
      </w:r>
      <w:r w:rsidR="00394DE8" w:rsidRPr="00394DE8">
        <w:rPr>
          <w:color w:val="000000"/>
          <w:szCs w:val="22"/>
        </w:rPr>
        <w:t xml:space="preserve"> on the moving walkway, especially if passengers are stand</w:t>
      </w:r>
      <w:r w:rsidR="00394DE8">
        <w:rPr>
          <w:color w:val="000000"/>
          <w:szCs w:val="22"/>
        </w:rPr>
        <w:t>ing</w:t>
      </w:r>
      <w:r w:rsidR="00394DE8" w:rsidRPr="00394DE8">
        <w:rPr>
          <w:color w:val="000000"/>
          <w:szCs w:val="22"/>
        </w:rPr>
        <w:t xml:space="preserve"> </w:t>
      </w:r>
      <w:r w:rsidR="00394DE8">
        <w:rPr>
          <w:color w:val="000000"/>
          <w:szCs w:val="22"/>
        </w:rPr>
        <w:t>with no space</w:t>
      </w:r>
      <w:r w:rsidR="00394DE8" w:rsidRPr="00394DE8">
        <w:rPr>
          <w:color w:val="000000"/>
          <w:szCs w:val="22"/>
        </w:rPr>
        <w:t xml:space="preserve"> for others to walk past them, other passengers continue in the adjacent corridor</w:t>
      </w:r>
      <w:r w:rsidR="00B67411">
        <w:rPr>
          <w:color w:val="000000"/>
          <w:szCs w:val="22"/>
        </w:rPr>
        <w:t xml:space="preserve"> as it is faster than standing</w:t>
      </w:r>
      <w:r w:rsidR="00394DE8" w:rsidRPr="00394DE8">
        <w:rPr>
          <w:color w:val="000000"/>
          <w:szCs w:val="22"/>
        </w:rPr>
        <w:t>.</w:t>
      </w:r>
    </w:p>
    <w:p w:rsidR="007E683B" w:rsidRDefault="007E683B" w:rsidP="008A38CA">
      <w:pPr>
        <w:tabs>
          <w:tab w:val="left" w:pos="720"/>
        </w:tabs>
        <w:ind w:firstLine="720"/>
        <w:rPr>
          <w:color w:val="000000"/>
          <w:szCs w:val="22"/>
        </w:rPr>
      </w:pPr>
    </w:p>
    <w:p w:rsidR="00513F57" w:rsidRDefault="00AD7309" w:rsidP="00513F57">
      <w:pPr>
        <w:keepNext/>
        <w:spacing w:after="120"/>
        <w:jc w:val="center"/>
      </w:pPr>
      <w:r>
        <w:rPr>
          <w:rFonts w:eastAsia="Calibri"/>
          <w:noProof/>
        </w:rPr>
        <w:drawing>
          <wp:inline distT="0" distB="0" distL="0" distR="0">
            <wp:extent cx="4210050" cy="3133725"/>
            <wp:effectExtent l="19050" t="0" r="0" b="0"/>
            <wp:docPr id="15" name="Picture 1" descr="\\192.168.0.250\linkecm\Archive Projects\2008\08-TRB-01\photos\2009_07_23\IMG_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50\linkecm\Archive Projects\2008\08-TRB-01\photos\2009_07_23\IMG_0924.JPG"/>
                    <pic:cNvPicPr>
                      <a:picLocks noChangeAspect="1" noChangeArrowheads="1"/>
                    </pic:cNvPicPr>
                  </pic:nvPicPr>
                  <pic:blipFill>
                    <a:blip r:embed="rId30" cstate="print"/>
                    <a:srcRect l="8965" t="18382" r="17303" b="8740"/>
                    <a:stretch>
                      <a:fillRect/>
                    </a:stretch>
                  </pic:blipFill>
                  <pic:spPr bwMode="auto">
                    <a:xfrm>
                      <a:off x="0" y="0"/>
                      <a:ext cx="4210050" cy="3133725"/>
                    </a:xfrm>
                    <a:prstGeom prst="rect">
                      <a:avLst/>
                    </a:prstGeom>
                    <a:noFill/>
                    <a:ln w="9525">
                      <a:noFill/>
                      <a:miter lim="800000"/>
                      <a:headEnd/>
                      <a:tailEnd/>
                    </a:ln>
                  </pic:spPr>
                </pic:pic>
              </a:graphicData>
            </a:graphic>
          </wp:inline>
        </w:drawing>
      </w:r>
    </w:p>
    <w:p w:rsidR="00513F57" w:rsidRDefault="008A38CA" w:rsidP="00513F57">
      <w:pPr>
        <w:pStyle w:val="Caption"/>
        <w:rPr>
          <w:caps/>
          <w:szCs w:val="22"/>
        </w:rPr>
      </w:pPr>
      <w:bookmarkStart w:id="101" w:name="_Ref282572561"/>
      <w:bookmarkStart w:id="102" w:name="_Toc303072604"/>
      <w:r>
        <w:t xml:space="preserve">Figure </w:t>
      </w:r>
      <w:r w:rsidR="00266213">
        <w:fldChar w:fldCharType="begin"/>
      </w:r>
      <w:r w:rsidR="00486EF4">
        <w:instrText xml:space="preserve"> SEQ Figure \* ARABIC </w:instrText>
      </w:r>
      <w:r w:rsidR="00266213">
        <w:fldChar w:fldCharType="separate"/>
      </w:r>
      <w:r w:rsidR="007922A1">
        <w:rPr>
          <w:noProof/>
        </w:rPr>
        <w:t>17</w:t>
      </w:r>
      <w:r w:rsidR="00266213">
        <w:fldChar w:fldCharType="end"/>
      </w:r>
      <w:bookmarkEnd w:id="101"/>
      <w:r>
        <w:t>. Passenger Choice of Moving Walkway</w:t>
      </w:r>
      <w:bookmarkEnd w:id="102"/>
    </w:p>
    <w:p w:rsidR="00513F57" w:rsidRDefault="00513F57" w:rsidP="00513F57">
      <w:pPr>
        <w:pStyle w:val="ListParagraph"/>
        <w:spacing w:after="240"/>
        <w:ind w:left="0"/>
        <w:contextualSpacing w:val="0"/>
        <w:jc w:val="center"/>
      </w:pPr>
    </w:p>
    <w:p w:rsidR="00513F57" w:rsidRDefault="00AD7309" w:rsidP="00513F57">
      <w:pPr>
        <w:pStyle w:val="ListParagraph"/>
        <w:keepNext/>
        <w:spacing w:after="240"/>
        <w:ind w:left="0"/>
        <w:contextualSpacing w:val="0"/>
        <w:jc w:val="center"/>
      </w:pPr>
      <w:r>
        <w:rPr>
          <w:noProof/>
        </w:rPr>
        <w:drawing>
          <wp:inline distT="0" distB="0" distL="0" distR="0">
            <wp:extent cx="4114800" cy="2038350"/>
            <wp:effectExtent l="19050" t="0" r="0" b="0"/>
            <wp:docPr id="16" name="Picture 45" descr="IMG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941.JPG"/>
                    <pic:cNvPicPr>
                      <a:picLocks noChangeAspect="1" noChangeArrowheads="1"/>
                    </pic:cNvPicPr>
                  </pic:nvPicPr>
                  <pic:blipFill>
                    <a:blip r:embed="rId31" cstate="print"/>
                    <a:srcRect/>
                    <a:stretch>
                      <a:fillRect/>
                    </a:stretch>
                  </pic:blipFill>
                  <pic:spPr bwMode="auto">
                    <a:xfrm>
                      <a:off x="0" y="0"/>
                      <a:ext cx="4114800" cy="2038350"/>
                    </a:xfrm>
                    <a:prstGeom prst="rect">
                      <a:avLst/>
                    </a:prstGeom>
                    <a:noFill/>
                    <a:ln w="9525">
                      <a:noFill/>
                      <a:miter lim="800000"/>
                      <a:headEnd/>
                      <a:tailEnd/>
                    </a:ln>
                  </pic:spPr>
                </pic:pic>
              </a:graphicData>
            </a:graphic>
          </wp:inline>
        </w:drawing>
      </w:r>
    </w:p>
    <w:p w:rsidR="009B4BDE" w:rsidRDefault="00EB1478">
      <w:pPr>
        <w:pStyle w:val="Caption"/>
      </w:pPr>
      <w:bookmarkStart w:id="103" w:name="_Toc303072605"/>
      <w:r>
        <w:t xml:space="preserve">Figure </w:t>
      </w:r>
      <w:r w:rsidR="00266213">
        <w:fldChar w:fldCharType="begin"/>
      </w:r>
      <w:r w:rsidR="00486EF4">
        <w:instrText xml:space="preserve"> SEQ Figure \* ARABIC </w:instrText>
      </w:r>
      <w:r w:rsidR="00266213">
        <w:fldChar w:fldCharType="separate"/>
      </w:r>
      <w:r w:rsidR="007922A1">
        <w:rPr>
          <w:noProof/>
        </w:rPr>
        <w:t>18</w:t>
      </w:r>
      <w:r w:rsidR="00266213">
        <w:fldChar w:fldCharType="end"/>
      </w:r>
      <w:r>
        <w:t>. Moving Walkways in the Middle of a Corridor</w:t>
      </w:r>
      <w:bookmarkEnd w:id="103"/>
    </w:p>
    <w:p w:rsidR="00513F57" w:rsidRDefault="00513F57" w:rsidP="00513F57"/>
    <w:p w:rsidR="00513F57" w:rsidRDefault="00AD7309" w:rsidP="00513F57">
      <w:pPr>
        <w:keepNext/>
        <w:spacing w:after="120"/>
        <w:jc w:val="center"/>
      </w:pPr>
      <w:r>
        <w:rPr>
          <w:rFonts w:eastAsia="Calibri"/>
          <w:noProof/>
        </w:rPr>
        <w:drawing>
          <wp:inline distT="0" distB="0" distL="0" distR="0">
            <wp:extent cx="4114800" cy="2019300"/>
            <wp:effectExtent l="19050" t="0" r="0" b="0"/>
            <wp:docPr id="17" name="Picture 4" descr="\\192.168.0.250\linkecm\Archive Projects\2008\08-TRB-01\photos\2009_07_23\IMG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250\linkecm\Archive Projects\2008\08-TRB-01\photos\2009_07_23\IMG_0960.JPG"/>
                    <pic:cNvPicPr>
                      <a:picLocks noChangeAspect="1" noChangeArrowheads="1"/>
                    </pic:cNvPicPr>
                  </pic:nvPicPr>
                  <pic:blipFill>
                    <a:blip r:embed="rId32" cstate="print"/>
                    <a:srcRect t="32742" b="2446"/>
                    <a:stretch>
                      <a:fillRect/>
                    </a:stretch>
                  </pic:blipFill>
                  <pic:spPr bwMode="auto">
                    <a:xfrm>
                      <a:off x="0" y="0"/>
                      <a:ext cx="4114800" cy="2019300"/>
                    </a:xfrm>
                    <a:prstGeom prst="rect">
                      <a:avLst/>
                    </a:prstGeom>
                    <a:noFill/>
                    <a:ln w="9525">
                      <a:noFill/>
                      <a:miter lim="800000"/>
                      <a:headEnd/>
                      <a:tailEnd/>
                    </a:ln>
                  </pic:spPr>
                </pic:pic>
              </a:graphicData>
            </a:graphic>
          </wp:inline>
        </w:drawing>
      </w:r>
    </w:p>
    <w:p w:rsidR="00513F57" w:rsidRDefault="007A0D00" w:rsidP="00513F57">
      <w:pPr>
        <w:pStyle w:val="Caption"/>
      </w:pPr>
      <w:bookmarkStart w:id="104" w:name="_Toc303072606"/>
      <w:r>
        <w:t xml:space="preserve">Figure </w:t>
      </w:r>
      <w:r w:rsidR="00266213">
        <w:fldChar w:fldCharType="begin"/>
      </w:r>
      <w:r w:rsidR="00486EF4">
        <w:instrText xml:space="preserve"> SEQ Figure \* ARABIC </w:instrText>
      </w:r>
      <w:r w:rsidR="00266213">
        <w:fldChar w:fldCharType="separate"/>
      </w:r>
      <w:r w:rsidR="007922A1">
        <w:rPr>
          <w:noProof/>
        </w:rPr>
        <w:t>19</w:t>
      </w:r>
      <w:r w:rsidR="00266213">
        <w:fldChar w:fldCharType="end"/>
      </w:r>
      <w:r>
        <w:t>. Moving Walkways on Side of a Corridor</w:t>
      </w:r>
      <w:bookmarkEnd w:id="104"/>
    </w:p>
    <w:p w:rsidR="00513F57" w:rsidRPr="00513F57" w:rsidRDefault="00513F57" w:rsidP="00513F57">
      <w:pPr>
        <w:rPr>
          <w:rFonts w:eastAsia="Calibri"/>
          <w:sz w:val="24"/>
        </w:rPr>
      </w:pPr>
    </w:p>
    <w:p w:rsidR="00513F57" w:rsidRDefault="00AD7309" w:rsidP="00513F57">
      <w:pPr>
        <w:keepNext/>
        <w:spacing w:after="120"/>
        <w:jc w:val="center"/>
      </w:pPr>
      <w:r>
        <w:rPr>
          <w:rFonts w:eastAsia="Calibri"/>
          <w:noProof/>
        </w:rPr>
        <w:drawing>
          <wp:inline distT="0" distB="0" distL="0" distR="0">
            <wp:extent cx="4114800" cy="2038350"/>
            <wp:effectExtent l="19050" t="0" r="0" b="0"/>
            <wp:docPr id="18" name="Picture 5" descr="\\192.168.0.250\linkecm\Archive Projects\2008\08-TRB-01\photos\2009_07_23\IMG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250\linkecm\Archive Projects\2008\08-TRB-01\photos\2009_07_23\IMG_0966.JPG"/>
                    <pic:cNvPicPr>
                      <a:picLocks noChangeAspect="1" noChangeArrowheads="1"/>
                    </pic:cNvPicPr>
                  </pic:nvPicPr>
                  <pic:blipFill>
                    <a:blip r:embed="rId33" cstate="print"/>
                    <a:srcRect t="20306" b="13846"/>
                    <a:stretch>
                      <a:fillRect/>
                    </a:stretch>
                  </pic:blipFill>
                  <pic:spPr bwMode="auto">
                    <a:xfrm>
                      <a:off x="0" y="0"/>
                      <a:ext cx="4114800" cy="2038350"/>
                    </a:xfrm>
                    <a:prstGeom prst="rect">
                      <a:avLst/>
                    </a:prstGeom>
                    <a:noFill/>
                    <a:ln w="9525">
                      <a:noFill/>
                      <a:miter lim="800000"/>
                      <a:headEnd/>
                      <a:tailEnd/>
                    </a:ln>
                  </pic:spPr>
                </pic:pic>
              </a:graphicData>
            </a:graphic>
          </wp:inline>
        </w:drawing>
      </w:r>
    </w:p>
    <w:p w:rsidR="00513F57" w:rsidRDefault="007A0D00" w:rsidP="00513F57">
      <w:pPr>
        <w:pStyle w:val="Caption"/>
        <w:rPr>
          <w:caps/>
          <w:szCs w:val="22"/>
        </w:rPr>
      </w:pPr>
      <w:bookmarkStart w:id="105" w:name="_Toc303072607"/>
      <w:r>
        <w:t xml:space="preserve">Figure </w:t>
      </w:r>
      <w:r w:rsidR="00266213">
        <w:fldChar w:fldCharType="begin"/>
      </w:r>
      <w:r w:rsidR="00486EF4">
        <w:instrText xml:space="preserve"> SEQ Figure \* ARABIC </w:instrText>
      </w:r>
      <w:r w:rsidR="00266213">
        <w:fldChar w:fldCharType="separate"/>
      </w:r>
      <w:r w:rsidR="007922A1">
        <w:rPr>
          <w:noProof/>
        </w:rPr>
        <w:t>20</w:t>
      </w:r>
      <w:r w:rsidR="00266213">
        <w:fldChar w:fldCharType="end"/>
      </w:r>
      <w:r w:rsidR="00613AD5">
        <w:t>.</w:t>
      </w:r>
      <w:r>
        <w:t xml:space="preserve"> Moving Walkways, Escalator, and </w:t>
      </w:r>
      <w:r w:rsidR="00A73CD3">
        <w:t xml:space="preserve">Electric Passenger </w:t>
      </w:r>
      <w:r>
        <w:t>Cart</w:t>
      </w:r>
      <w:bookmarkEnd w:id="105"/>
    </w:p>
    <w:p w:rsidR="00513F57" w:rsidRDefault="00513F57" w:rsidP="00513F57">
      <w:pPr>
        <w:pStyle w:val="ListParagraph"/>
        <w:spacing w:after="240"/>
        <w:ind w:left="0"/>
        <w:contextualSpacing w:val="0"/>
        <w:jc w:val="center"/>
      </w:pPr>
    </w:p>
    <w:p w:rsidR="00513F57" w:rsidRDefault="00513F57" w:rsidP="00513F57">
      <w:pPr>
        <w:tabs>
          <w:tab w:val="left" w:pos="720"/>
        </w:tabs>
        <w:ind w:firstLine="720"/>
        <w:rPr>
          <w:color w:val="000000"/>
          <w:szCs w:val="22"/>
        </w:rPr>
      </w:pPr>
    </w:p>
    <w:p w:rsidR="00513F57" w:rsidRPr="00513F57" w:rsidRDefault="00513F57" w:rsidP="00513F57">
      <w:pPr>
        <w:tabs>
          <w:tab w:val="left" w:pos="720"/>
        </w:tabs>
        <w:ind w:firstLine="720"/>
        <w:rPr>
          <w:color w:val="000000"/>
          <w:szCs w:val="22"/>
        </w:rPr>
      </w:pPr>
    </w:p>
    <w:p w:rsidR="00513F57" w:rsidRDefault="002058E7" w:rsidP="00513F57">
      <w:pPr>
        <w:tabs>
          <w:tab w:val="left" w:pos="720"/>
        </w:tabs>
        <w:ind w:firstLine="720"/>
        <w:rPr>
          <w:color w:val="000000"/>
          <w:szCs w:val="22"/>
        </w:rPr>
      </w:pPr>
      <w:r>
        <w:rPr>
          <w:color w:val="000000"/>
          <w:szCs w:val="22"/>
        </w:rPr>
        <w:t xml:space="preserve">CLT has a corridor leading to Concourses D and E with one pair of moving walkways to/from Concourse E and a shorter pair of moving walkways to/from Concourse D. If a passenger going to Concourse E mistakenly boards the wrong walkway, they will miss their turn to Concourse E and have to continue on the walkway to D, then backtrack to their gate. Note the signage in </w:t>
      </w:r>
      <w:fldSimple w:instr=" REF _Ref282572669 \h  \* MERGEFORMAT ">
        <w:r w:rsidR="00EE0919" w:rsidRPr="00EE0919">
          <w:rPr>
            <w:color w:val="000000"/>
            <w:szCs w:val="22"/>
          </w:rPr>
          <w:t>Figure 21</w:t>
        </w:r>
      </w:fldSimple>
      <w:r>
        <w:rPr>
          <w:color w:val="000000"/>
          <w:szCs w:val="22"/>
        </w:rPr>
        <w:t xml:space="preserve"> showing the designation to Concourse E vs. Concourse D.  To the left of the moving walkways is a walking corridor. However, the columns and ceiling design make it difficult for a passenger to see the signs for the walking corridor when they first enter the corridor directly in front of the moving walkways.</w:t>
      </w:r>
      <w:r w:rsidR="00DD1E93">
        <w:rPr>
          <w:color w:val="000000"/>
          <w:szCs w:val="22"/>
        </w:rPr>
        <w:t xml:space="preserve"> </w:t>
      </w:r>
      <w:r w:rsidR="00D0088C">
        <w:rPr>
          <w:color w:val="000000"/>
          <w:szCs w:val="22"/>
        </w:rPr>
        <w:t>Given the layout, the moving walkways are most obvious to passengers entering this area, while walking corridor is an alternate mode; this is reasonable given the long distance to Concourses D and E.</w:t>
      </w:r>
      <w:r w:rsidR="00DD1E93">
        <w:rPr>
          <w:color w:val="000000"/>
          <w:szCs w:val="22"/>
        </w:rPr>
        <w:t xml:space="preserve"> There are several concessions along the walking corridor; the Team observed several passengers that turn back to visit a concession after seeing it from the moving walkway.</w:t>
      </w:r>
    </w:p>
    <w:p w:rsidR="00513F57" w:rsidRPr="00513F57" w:rsidRDefault="00513F57" w:rsidP="00513F57">
      <w:pPr>
        <w:tabs>
          <w:tab w:val="left" w:pos="720"/>
        </w:tabs>
        <w:ind w:firstLine="720"/>
        <w:rPr>
          <w:color w:val="000000"/>
          <w:szCs w:val="22"/>
        </w:rPr>
      </w:pPr>
    </w:p>
    <w:tbl>
      <w:tblPr>
        <w:tblW w:w="0" w:type="auto"/>
        <w:tblLook w:val="04A0"/>
      </w:tblPr>
      <w:tblGrid>
        <w:gridCol w:w="5148"/>
        <w:gridCol w:w="5148"/>
      </w:tblGrid>
      <w:tr w:rsidR="00613AD5" w:rsidTr="009F0DBD">
        <w:tc>
          <w:tcPr>
            <w:tcW w:w="5148" w:type="dxa"/>
          </w:tcPr>
          <w:p w:rsidR="00513F57" w:rsidRPr="009F0DBD" w:rsidRDefault="00AD7309" w:rsidP="009F0DBD">
            <w:pPr>
              <w:pStyle w:val="ListParagraph"/>
              <w:keepNext/>
              <w:spacing w:after="240"/>
              <w:ind w:left="0"/>
              <w:contextualSpacing w:val="0"/>
              <w:jc w:val="center"/>
              <w:rPr>
                <w:sz w:val="24"/>
              </w:rPr>
            </w:pPr>
            <w:r>
              <w:rPr>
                <w:noProof/>
                <w:szCs w:val="22"/>
              </w:rPr>
              <w:drawing>
                <wp:inline distT="0" distB="0" distL="0" distR="0">
                  <wp:extent cx="3105150" cy="1857375"/>
                  <wp:effectExtent l="19050" t="0" r="0" b="0"/>
                  <wp:docPr id="19" name="Picture 58" descr="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0937.JPG"/>
                          <pic:cNvPicPr>
                            <a:picLocks noChangeAspect="1" noChangeArrowheads="1"/>
                          </pic:cNvPicPr>
                        </pic:nvPicPr>
                        <pic:blipFill>
                          <a:blip r:embed="rId34" cstate="print"/>
                          <a:srcRect/>
                          <a:stretch>
                            <a:fillRect/>
                          </a:stretch>
                        </pic:blipFill>
                        <pic:spPr bwMode="auto">
                          <a:xfrm>
                            <a:off x="0" y="0"/>
                            <a:ext cx="3105150" cy="1857375"/>
                          </a:xfrm>
                          <a:prstGeom prst="rect">
                            <a:avLst/>
                          </a:prstGeom>
                          <a:noFill/>
                          <a:ln w="9525">
                            <a:noFill/>
                            <a:miter lim="800000"/>
                            <a:headEnd/>
                            <a:tailEnd/>
                          </a:ln>
                        </pic:spPr>
                      </pic:pic>
                    </a:graphicData>
                  </a:graphic>
                </wp:inline>
              </w:drawing>
            </w:r>
          </w:p>
        </w:tc>
        <w:tc>
          <w:tcPr>
            <w:tcW w:w="5148" w:type="dxa"/>
          </w:tcPr>
          <w:p w:rsidR="00613AD5" w:rsidRPr="009F0DBD" w:rsidRDefault="00AD7309" w:rsidP="009F0DBD">
            <w:pPr>
              <w:pStyle w:val="ListParagraph"/>
              <w:spacing w:after="240"/>
              <w:ind w:left="0"/>
              <w:contextualSpacing w:val="0"/>
              <w:jc w:val="center"/>
              <w:rPr>
                <w:szCs w:val="22"/>
              </w:rPr>
            </w:pPr>
            <w:r>
              <w:rPr>
                <w:noProof/>
                <w:szCs w:val="22"/>
              </w:rPr>
              <w:drawing>
                <wp:inline distT="0" distB="0" distL="0" distR="0">
                  <wp:extent cx="3105150" cy="1857375"/>
                  <wp:effectExtent l="19050" t="0" r="0" b="0"/>
                  <wp:docPr id="20" name="Picture 56" descr="IMG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936.JPG"/>
                          <pic:cNvPicPr>
                            <a:picLocks noChangeAspect="1" noChangeArrowheads="1"/>
                          </pic:cNvPicPr>
                        </pic:nvPicPr>
                        <pic:blipFill>
                          <a:blip r:embed="rId35" cstate="print"/>
                          <a:srcRect/>
                          <a:stretch>
                            <a:fillRect/>
                          </a:stretch>
                        </pic:blipFill>
                        <pic:spPr bwMode="auto">
                          <a:xfrm>
                            <a:off x="0" y="0"/>
                            <a:ext cx="3105150" cy="1857375"/>
                          </a:xfrm>
                          <a:prstGeom prst="rect">
                            <a:avLst/>
                          </a:prstGeom>
                          <a:noFill/>
                          <a:ln w="9525">
                            <a:noFill/>
                            <a:miter lim="800000"/>
                            <a:headEnd/>
                            <a:tailEnd/>
                          </a:ln>
                        </pic:spPr>
                      </pic:pic>
                    </a:graphicData>
                  </a:graphic>
                </wp:inline>
              </w:drawing>
            </w:r>
          </w:p>
        </w:tc>
      </w:tr>
    </w:tbl>
    <w:p w:rsidR="00513F57" w:rsidRPr="00513F57" w:rsidRDefault="00513F57" w:rsidP="00513F57">
      <w:pPr>
        <w:pStyle w:val="ListParagraph"/>
        <w:spacing w:after="240"/>
        <w:ind w:left="0"/>
        <w:contextualSpacing w:val="0"/>
        <w:jc w:val="center"/>
        <w:rPr>
          <w:b/>
        </w:rPr>
      </w:pPr>
      <w:bookmarkStart w:id="106" w:name="_Ref282572669"/>
      <w:bookmarkStart w:id="107" w:name="_Toc303072608"/>
      <w:r w:rsidRPr="00513F57">
        <w:rPr>
          <w:b/>
          <w:sz w:val="20"/>
        </w:rPr>
        <w:t xml:space="preserve">Figure </w:t>
      </w:r>
      <w:r w:rsidR="00266213">
        <w:rPr>
          <w:b/>
          <w:sz w:val="20"/>
        </w:rPr>
        <w:fldChar w:fldCharType="begin"/>
      </w:r>
      <w:r w:rsidR="00486EF4">
        <w:rPr>
          <w:b/>
          <w:sz w:val="20"/>
        </w:rPr>
        <w:instrText xml:space="preserve"> SEQ Figure \* ARABIC </w:instrText>
      </w:r>
      <w:r w:rsidR="00266213">
        <w:rPr>
          <w:b/>
          <w:sz w:val="20"/>
        </w:rPr>
        <w:fldChar w:fldCharType="separate"/>
      </w:r>
      <w:r w:rsidR="007922A1">
        <w:rPr>
          <w:b/>
          <w:noProof/>
          <w:sz w:val="20"/>
        </w:rPr>
        <w:t>21</w:t>
      </w:r>
      <w:r w:rsidR="00266213">
        <w:rPr>
          <w:b/>
          <w:sz w:val="20"/>
        </w:rPr>
        <w:fldChar w:fldCharType="end"/>
      </w:r>
      <w:bookmarkEnd w:id="106"/>
      <w:r w:rsidRPr="00513F57">
        <w:rPr>
          <w:b/>
          <w:sz w:val="20"/>
        </w:rPr>
        <w:t>. Signage for Two Lengths of Moving Walkways</w:t>
      </w:r>
      <w:bookmarkEnd w:id="107"/>
    </w:p>
    <w:p w:rsidR="002058E7" w:rsidRDefault="00DD1E93" w:rsidP="002058E7">
      <w:pPr>
        <w:tabs>
          <w:tab w:val="left" w:pos="720"/>
        </w:tabs>
        <w:ind w:firstLine="720"/>
        <w:rPr>
          <w:color w:val="000000"/>
          <w:szCs w:val="22"/>
        </w:rPr>
      </w:pPr>
      <w:r>
        <w:rPr>
          <w:color w:val="000000"/>
          <w:szCs w:val="22"/>
        </w:rPr>
        <w:t xml:space="preserve">When wheelchairs are not being used (in between flights), they are often left in or near boarding lounges for easy access the next time one is needed.  </w:t>
      </w:r>
      <w:r w:rsidR="00266213">
        <w:rPr>
          <w:color w:val="000000"/>
          <w:szCs w:val="22"/>
        </w:rPr>
        <w:fldChar w:fldCharType="begin"/>
      </w:r>
      <w:r>
        <w:rPr>
          <w:color w:val="000000"/>
          <w:szCs w:val="22"/>
        </w:rPr>
        <w:instrText xml:space="preserve"> REF _Ref282575958 \h </w:instrText>
      </w:r>
      <w:r w:rsidR="00266213">
        <w:rPr>
          <w:color w:val="000000"/>
          <w:szCs w:val="22"/>
        </w:rPr>
      </w:r>
      <w:r w:rsidR="00266213">
        <w:rPr>
          <w:color w:val="000000"/>
          <w:szCs w:val="22"/>
        </w:rPr>
        <w:fldChar w:fldCharType="separate"/>
      </w:r>
      <w:r w:rsidR="007922A1">
        <w:t xml:space="preserve">Figure </w:t>
      </w:r>
      <w:r w:rsidR="007922A1">
        <w:rPr>
          <w:noProof/>
        </w:rPr>
        <w:t>22</w:t>
      </w:r>
      <w:r w:rsidR="00266213">
        <w:rPr>
          <w:color w:val="000000"/>
          <w:szCs w:val="22"/>
        </w:rPr>
        <w:fldChar w:fldCharType="end"/>
      </w:r>
      <w:r>
        <w:rPr>
          <w:color w:val="000000"/>
          <w:szCs w:val="22"/>
        </w:rPr>
        <w:t xml:space="preserve"> shows several different types of wheelchairs used at CLT.</w:t>
      </w:r>
    </w:p>
    <w:p w:rsidR="002058E7" w:rsidRPr="002058E7" w:rsidRDefault="002058E7" w:rsidP="002058E7">
      <w:pPr>
        <w:tabs>
          <w:tab w:val="left" w:pos="720"/>
        </w:tabs>
        <w:ind w:firstLine="720"/>
        <w:rPr>
          <w:color w:val="000000"/>
          <w:szCs w:val="22"/>
        </w:rPr>
      </w:pPr>
    </w:p>
    <w:p w:rsidR="00513F57" w:rsidRDefault="00AD7309" w:rsidP="00513F57">
      <w:pPr>
        <w:keepNext/>
        <w:spacing w:after="120"/>
        <w:jc w:val="center"/>
      </w:pPr>
      <w:r>
        <w:rPr>
          <w:rFonts w:eastAsia="Calibri"/>
          <w:noProof/>
        </w:rPr>
        <w:drawing>
          <wp:inline distT="0" distB="0" distL="0" distR="0">
            <wp:extent cx="4114800" cy="3095625"/>
            <wp:effectExtent l="19050" t="0" r="0" b="0"/>
            <wp:docPr id="21" name="Picture 76" descr="IMG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0977.JPG"/>
                    <pic:cNvPicPr>
                      <a:picLocks noChangeAspect="1" noChangeArrowheads="1"/>
                    </pic:cNvPicPr>
                  </pic:nvPicPr>
                  <pic:blipFill>
                    <a:blip r:embed="rId36" cstate="print"/>
                    <a:srcRect/>
                    <a:stretch>
                      <a:fillRect/>
                    </a:stretch>
                  </pic:blipFill>
                  <pic:spPr bwMode="auto">
                    <a:xfrm>
                      <a:off x="0" y="0"/>
                      <a:ext cx="4114800" cy="3095625"/>
                    </a:xfrm>
                    <a:prstGeom prst="rect">
                      <a:avLst/>
                    </a:prstGeom>
                    <a:noFill/>
                    <a:ln w="9525">
                      <a:noFill/>
                      <a:miter lim="800000"/>
                      <a:headEnd/>
                      <a:tailEnd/>
                    </a:ln>
                  </pic:spPr>
                </pic:pic>
              </a:graphicData>
            </a:graphic>
          </wp:inline>
        </w:drawing>
      </w:r>
    </w:p>
    <w:p w:rsidR="00513F57" w:rsidRDefault="009C65E7" w:rsidP="00513F57">
      <w:pPr>
        <w:pStyle w:val="Caption"/>
        <w:rPr>
          <w:caps/>
          <w:szCs w:val="22"/>
        </w:rPr>
      </w:pPr>
      <w:bookmarkStart w:id="108" w:name="_Ref282575958"/>
      <w:bookmarkStart w:id="109" w:name="_Toc303072609"/>
      <w:r>
        <w:t xml:space="preserve">Figure </w:t>
      </w:r>
      <w:r w:rsidR="00266213">
        <w:fldChar w:fldCharType="begin"/>
      </w:r>
      <w:r w:rsidR="00486EF4">
        <w:instrText xml:space="preserve"> SEQ Figure \* ARABIC </w:instrText>
      </w:r>
      <w:r w:rsidR="00266213">
        <w:fldChar w:fldCharType="separate"/>
      </w:r>
      <w:r w:rsidR="007922A1">
        <w:rPr>
          <w:noProof/>
        </w:rPr>
        <w:t>22</w:t>
      </w:r>
      <w:r w:rsidR="00266213">
        <w:fldChar w:fldCharType="end"/>
      </w:r>
      <w:bookmarkEnd w:id="108"/>
      <w:r>
        <w:t>. Wheelchair Storage Near Gate</w:t>
      </w:r>
      <w:bookmarkEnd w:id="109"/>
    </w:p>
    <w:p w:rsidR="00513F57" w:rsidRDefault="00513F57" w:rsidP="00513F57">
      <w:pPr>
        <w:rPr>
          <w:rFonts w:eastAsia="Calibri"/>
          <w:b/>
          <w:caps/>
          <w:szCs w:val="22"/>
        </w:rPr>
      </w:pPr>
    </w:p>
    <w:p w:rsidR="00F414E4" w:rsidRDefault="00146015" w:rsidP="00FB06F8">
      <w:pPr>
        <w:pStyle w:val="ListParagraph"/>
        <w:numPr>
          <w:ilvl w:val="2"/>
          <w:numId w:val="35"/>
        </w:numPr>
        <w:spacing w:after="240"/>
        <w:contextualSpacing w:val="0"/>
        <w:rPr>
          <w:rFonts w:eastAsia="Calibri"/>
          <w:b/>
          <w:caps/>
          <w:szCs w:val="22"/>
        </w:rPr>
      </w:pPr>
      <w:r>
        <w:rPr>
          <w:rFonts w:eastAsia="Calibri"/>
          <w:b/>
          <w:caps/>
          <w:szCs w:val="22"/>
        </w:rPr>
        <w:t>DALLAS/FORT WORTH INTERNATIONAL AIRPORT (dfw)</w:t>
      </w:r>
    </w:p>
    <w:p w:rsidR="0018271A" w:rsidRDefault="0018271A" w:rsidP="003629FE">
      <w:pPr>
        <w:tabs>
          <w:tab w:val="left" w:pos="720"/>
        </w:tabs>
        <w:rPr>
          <w:color w:val="000000"/>
          <w:szCs w:val="22"/>
        </w:rPr>
      </w:pPr>
    </w:p>
    <w:p w:rsidR="00985B0C" w:rsidRDefault="00AB4248" w:rsidP="00985B0C">
      <w:pPr>
        <w:tabs>
          <w:tab w:val="left" w:pos="720"/>
        </w:tabs>
        <w:ind w:firstLine="720"/>
        <w:rPr>
          <w:color w:val="000000"/>
          <w:szCs w:val="22"/>
        </w:rPr>
      </w:pPr>
      <w:r>
        <w:rPr>
          <w:color w:val="000000"/>
          <w:szCs w:val="22"/>
        </w:rPr>
        <w:t>The data collection occurred at DFW March 6 through March 9, 2009.  Two persons had DFW Airport security badges, and each badged person was able to escort five additional data collectors. The Team had six data collectors on-site, collecting data both in the secure and non-secure areas of the terminal.</w:t>
      </w:r>
      <w:r w:rsidR="00985B0C">
        <w:rPr>
          <w:color w:val="000000"/>
          <w:szCs w:val="22"/>
        </w:rPr>
        <w:t xml:space="preserve"> </w:t>
      </w:r>
      <w:r w:rsidR="00266213">
        <w:rPr>
          <w:color w:val="000000"/>
          <w:szCs w:val="22"/>
        </w:rPr>
        <w:fldChar w:fldCharType="begin"/>
      </w:r>
      <w:r w:rsidR="0044502B">
        <w:rPr>
          <w:color w:val="000000"/>
          <w:szCs w:val="22"/>
        </w:rPr>
        <w:instrText xml:space="preserve"> REF _Ref303070714 \h </w:instrText>
      </w:r>
      <w:r w:rsidR="00266213">
        <w:rPr>
          <w:color w:val="000000"/>
          <w:szCs w:val="22"/>
        </w:rPr>
      </w:r>
      <w:r w:rsidR="00266213">
        <w:rPr>
          <w:color w:val="000000"/>
          <w:szCs w:val="22"/>
        </w:rPr>
        <w:fldChar w:fldCharType="separate"/>
      </w:r>
      <w:r w:rsidR="007922A1">
        <w:t xml:space="preserve">Table </w:t>
      </w:r>
      <w:r w:rsidR="007922A1">
        <w:rPr>
          <w:noProof/>
        </w:rPr>
        <w:t>8</w:t>
      </w:r>
      <w:r w:rsidR="00266213">
        <w:rPr>
          <w:color w:val="000000"/>
          <w:szCs w:val="22"/>
        </w:rPr>
        <w:fldChar w:fldCharType="end"/>
      </w:r>
      <w:r w:rsidR="0044502B">
        <w:rPr>
          <w:color w:val="000000"/>
          <w:szCs w:val="22"/>
        </w:rPr>
        <w:t xml:space="preserve"> </w:t>
      </w:r>
      <w:r w:rsidR="00985B0C">
        <w:rPr>
          <w:color w:val="000000"/>
          <w:szCs w:val="22"/>
        </w:rPr>
        <w:t xml:space="preserve">summarizes some of the relevant DFW characteristics, while </w:t>
      </w:r>
      <w:r w:rsidR="00266213">
        <w:rPr>
          <w:color w:val="000000"/>
          <w:szCs w:val="22"/>
        </w:rPr>
        <w:fldChar w:fldCharType="begin"/>
      </w:r>
      <w:r w:rsidR="00985B0C">
        <w:rPr>
          <w:color w:val="000000"/>
          <w:szCs w:val="22"/>
        </w:rPr>
        <w:instrText xml:space="preserve"> REF _Ref303034929 \h </w:instrText>
      </w:r>
      <w:r w:rsidR="00266213">
        <w:rPr>
          <w:color w:val="000000"/>
          <w:szCs w:val="22"/>
        </w:rPr>
      </w:r>
      <w:r w:rsidR="00266213">
        <w:rPr>
          <w:color w:val="000000"/>
          <w:szCs w:val="22"/>
        </w:rPr>
        <w:fldChar w:fldCharType="separate"/>
      </w:r>
      <w:r w:rsidR="007922A1">
        <w:t xml:space="preserve">Figure </w:t>
      </w:r>
      <w:r w:rsidR="007922A1">
        <w:rPr>
          <w:noProof/>
        </w:rPr>
        <w:t>23</w:t>
      </w:r>
      <w:r w:rsidR="00266213">
        <w:rPr>
          <w:color w:val="000000"/>
          <w:szCs w:val="22"/>
        </w:rPr>
        <w:fldChar w:fldCharType="end"/>
      </w:r>
      <w:r w:rsidR="00985B0C">
        <w:rPr>
          <w:color w:val="000000"/>
          <w:szCs w:val="22"/>
        </w:rPr>
        <w:t xml:space="preserve"> displays the terminal layout.</w:t>
      </w:r>
    </w:p>
    <w:p w:rsidR="00AB4248" w:rsidRDefault="00AB4248" w:rsidP="00AB4248">
      <w:pPr>
        <w:tabs>
          <w:tab w:val="left" w:pos="720"/>
        </w:tabs>
        <w:ind w:firstLine="720"/>
        <w:rPr>
          <w:color w:val="000000"/>
          <w:szCs w:val="22"/>
        </w:rPr>
      </w:pPr>
    </w:p>
    <w:p w:rsidR="00985B0C" w:rsidRDefault="00985B0C" w:rsidP="00985B0C">
      <w:pPr>
        <w:pStyle w:val="Caption"/>
        <w:keepNext/>
      </w:pPr>
      <w:bookmarkStart w:id="110" w:name="_Ref303070714"/>
      <w:bookmarkStart w:id="111" w:name="_Toc303070978"/>
      <w:r>
        <w:t xml:space="preserve">Table </w:t>
      </w:r>
      <w:r w:rsidR="00266213">
        <w:fldChar w:fldCharType="begin"/>
      </w:r>
      <w:r>
        <w:instrText xml:space="preserve"> SEQ Table \* ARABIC </w:instrText>
      </w:r>
      <w:r w:rsidR="00266213">
        <w:fldChar w:fldCharType="separate"/>
      </w:r>
      <w:r w:rsidR="007922A1">
        <w:rPr>
          <w:noProof/>
        </w:rPr>
        <w:t>8</w:t>
      </w:r>
      <w:r w:rsidR="00266213">
        <w:fldChar w:fldCharType="end"/>
      </w:r>
      <w:bookmarkEnd w:id="110"/>
      <w:r>
        <w:t>. DFW Characteristics</w:t>
      </w:r>
      <w:bookmarkEnd w:id="111"/>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6930"/>
      </w:tblGrid>
      <w:tr w:rsidR="00985B0C" w:rsidTr="00985B0C">
        <w:tc>
          <w:tcPr>
            <w:tcW w:w="2340" w:type="dxa"/>
          </w:tcPr>
          <w:p w:rsidR="00985B0C" w:rsidRDefault="00985B0C" w:rsidP="0087141A">
            <w:r>
              <w:t>Terminal Type</w:t>
            </w:r>
          </w:p>
        </w:tc>
        <w:tc>
          <w:tcPr>
            <w:tcW w:w="6930" w:type="dxa"/>
          </w:tcPr>
          <w:p w:rsidR="00985B0C" w:rsidRDefault="00985B0C" w:rsidP="0087141A">
            <w:r>
              <w:t>De-centralized with multiple terminals</w:t>
            </w:r>
          </w:p>
        </w:tc>
      </w:tr>
      <w:tr w:rsidR="00985B0C" w:rsidTr="00985B0C">
        <w:tc>
          <w:tcPr>
            <w:tcW w:w="2340" w:type="dxa"/>
          </w:tcPr>
          <w:p w:rsidR="00985B0C" w:rsidRDefault="00985B0C" w:rsidP="0087141A">
            <w:r>
              <w:t>Number of Terminals</w:t>
            </w:r>
          </w:p>
        </w:tc>
        <w:tc>
          <w:tcPr>
            <w:tcW w:w="6930" w:type="dxa"/>
          </w:tcPr>
          <w:p w:rsidR="00985B0C" w:rsidRDefault="00985B0C" w:rsidP="0087141A">
            <w:r>
              <w:t>5</w:t>
            </w:r>
          </w:p>
        </w:tc>
      </w:tr>
      <w:tr w:rsidR="00985B0C" w:rsidTr="00985B0C">
        <w:tc>
          <w:tcPr>
            <w:tcW w:w="2340" w:type="dxa"/>
          </w:tcPr>
          <w:p w:rsidR="00985B0C" w:rsidRDefault="00985B0C" w:rsidP="0087141A">
            <w:r>
              <w:t>Number of Gates</w:t>
            </w:r>
          </w:p>
        </w:tc>
        <w:tc>
          <w:tcPr>
            <w:tcW w:w="6930" w:type="dxa"/>
          </w:tcPr>
          <w:p w:rsidR="00985B0C" w:rsidRDefault="00985B0C" w:rsidP="0087141A">
            <w:r>
              <w:t>152</w:t>
            </w:r>
          </w:p>
        </w:tc>
      </w:tr>
      <w:tr w:rsidR="00985B0C" w:rsidTr="00985B0C">
        <w:tc>
          <w:tcPr>
            <w:tcW w:w="2340" w:type="dxa"/>
          </w:tcPr>
          <w:p w:rsidR="00985B0C" w:rsidRDefault="00985B0C" w:rsidP="0087141A">
            <w:r>
              <w:t>Total Passengers</w:t>
            </w:r>
          </w:p>
        </w:tc>
        <w:tc>
          <w:tcPr>
            <w:tcW w:w="6930" w:type="dxa"/>
          </w:tcPr>
          <w:p w:rsidR="00985B0C" w:rsidRDefault="00985B0C" w:rsidP="0087141A">
            <w:r>
              <w:t>56.03M (2009)</w:t>
            </w:r>
          </w:p>
        </w:tc>
      </w:tr>
      <w:tr w:rsidR="00985B0C" w:rsidTr="00985B0C">
        <w:tc>
          <w:tcPr>
            <w:tcW w:w="2340" w:type="dxa"/>
          </w:tcPr>
          <w:p w:rsidR="00985B0C" w:rsidRDefault="00985B0C" w:rsidP="0087141A">
            <w:r>
              <w:t>Originating Passengers</w:t>
            </w:r>
          </w:p>
        </w:tc>
        <w:tc>
          <w:tcPr>
            <w:tcW w:w="6930" w:type="dxa"/>
          </w:tcPr>
          <w:p w:rsidR="00985B0C" w:rsidRDefault="00985B0C" w:rsidP="00985B0C">
            <w:r>
              <w:t>25.49M (Domestic) / 2.51M (International)</w:t>
            </w:r>
          </w:p>
        </w:tc>
      </w:tr>
      <w:tr w:rsidR="00985B0C" w:rsidTr="00985B0C">
        <w:tc>
          <w:tcPr>
            <w:tcW w:w="2340" w:type="dxa"/>
          </w:tcPr>
          <w:p w:rsidR="00985B0C" w:rsidRDefault="00985B0C" w:rsidP="0087141A">
            <w:r>
              <w:t>Terminating Passengers</w:t>
            </w:r>
          </w:p>
        </w:tc>
        <w:tc>
          <w:tcPr>
            <w:tcW w:w="6930" w:type="dxa"/>
          </w:tcPr>
          <w:p w:rsidR="00985B0C" w:rsidRDefault="00985B0C" w:rsidP="00985B0C">
            <w:r>
              <w:t>25.46M (Domestic) / 2.57M (International)</w:t>
            </w:r>
          </w:p>
        </w:tc>
      </w:tr>
      <w:tr w:rsidR="00985B0C" w:rsidTr="00985B0C">
        <w:tc>
          <w:tcPr>
            <w:tcW w:w="2340" w:type="dxa"/>
          </w:tcPr>
          <w:p w:rsidR="00985B0C" w:rsidRDefault="00985B0C" w:rsidP="0087141A">
            <w:r>
              <w:t>APM</w:t>
            </w:r>
          </w:p>
        </w:tc>
        <w:tc>
          <w:tcPr>
            <w:tcW w:w="6930" w:type="dxa"/>
          </w:tcPr>
          <w:p w:rsidR="00985B0C" w:rsidRDefault="00985B0C" w:rsidP="0087141A">
            <w:r>
              <w:t>Skylink (Secure Side APM connecting the terminals)</w:t>
            </w:r>
          </w:p>
        </w:tc>
      </w:tr>
    </w:tbl>
    <w:p w:rsidR="00AB4248" w:rsidRDefault="00AB4248" w:rsidP="00AB4248">
      <w:pPr>
        <w:tabs>
          <w:tab w:val="left" w:pos="720"/>
        </w:tabs>
        <w:ind w:firstLine="720"/>
        <w:rPr>
          <w:color w:val="000000"/>
          <w:szCs w:val="22"/>
        </w:rPr>
      </w:pPr>
    </w:p>
    <w:p w:rsidR="00985B0C" w:rsidRDefault="00985B0C" w:rsidP="00AB4248">
      <w:pPr>
        <w:tabs>
          <w:tab w:val="left" w:pos="720"/>
        </w:tabs>
        <w:ind w:firstLine="720"/>
        <w:rPr>
          <w:color w:val="000000"/>
          <w:szCs w:val="22"/>
        </w:rPr>
      </w:pPr>
    </w:p>
    <w:p w:rsidR="00985B0C" w:rsidRDefault="00AD7309" w:rsidP="00985B0C">
      <w:pPr>
        <w:keepNext/>
        <w:tabs>
          <w:tab w:val="left" w:pos="720"/>
        </w:tabs>
        <w:jc w:val="center"/>
      </w:pPr>
      <w:r>
        <w:rPr>
          <w:noProof/>
        </w:rPr>
        <w:drawing>
          <wp:inline distT="0" distB="0" distL="0" distR="0">
            <wp:extent cx="2628900" cy="4095750"/>
            <wp:effectExtent l="38100" t="19050" r="19050" b="19050"/>
            <wp:docPr id="22" name="Picture 80" descr="DFW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FW Airport"/>
                    <pic:cNvPicPr>
                      <a:picLocks noChangeAspect="1" noChangeArrowheads="1"/>
                    </pic:cNvPicPr>
                  </pic:nvPicPr>
                  <pic:blipFill>
                    <a:blip r:embed="rId37" cstate="print"/>
                    <a:srcRect/>
                    <a:stretch>
                      <a:fillRect/>
                    </a:stretch>
                  </pic:blipFill>
                  <pic:spPr bwMode="auto">
                    <a:xfrm>
                      <a:off x="0" y="0"/>
                      <a:ext cx="2628900" cy="4095750"/>
                    </a:xfrm>
                    <a:prstGeom prst="rect">
                      <a:avLst/>
                    </a:prstGeom>
                    <a:noFill/>
                    <a:ln w="12700" cmpd="sng">
                      <a:solidFill>
                        <a:srgbClr val="000000"/>
                      </a:solidFill>
                      <a:miter lim="800000"/>
                      <a:headEnd/>
                      <a:tailEnd/>
                    </a:ln>
                    <a:effectLst/>
                  </pic:spPr>
                </pic:pic>
              </a:graphicData>
            </a:graphic>
          </wp:inline>
        </w:drawing>
      </w:r>
    </w:p>
    <w:p w:rsidR="00985B0C" w:rsidRDefault="00985B0C" w:rsidP="00985B0C">
      <w:pPr>
        <w:pStyle w:val="Caption"/>
        <w:rPr>
          <w:szCs w:val="22"/>
        </w:rPr>
      </w:pPr>
      <w:bookmarkStart w:id="112" w:name="_Ref303034929"/>
      <w:bookmarkStart w:id="113" w:name="_Toc303072610"/>
      <w:r>
        <w:t xml:space="preserve">Figure </w:t>
      </w:r>
      <w:r w:rsidR="00266213">
        <w:fldChar w:fldCharType="begin"/>
      </w:r>
      <w:r w:rsidR="00266213">
        <w:instrText xml:space="preserve"> SEQ Figure \* ARABIC </w:instrText>
      </w:r>
      <w:r w:rsidR="00266213">
        <w:fldChar w:fldCharType="separate"/>
      </w:r>
      <w:r w:rsidR="007922A1">
        <w:rPr>
          <w:noProof/>
        </w:rPr>
        <w:t>23</w:t>
      </w:r>
      <w:r w:rsidR="00266213">
        <w:fldChar w:fldCharType="end"/>
      </w:r>
      <w:bookmarkEnd w:id="112"/>
      <w:r>
        <w:t>. DFW Terminal Layout</w:t>
      </w:r>
      <w:bookmarkEnd w:id="113"/>
    </w:p>
    <w:p w:rsidR="00985B0C" w:rsidRDefault="00985B0C" w:rsidP="00AB4248">
      <w:pPr>
        <w:tabs>
          <w:tab w:val="left" w:pos="720"/>
        </w:tabs>
        <w:ind w:firstLine="720"/>
        <w:rPr>
          <w:color w:val="000000"/>
          <w:szCs w:val="22"/>
        </w:rPr>
      </w:pPr>
    </w:p>
    <w:p w:rsidR="00AB4248" w:rsidRDefault="00AB4248" w:rsidP="00AB4248">
      <w:pPr>
        <w:tabs>
          <w:tab w:val="left" w:pos="720"/>
        </w:tabs>
        <w:ind w:firstLine="720"/>
        <w:rPr>
          <w:color w:val="000000"/>
          <w:szCs w:val="22"/>
        </w:rPr>
      </w:pPr>
      <w:r>
        <w:rPr>
          <w:color w:val="000000"/>
          <w:szCs w:val="22"/>
        </w:rPr>
        <w:t xml:space="preserve">Over 14,000 data points were collected at DFW, with </w:t>
      </w:r>
      <w:r w:rsidR="00663DB2">
        <w:rPr>
          <w:color w:val="000000"/>
          <w:szCs w:val="22"/>
        </w:rPr>
        <w:t xml:space="preserve">observations occurring mostly at </w:t>
      </w:r>
      <w:r>
        <w:rPr>
          <w:color w:val="000000"/>
          <w:szCs w:val="22"/>
        </w:rPr>
        <w:t>the following areas:</w:t>
      </w:r>
    </w:p>
    <w:p w:rsidR="00AB4248" w:rsidRDefault="00AB4248" w:rsidP="00AB4248">
      <w:pPr>
        <w:tabs>
          <w:tab w:val="left" w:pos="720"/>
        </w:tabs>
        <w:ind w:firstLine="720"/>
        <w:rPr>
          <w:color w:val="000000"/>
          <w:szCs w:val="22"/>
        </w:rPr>
      </w:pP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Escalators up to Skylink (</w:t>
      </w:r>
      <w:r w:rsidR="00713B90">
        <w:t>APM</w:t>
      </w:r>
      <w:r w:rsidRPr="00513F57">
        <w:rPr>
          <w:color w:val="000000"/>
          <w:szCs w:val="22"/>
        </w:rPr>
        <w:t>) and down from Skylink</w:t>
      </w:r>
      <w:r w:rsidR="00713B90">
        <w:rPr>
          <w:color w:val="000000"/>
          <w:szCs w:val="22"/>
        </w:rPr>
        <w:t>.</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Moving walkways inside sterile corridors.</w:t>
      </w:r>
    </w:p>
    <w:p w:rsidR="00513F57" w:rsidRDefault="00513F57" w:rsidP="003D3065">
      <w:pPr>
        <w:pStyle w:val="ListParagraph"/>
        <w:numPr>
          <w:ilvl w:val="0"/>
          <w:numId w:val="4"/>
        </w:numPr>
        <w:tabs>
          <w:tab w:val="left" w:pos="5760"/>
        </w:tabs>
        <w:rPr>
          <w:color w:val="000000"/>
          <w:szCs w:val="22"/>
        </w:rPr>
      </w:pPr>
      <w:r w:rsidRPr="00513F57">
        <w:rPr>
          <w:color w:val="000000"/>
          <w:szCs w:val="22"/>
        </w:rPr>
        <w:t>Passenger choice of escalator, elevator, stairs immediately after deplaning from international flights.</w:t>
      </w:r>
    </w:p>
    <w:p w:rsidR="00513F57" w:rsidRPr="00513F57" w:rsidRDefault="009F07DF" w:rsidP="003D3065">
      <w:pPr>
        <w:pStyle w:val="ListParagraph"/>
        <w:numPr>
          <w:ilvl w:val="0"/>
          <w:numId w:val="4"/>
        </w:numPr>
        <w:tabs>
          <w:tab w:val="left" w:pos="5760"/>
        </w:tabs>
        <w:rPr>
          <w:color w:val="000000"/>
          <w:szCs w:val="22"/>
        </w:rPr>
      </w:pPr>
      <w:r>
        <w:rPr>
          <w:color w:val="000000"/>
          <w:szCs w:val="22"/>
        </w:rPr>
        <w:t>Electric passenger</w:t>
      </w:r>
      <w:r w:rsidR="00FF088E">
        <w:rPr>
          <w:color w:val="000000"/>
          <w:szCs w:val="22"/>
        </w:rPr>
        <w:t xml:space="preserve"> carts.</w:t>
      </w:r>
    </w:p>
    <w:p w:rsidR="00DD1E93" w:rsidRDefault="00DD1E93" w:rsidP="00DD1E93">
      <w:pPr>
        <w:tabs>
          <w:tab w:val="left" w:pos="720"/>
        </w:tabs>
        <w:ind w:firstLine="720"/>
        <w:rPr>
          <w:color w:val="000000"/>
          <w:szCs w:val="22"/>
        </w:rPr>
      </w:pPr>
    </w:p>
    <w:p w:rsidR="00DD1E93" w:rsidRDefault="00DD1E93" w:rsidP="00DD1E93">
      <w:pPr>
        <w:tabs>
          <w:tab w:val="left" w:pos="720"/>
        </w:tabs>
        <w:ind w:firstLine="720"/>
        <w:rPr>
          <w:color w:val="000000"/>
          <w:szCs w:val="22"/>
        </w:rPr>
      </w:pPr>
      <w:r>
        <w:rPr>
          <w:color w:val="000000"/>
          <w:szCs w:val="22"/>
        </w:rPr>
        <w:t xml:space="preserve">Moving walkways at DFW are depicted in </w:t>
      </w:r>
      <w:r w:rsidR="00266213">
        <w:rPr>
          <w:color w:val="000000"/>
          <w:szCs w:val="22"/>
        </w:rPr>
        <w:fldChar w:fldCharType="begin"/>
      </w:r>
      <w:r>
        <w:rPr>
          <w:color w:val="000000"/>
          <w:szCs w:val="22"/>
        </w:rPr>
        <w:instrText xml:space="preserve"> REF _Ref282576359 \h </w:instrText>
      </w:r>
      <w:r w:rsidR="00266213">
        <w:rPr>
          <w:color w:val="000000"/>
          <w:szCs w:val="22"/>
        </w:rPr>
      </w:r>
      <w:r w:rsidR="00266213">
        <w:rPr>
          <w:color w:val="000000"/>
          <w:szCs w:val="22"/>
        </w:rPr>
        <w:fldChar w:fldCharType="separate"/>
      </w:r>
      <w:r w:rsidR="007922A1">
        <w:t xml:space="preserve">Figure </w:t>
      </w:r>
      <w:r w:rsidR="007922A1">
        <w:rPr>
          <w:noProof/>
        </w:rPr>
        <w:t>24</w:t>
      </w:r>
      <w:r w:rsidR="00266213">
        <w:rPr>
          <w:color w:val="000000"/>
          <w:szCs w:val="22"/>
        </w:rPr>
        <w:fldChar w:fldCharType="end"/>
      </w:r>
      <w:r>
        <w:rPr>
          <w:color w:val="000000"/>
          <w:szCs w:val="22"/>
        </w:rPr>
        <w:t xml:space="preserve"> through </w:t>
      </w:r>
      <w:r w:rsidR="00266213">
        <w:rPr>
          <w:color w:val="000000"/>
          <w:szCs w:val="22"/>
        </w:rPr>
        <w:fldChar w:fldCharType="begin"/>
      </w:r>
      <w:r>
        <w:rPr>
          <w:color w:val="000000"/>
          <w:szCs w:val="22"/>
        </w:rPr>
        <w:instrText xml:space="preserve"> REF _Ref282576576 \h </w:instrText>
      </w:r>
      <w:r w:rsidR="00266213">
        <w:rPr>
          <w:color w:val="000000"/>
          <w:szCs w:val="22"/>
        </w:rPr>
      </w:r>
      <w:r w:rsidR="00266213">
        <w:rPr>
          <w:color w:val="000000"/>
          <w:szCs w:val="22"/>
        </w:rPr>
        <w:fldChar w:fldCharType="separate"/>
      </w:r>
      <w:r w:rsidR="007922A1">
        <w:t xml:space="preserve">Figure </w:t>
      </w:r>
      <w:r w:rsidR="007922A1">
        <w:rPr>
          <w:noProof/>
        </w:rPr>
        <w:t>26</w:t>
      </w:r>
      <w:r w:rsidR="00266213">
        <w:rPr>
          <w:color w:val="000000"/>
          <w:szCs w:val="22"/>
        </w:rPr>
        <w:fldChar w:fldCharType="end"/>
      </w:r>
      <w:r>
        <w:rPr>
          <w:color w:val="000000"/>
          <w:szCs w:val="22"/>
        </w:rPr>
        <w:t xml:space="preserve">. Several moving walkways are provided to reduce walking distance between terminals. However, the majority of passengers use the Skylink (APM) to connect between terminals. The few passengers that choose to walk between terminals often choose to maximize their walking, therefore choosing to walk the corridor rather than take the moving walkways. In fact, the majority of people on these walkways were employees. Also note in </w:t>
      </w:r>
      <w:r w:rsidR="00266213">
        <w:rPr>
          <w:color w:val="000000"/>
          <w:szCs w:val="22"/>
        </w:rPr>
        <w:fldChar w:fldCharType="begin"/>
      </w:r>
      <w:r>
        <w:rPr>
          <w:color w:val="000000"/>
          <w:szCs w:val="22"/>
        </w:rPr>
        <w:instrText xml:space="preserve"> REF _Ref282576359 \h </w:instrText>
      </w:r>
      <w:r w:rsidR="00266213">
        <w:rPr>
          <w:color w:val="000000"/>
          <w:szCs w:val="22"/>
        </w:rPr>
      </w:r>
      <w:r w:rsidR="00266213">
        <w:rPr>
          <w:color w:val="000000"/>
          <w:szCs w:val="22"/>
        </w:rPr>
        <w:fldChar w:fldCharType="separate"/>
      </w:r>
      <w:r w:rsidR="007922A1">
        <w:t xml:space="preserve">Figure </w:t>
      </w:r>
      <w:r w:rsidR="007922A1">
        <w:rPr>
          <w:noProof/>
        </w:rPr>
        <w:t>24</w:t>
      </w:r>
      <w:r w:rsidR="00266213">
        <w:rPr>
          <w:color w:val="000000"/>
          <w:szCs w:val="22"/>
        </w:rPr>
        <w:fldChar w:fldCharType="end"/>
      </w:r>
      <w:r>
        <w:rPr>
          <w:color w:val="000000"/>
          <w:szCs w:val="22"/>
        </w:rPr>
        <w:t xml:space="preserve"> the number of </w:t>
      </w:r>
      <w:r w:rsidR="009F07DF">
        <w:rPr>
          <w:color w:val="000000"/>
          <w:szCs w:val="22"/>
        </w:rPr>
        <w:t>electric passenger</w:t>
      </w:r>
      <w:r>
        <w:rPr>
          <w:color w:val="000000"/>
          <w:szCs w:val="22"/>
        </w:rPr>
        <w:t xml:space="preserve"> carts that park in this walking corridor to recharge. It is a convenience place for recharging since there is little passenger use in this corridor.</w:t>
      </w:r>
    </w:p>
    <w:p w:rsidR="00DD1E93" w:rsidRDefault="00DD1E93" w:rsidP="00DD1E93">
      <w:pPr>
        <w:tabs>
          <w:tab w:val="left" w:pos="720"/>
        </w:tabs>
        <w:ind w:firstLine="720"/>
        <w:rPr>
          <w:color w:val="000000"/>
          <w:szCs w:val="22"/>
        </w:rPr>
      </w:pPr>
    </w:p>
    <w:p w:rsidR="00513F57" w:rsidRDefault="00AD7309" w:rsidP="00513F57">
      <w:pPr>
        <w:keepNext/>
        <w:spacing w:after="120"/>
        <w:jc w:val="center"/>
      </w:pPr>
      <w:r>
        <w:rPr>
          <w:rFonts w:eastAsia="Calibri"/>
          <w:noProof/>
        </w:rPr>
        <w:drawing>
          <wp:inline distT="0" distB="0" distL="0" distR="0">
            <wp:extent cx="4114800" cy="3238500"/>
            <wp:effectExtent l="19050" t="0" r="0" b="0"/>
            <wp:docPr id="23" name="Picture 2" descr="\\192.168.0.250\linkecm\Archive Projects\2008\08-TRB-01\photos\2009_03_06\IMG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50\linkecm\Archive Projects\2008\08-TRB-01\photos\2009_03_06\IMG_0512.JPG"/>
                    <pic:cNvPicPr>
                      <a:picLocks noChangeAspect="1" noChangeArrowheads="1"/>
                    </pic:cNvPicPr>
                  </pic:nvPicPr>
                  <pic:blipFill>
                    <a:blip r:embed="rId38" cstate="print"/>
                    <a:srcRect l="23579" t="20345"/>
                    <a:stretch>
                      <a:fillRect/>
                    </a:stretch>
                  </pic:blipFill>
                  <pic:spPr bwMode="auto">
                    <a:xfrm>
                      <a:off x="0" y="0"/>
                      <a:ext cx="4114800" cy="3238500"/>
                    </a:xfrm>
                    <a:prstGeom prst="rect">
                      <a:avLst/>
                    </a:prstGeom>
                    <a:noFill/>
                    <a:ln w="9525">
                      <a:noFill/>
                      <a:miter lim="800000"/>
                      <a:headEnd/>
                      <a:tailEnd/>
                    </a:ln>
                  </pic:spPr>
                </pic:pic>
              </a:graphicData>
            </a:graphic>
          </wp:inline>
        </w:drawing>
      </w:r>
    </w:p>
    <w:p w:rsidR="00513F57" w:rsidRDefault="00DD1E93" w:rsidP="00513F57">
      <w:pPr>
        <w:pStyle w:val="Caption"/>
        <w:rPr>
          <w:caps/>
          <w:szCs w:val="22"/>
        </w:rPr>
      </w:pPr>
      <w:bookmarkStart w:id="114" w:name="_Ref282576359"/>
      <w:bookmarkStart w:id="115" w:name="_Toc303072611"/>
      <w:r>
        <w:t xml:space="preserve">Figure </w:t>
      </w:r>
      <w:r w:rsidR="00266213">
        <w:fldChar w:fldCharType="begin"/>
      </w:r>
      <w:r w:rsidR="00486EF4">
        <w:instrText xml:space="preserve"> SEQ Figure \* ARABIC </w:instrText>
      </w:r>
      <w:r w:rsidR="00266213">
        <w:fldChar w:fldCharType="separate"/>
      </w:r>
      <w:r w:rsidR="007922A1">
        <w:rPr>
          <w:noProof/>
        </w:rPr>
        <w:t>24</w:t>
      </w:r>
      <w:r w:rsidR="00266213">
        <w:fldChar w:fldCharType="end"/>
      </w:r>
      <w:bookmarkEnd w:id="114"/>
      <w:r>
        <w:t>. Moving Walkways between Terminals</w:t>
      </w:r>
      <w:bookmarkEnd w:id="115"/>
    </w:p>
    <w:p w:rsidR="00DD1E93" w:rsidRDefault="00DD1E93" w:rsidP="00DD1E93">
      <w:pPr>
        <w:tabs>
          <w:tab w:val="left" w:pos="720"/>
        </w:tabs>
        <w:ind w:firstLine="720"/>
        <w:rPr>
          <w:color w:val="000000"/>
          <w:szCs w:val="22"/>
        </w:rPr>
      </w:pPr>
    </w:p>
    <w:p w:rsidR="00DD1E93" w:rsidRDefault="00DD1E93" w:rsidP="00DD1E93">
      <w:pPr>
        <w:tabs>
          <w:tab w:val="left" w:pos="720"/>
        </w:tabs>
        <w:ind w:firstLine="720"/>
        <w:rPr>
          <w:color w:val="000000"/>
          <w:szCs w:val="22"/>
        </w:rPr>
      </w:pPr>
    </w:p>
    <w:p w:rsidR="00DD1E93" w:rsidRDefault="00DD1E93" w:rsidP="00DD1E93">
      <w:pPr>
        <w:tabs>
          <w:tab w:val="left" w:pos="720"/>
        </w:tabs>
        <w:ind w:firstLine="720"/>
        <w:rPr>
          <w:color w:val="000000"/>
          <w:szCs w:val="22"/>
        </w:rPr>
      </w:pPr>
    </w:p>
    <w:p w:rsidR="00DD1E93" w:rsidRDefault="00DD1E93" w:rsidP="00DD1E93">
      <w:pPr>
        <w:tabs>
          <w:tab w:val="left" w:pos="720"/>
        </w:tabs>
        <w:ind w:firstLine="720"/>
        <w:rPr>
          <w:color w:val="000000"/>
          <w:szCs w:val="22"/>
        </w:rPr>
      </w:pPr>
    </w:p>
    <w:p w:rsidR="00DD1E93" w:rsidRDefault="00DD1E93" w:rsidP="00DD1E93">
      <w:pPr>
        <w:tabs>
          <w:tab w:val="left" w:pos="720"/>
        </w:tabs>
        <w:ind w:firstLine="720"/>
        <w:rPr>
          <w:color w:val="000000"/>
          <w:szCs w:val="22"/>
        </w:rPr>
      </w:pPr>
    </w:p>
    <w:p w:rsidR="00DD1E93" w:rsidRDefault="00DD1E93" w:rsidP="00DD1E93">
      <w:pPr>
        <w:tabs>
          <w:tab w:val="left" w:pos="720"/>
        </w:tabs>
        <w:ind w:firstLine="720"/>
        <w:rPr>
          <w:color w:val="000000"/>
          <w:szCs w:val="22"/>
        </w:rPr>
      </w:pPr>
      <w:r>
        <w:rPr>
          <w:color w:val="000000"/>
          <w:szCs w:val="22"/>
        </w:rPr>
        <w:t>Two different locations of moving walkways are shown b</w:t>
      </w:r>
      <w:r w:rsidR="00043CCE">
        <w:rPr>
          <w:color w:val="000000"/>
          <w:szCs w:val="22"/>
        </w:rPr>
        <w:t>elow.  In the main corridor of i</w:t>
      </w:r>
      <w:r>
        <w:rPr>
          <w:color w:val="000000"/>
          <w:szCs w:val="22"/>
        </w:rPr>
        <w:t xml:space="preserve">nternational Terminal D, moving sidewalks are provided near the concession side of the corridor (as opposed to the boarding lounge side), as shown in </w:t>
      </w:r>
      <w:r w:rsidR="00266213">
        <w:rPr>
          <w:color w:val="000000"/>
          <w:szCs w:val="22"/>
        </w:rPr>
        <w:fldChar w:fldCharType="begin"/>
      </w:r>
      <w:r>
        <w:rPr>
          <w:color w:val="000000"/>
          <w:szCs w:val="22"/>
        </w:rPr>
        <w:instrText xml:space="preserve"> REF _Ref282576367 \h </w:instrText>
      </w:r>
      <w:r w:rsidR="00266213">
        <w:rPr>
          <w:color w:val="000000"/>
          <w:szCs w:val="22"/>
        </w:rPr>
      </w:r>
      <w:r w:rsidR="00266213">
        <w:rPr>
          <w:color w:val="000000"/>
          <w:szCs w:val="22"/>
        </w:rPr>
        <w:fldChar w:fldCharType="separate"/>
      </w:r>
      <w:r w:rsidR="007922A1">
        <w:t xml:space="preserve">Figure </w:t>
      </w:r>
      <w:r w:rsidR="007922A1">
        <w:rPr>
          <w:noProof/>
        </w:rPr>
        <w:t>25</w:t>
      </w:r>
      <w:r w:rsidR="00266213">
        <w:rPr>
          <w:color w:val="000000"/>
          <w:szCs w:val="22"/>
        </w:rPr>
        <w:fldChar w:fldCharType="end"/>
      </w:r>
      <w:r>
        <w:rPr>
          <w:color w:val="000000"/>
          <w:szCs w:val="22"/>
        </w:rPr>
        <w:t>. Few people take the moving walkways. When asked, many passengers responded that they hadn’t even seen the moving walkways.</w:t>
      </w:r>
      <w:r w:rsidR="00B023A9">
        <w:rPr>
          <w:color w:val="000000"/>
          <w:szCs w:val="22"/>
        </w:rPr>
        <w:t xml:space="preserve"> Note that the corridor itself is very wide in this area.</w:t>
      </w:r>
      <w:r>
        <w:rPr>
          <w:color w:val="000000"/>
          <w:szCs w:val="22"/>
        </w:rPr>
        <w:t xml:space="preserve"> </w:t>
      </w:r>
      <w:r w:rsidR="00B023A9">
        <w:rPr>
          <w:color w:val="000000"/>
          <w:szCs w:val="22"/>
        </w:rPr>
        <w:t xml:space="preserve">On the north side of this same terminal, a pair of moving walkways is provided along the side of the corridor, shown in </w:t>
      </w:r>
      <w:r w:rsidR="00266213">
        <w:rPr>
          <w:color w:val="000000"/>
          <w:szCs w:val="22"/>
        </w:rPr>
        <w:fldChar w:fldCharType="begin"/>
      </w:r>
      <w:r w:rsidR="00B023A9">
        <w:rPr>
          <w:color w:val="000000"/>
          <w:szCs w:val="22"/>
        </w:rPr>
        <w:instrText xml:space="preserve"> REF _Ref282576576 \h </w:instrText>
      </w:r>
      <w:r w:rsidR="00266213">
        <w:rPr>
          <w:color w:val="000000"/>
          <w:szCs w:val="22"/>
        </w:rPr>
      </w:r>
      <w:r w:rsidR="00266213">
        <w:rPr>
          <w:color w:val="000000"/>
          <w:szCs w:val="22"/>
        </w:rPr>
        <w:fldChar w:fldCharType="separate"/>
      </w:r>
      <w:r w:rsidR="007922A1">
        <w:t xml:space="preserve">Figure </w:t>
      </w:r>
      <w:r w:rsidR="007922A1">
        <w:rPr>
          <w:noProof/>
        </w:rPr>
        <w:t>26</w:t>
      </w:r>
      <w:r w:rsidR="00266213">
        <w:rPr>
          <w:color w:val="000000"/>
          <w:szCs w:val="22"/>
        </w:rPr>
        <w:fldChar w:fldCharType="end"/>
      </w:r>
      <w:r w:rsidR="00B023A9">
        <w:rPr>
          <w:color w:val="000000"/>
          <w:szCs w:val="22"/>
        </w:rPr>
        <w:t>.  Again, very few passengers use the moving walkways. In both of these areas, the corridor width is very open and inviting such that walking is the primary mode while the moving walkways are provided as an alternative mode.</w:t>
      </w:r>
    </w:p>
    <w:p w:rsidR="00DD1E93" w:rsidRDefault="00DD1E93" w:rsidP="00DD1E93">
      <w:pPr>
        <w:tabs>
          <w:tab w:val="left" w:pos="720"/>
        </w:tabs>
        <w:ind w:firstLine="720"/>
        <w:rPr>
          <w:color w:val="000000"/>
          <w:szCs w:val="22"/>
        </w:rPr>
      </w:pPr>
    </w:p>
    <w:p w:rsidR="00513F57" w:rsidRDefault="00AD7309" w:rsidP="00513F57">
      <w:pPr>
        <w:pStyle w:val="ListParagraph"/>
        <w:keepNext/>
        <w:spacing w:after="240"/>
        <w:ind w:left="0"/>
        <w:contextualSpacing w:val="0"/>
        <w:jc w:val="center"/>
      </w:pPr>
      <w:r>
        <w:rPr>
          <w:rFonts w:eastAsia="Calibri"/>
          <w:b/>
          <w:caps/>
          <w:noProof/>
          <w:szCs w:val="22"/>
        </w:rPr>
        <w:drawing>
          <wp:inline distT="0" distB="0" distL="0" distR="0">
            <wp:extent cx="4114800" cy="2543175"/>
            <wp:effectExtent l="19050" t="0" r="0" b="0"/>
            <wp:docPr id="24" name="Picture 10" descr="\\192.168.0.250\linkecm\Archive Projects\2008\08-TRB-01\photos\2009_03_07\IMG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250\linkecm\Archive Projects\2008\08-TRB-01\photos\2009_03_07\IMG_0531.JPG"/>
                    <pic:cNvPicPr>
                      <a:picLocks noChangeAspect="1" noChangeArrowheads="1"/>
                    </pic:cNvPicPr>
                  </pic:nvPicPr>
                  <pic:blipFill>
                    <a:blip r:embed="rId39" cstate="print"/>
                    <a:srcRect t="16110" b="2736"/>
                    <a:stretch>
                      <a:fillRect/>
                    </a:stretch>
                  </pic:blipFill>
                  <pic:spPr bwMode="auto">
                    <a:xfrm>
                      <a:off x="0" y="0"/>
                      <a:ext cx="4114800" cy="2543175"/>
                    </a:xfrm>
                    <a:prstGeom prst="rect">
                      <a:avLst/>
                    </a:prstGeom>
                    <a:noFill/>
                    <a:ln w="9525">
                      <a:noFill/>
                      <a:miter lim="800000"/>
                      <a:headEnd/>
                      <a:tailEnd/>
                    </a:ln>
                  </pic:spPr>
                </pic:pic>
              </a:graphicData>
            </a:graphic>
          </wp:inline>
        </w:drawing>
      </w:r>
    </w:p>
    <w:p w:rsidR="00513F57" w:rsidRDefault="00DD1E93" w:rsidP="00513F57">
      <w:pPr>
        <w:pStyle w:val="Caption"/>
        <w:rPr>
          <w:caps/>
          <w:szCs w:val="22"/>
        </w:rPr>
      </w:pPr>
      <w:bookmarkStart w:id="116" w:name="_Ref282576367"/>
      <w:bookmarkStart w:id="117" w:name="_Toc303072612"/>
      <w:r>
        <w:t xml:space="preserve">Figure </w:t>
      </w:r>
      <w:r w:rsidR="00266213">
        <w:fldChar w:fldCharType="begin"/>
      </w:r>
      <w:r w:rsidR="00486EF4">
        <w:instrText xml:space="preserve"> SEQ Figure \* ARABIC </w:instrText>
      </w:r>
      <w:r w:rsidR="00266213">
        <w:fldChar w:fldCharType="separate"/>
      </w:r>
      <w:r w:rsidR="007922A1">
        <w:rPr>
          <w:noProof/>
        </w:rPr>
        <w:t>25</w:t>
      </w:r>
      <w:r w:rsidR="00266213">
        <w:fldChar w:fldCharType="end"/>
      </w:r>
      <w:bookmarkEnd w:id="116"/>
      <w:r>
        <w:t>. Moving Walkways in Center Section of Terminal D</w:t>
      </w:r>
      <w:bookmarkEnd w:id="117"/>
    </w:p>
    <w:p w:rsidR="00DD1E93" w:rsidRDefault="00DD1E93" w:rsidP="00330A80">
      <w:pPr>
        <w:spacing w:after="120"/>
        <w:jc w:val="center"/>
        <w:rPr>
          <w:rFonts w:eastAsia="Calibri"/>
          <w:b/>
          <w:caps/>
          <w:szCs w:val="22"/>
        </w:rPr>
      </w:pPr>
    </w:p>
    <w:p w:rsidR="00513F57" w:rsidRDefault="00AD7309" w:rsidP="00513F57">
      <w:pPr>
        <w:keepNext/>
        <w:spacing w:after="120"/>
        <w:jc w:val="center"/>
      </w:pPr>
      <w:r>
        <w:rPr>
          <w:rFonts w:eastAsia="Calibri"/>
          <w:b/>
          <w:caps/>
          <w:noProof/>
          <w:szCs w:val="22"/>
        </w:rPr>
        <w:drawing>
          <wp:inline distT="0" distB="0" distL="0" distR="0">
            <wp:extent cx="4114800" cy="2524125"/>
            <wp:effectExtent l="19050" t="0" r="0" b="0"/>
            <wp:docPr id="25" name="Picture 81" descr="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0532.JPG"/>
                    <pic:cNvPicPr>
                      <a:picLocks noChangeAspect="1" noChangeArrowheads="1"/>
                    </pic:cNvPicPr>
                  </pic:nvPicPr>
                  <pic:blipFill>
                    <a:blip r:embed="rId40" cstate="print"/>
                    <a:srcRect/>
                    <a:stretch>
                      <a:fillRect/>
                    </a:stretch>
                  </pic:blipFill>
                  <pic:spPr bwMode="auto">
                    <a:xfrm>
                      <a:off x="0" y="0"/>
                      <a:ext cx="4114800" cy="2524125"/>
                    </a:xfrm>
                    <a:prstGeom prst="rect">
                      <a:avLst/>
                    </a:prstGeom>
                    <a:noFill/>
                    <a:ln w="9525">
                      <a:noFill/>
                      <a:miter lim="800000"/>
                      <a:headEnd/>
                      <a:tailEnd/>
                    </a:ln>
                  </pic:spPr>
                </pic:pic>
              </a:graphicData>
            </a:graphic>
          </wp:inline>
        </w:drawing>
      </w:r>
    </w:p>
    <w:p w:rsidR="00513F57" w:rsidRDefault="00DD1E93" w:rsidP="00513F57">
      <w:pPr>
        <w:pStyle w:val="Caption"/>
        <w:rPr>
          <w:caps/>
          <w:szCs w:val="22"/>
        </w:rPr>
      </w:pPr>
      <w:bookmarkStart w:id="118" w:name="_Ref282576576"/>
      <w:bookmarkStart w:id="119" w:name="_Toc303072613"/>
      <w:r>
        <w:t xml:space="preserve">Figure </w:t>
      </w:r>
      <w:r w:rsidR="00266213">
        <w:fldChar w:fldCharType="begin"/>
      </w:r>
      <w:r w:rsidR="00486EF4">
        <w:instrText xml:space="preserve"> SEQ Figure \* ARABIC </w:instrText>
      </w:r>
      <w:r w:rsidR="00266213">
        <w:fldChar w:fldCharType="separate"/>
      </w:r>
      <w:r w:rsidR="007922A1">
        <w:rPr>
          <w:noProof/>
        </w:rPr>
        <w:t>26</w:t>
      </w:r>
      <w:r w:rsidR="00266213">
        <w:fldChar w:fldCharType="end"/>
      </w:r>
      <w:bookmarkEnd w:id="118"/>
      <w:r>
        <w:t>. Moving Walkways on Side of Corridor in Terminal D</w:t>
      </w:r>
      <w:bookmarkEnd w:id="119"/>
    </w:p>
    <w:p w:rsidR="00D0088C" w:rsidRDefault="00D0088C" w:rsidP="00D0088C">
      <w:pPr>
        <w:tabs>
          <w:tab w:val="left" w:pos="720"/>
        </w:tabs>
        <w:ind w:firstLine="720"/>
        <w:rPr>
          <w:color w:val="000000"/>
          <w:szCs w:val="22"/>
        </w:rPr>
      </w:pPr>
    </w:p>
    <w:p w:rsidR="00A65DB4" w:rsidRDefault="00A65DB4" w:rsidP="00D0088C">
      <w:pPr>
        <w:tabs>
          <w:tab w:val="left" w:pos="720"/>
        </w:tabs>
        <w:ind w:firstLine="720"/>
        <w:rPr>
          <w:color w:val="000000"/>
          <w:szCs w:val="22"/>
        </w:rPr>
      </w:pPr>
    </w:p>
    <w:p w:rsidR="00A65DB4" w:rsidRDefault="00A65DB4" w:rsidP="00D0088C">
      <w:pPr>
        <w:tabs>
          <w:tab w:val="left" w:pos="720"/>
        </w:tabs>
        <w:ind w:firstLine="720"/>
        <w:rPr>
          <w:color w:val="000000"/>
          <w:szCs w:val="22"/>
        </w:rPr>
      </w:pPr>
    </w:p>
    <w:p w:rsidR="00D0088C" w:rsidRDefault="00D0088C" w:rsidP="00D0088C">
      <w:pPr>
        <w:tabs>
          <w:tab w:val="left" w:pos="720"/>
        </w:tabs>
        <w:ind w:firstLine="720"/>
        <w:rPr>
          <w:color w:val="000000"/>
          <w:szCs w:val="22"/>
        </w:rPr>
      </w:pPr>
      <w:r>
        <w:rPr>
          <w:color w:val="000000"/>
          <w:szCs w:val="22"/>
        </w:rPr>
        <w:t xml:space="preserve">The escalator and elevator access from a Skylink station is shown in </w:t>
      </w:r>
      <w:r w:rsidR="00266213">
        <w:rPr>
          <w:color w:val="000000"/>
          <w:szCs w:val="22"/>
        </w:rPr>
        <w:fldChar w:fldCharType="begin"/>
      </w:r>
      <w:r>
        <w:rPr>
          <w:color w:val="000000"/>
          <w:szCs w:val="22"/>
        </w:rPr>
        <w:instrText xml:space="preserve"> REF _Ref282578014 \h </w:instrText>
      </w:r>
      <w:r w:rsidR="00266213">
        <w:rPr>
          <w:color w:val="000000"/>
          <w:szCs w:val="22"/>
        </w:rPr>
      </w:r>
      <w:r w:rsidR="00266213">
        <w:rPr>
          <w:color w:val="000000"/>
          <w:szCs w:val="22"/>
        </w:rPr>
        <w:fldChar w:fldCharType="separate"/>
      </w:r>
      <w:r w:rsidR="007922A1">
        <w:t xml:space="preserve">Figure </w:t>
      </w:r>
      <w:r w:rsidR="007922A1">
        <w:rPr>
          <w:noProof/>
        </w:rPr>
        <w:t>27</w:t>
      </w:r>
      <w:r w:rsidR="00266213">
        <w:rPr>
          <w:color w:val="000000"/>
          <w:szCs w:val="22"/>
        </w:rPr>
        <w:fldChar w:fldCharType="end"/>
      </w:r>
      <w:r>
        <w:rPr>
          <w:color w:val="000000"/>
          <w:szCs w:val="22"/>
        </w:rPr>
        <w:t>, with the elevator in the far distance</w:t>
      </w:r>
      <w:r w:rsidR="00A65DB4">
        <w:rPr>
          <w:color w:val="000000"/>
          <w:szCs w:val="22"/>
        </w:rPr>
        <w:t xml:space="preserve"> (close-up of the </w:t>
      </w:r>
      <w:r w:rsidR="008F59FC">
        <w:rPr>
          <w:color w:val="000000"/>
          <w:szCs w:val="22"/>
        </w:rPr>
        <w:t xml:space="preserve">same </w:t>
      </w:r>
      <w:r w:rsidR="00A65DB4">
        <w:rPr>
          <w:color w:val="000000"/>
          <w:szCs w:val="22"/>
        </w:rPr>
        <w:t>elevator shown in</w:t>
      </w:r>
      <w:r w:rsidR="006F2E0B">
        <w:rPr>
          <w:color w:val="000000"/>
          <w:szCs w:val="22"/>
        </w:rPr>
        <w:t xml:space="preserve"> </w:t>
      </w:r>
      <w:r w:rsidR="00266213">
        <w:rPr>
          <w:color w:val="000000"/>
          <w:szCs w:val="22"/>
        </w:rPr>
        <w:fldChar w:fldCharType="begin"/>
      </w:r>
      <w:r w:rsidR="006F2E0B">
        <w:rPr>
          <w:color w:val="000000"/>
          <w:szCs w:val="22"/>
        </w:rPr>
        <w:instrText xml:space="preserve"> REF _Ref282578425 \h </w:instrText>
      </w:r>
      <w:r w:rsidR="00266213">
        <w:rPr>
          <w:color w:val="000000"/>
          <w:szCs w:val="22"/>
        </w:rPr>
      </w:r>
      <w:r w:rsidR="00266213">
        <w:rPr>
          <w:color w:val="000000"/>
          <w:szCs w:val="22"/>
        </w:rPr>
        <w:fldChar w:fldCharType="separate"/>
      </w:r>
      <w:r w:rsidR="007922A1">
        <w:t xml:space="preserve">Figure </w:t>
      </w:r>
      <w:r w:rsidR="007922A1">
        <w:rPr>
          <w:noProof/>
        </w:rPr>
        <w:t>28</w:t>
      </w:r>
      <w:r w:rsidR="00266213">
        <w:rPr>
          <w:color w:val="000000"/>
          <w:szCs w:val="22"/>
        </w:rPr>
        <w:fldChar w:fldCharType="end"/>
      </w:r>
      <w:r w:rsidR="006F2E0B">
        <w:rPr>
          <w:color w:val="000000"/>
          <w:szCs w:val="22"/>
        </w:rPr>
        <w:t>)</w:t>
      </w:r>
      <w:r>
        <w:rPr>
          <w:color w:val="000000"/>
          <w:szCs w:val="22"/>
        </w:rPr>
        <w:t>. Escalators are the primary mode of vertical transition to/from the Skylink stations with elevators and stairs (in some locations) provided as alternative modes. Due to the distance to the elevators, most passengers do not perceive the elevators to be as convenient</w:t>
      </w:r>
      <w:r w:rsidR="00A65DB4">
        <w:rPr>
          <w:color w:val="000000"/>
          <w:szCs w:val="22"/>
        </w:rPr>
        <w:t xml:space="preserve"> access</w:t>
      </w:r>
      <w:r>
        <w:rPr>
          <w:color w:val="000000"/>
          <w:szCs w:val="22"/>
        </w:rPr>
        <w:t xml:space="preserve">. </w:t>
      </w:r>
      <w:r w:rsidR="00A65DB4">
        <w:rPr>
          <w:color w:val="000000"/>
          <w:szCs w:val="22"/>
        </w:rPr>
        <w:t>However, a</w:t>
      </w:r>
      <w:r>
        <w:rPr>
          <w:color w:val="000000"/>
          <w:szCs w:val="22"/>
        </w:rPr>
        <w:t xml:space="preserve">s seen at most airports observed, the only passengers taking elevators are those that require </w:t>
      </w:r>
      <w:r w:rsidR="00043CCE">
        <w:rPr>
          <w:color w:val="000000"/>
          <w:szCs w:val="22"/>
        </w:rPr>
        <w:t>them</w:t>
      </w:r>
      <w:r>
        <w:rPr>
          <w:color w:val="000000"/>
          <w:szCs w:val="22"/>
        </w:rPr>
        <w:t xml:space="preserve"> due to mobility (wheelchair, stroller) or vertigo issues.</w:t>
      </w:r>
    </w:p>
    <w:p w:rsidR="00513F57" w:rsidRDefault="00513F57" w:rsidP="00513F57">
      <w:pPr>
        <w:spacing w:after="120"/>
        <w:jc w:val="center"/>
      </w:pPr>
    </w:p>
    <w:p w:rsidR="00513F57" w:rsidRDefault="00AD7309" w:rsidP="00513F57">
      <w:pPr>
        <w:keepNext/>
        <w:spacing w:after="120"/>
        <w:jc w:val="center"/>
      </w:pPr>
      <w:r>
        <w:rPr>
          <w:rFonts w:eastAsia="Calibri"/>
          <w:noProof/>
        </w:rPr>
        <w:drawing>
          <wp:inline distT="0" distB="0" distL="0" distR="0">
            <wp:extent cx="4114800" cy="2771775"/>
            <wp:effectExtent l="19050" t="0" r="0" b="0"/>
            <wp:docPr id="26" name="Picture 7" descr="\\192.168.0.250\linkecm\Archive Projects\2008\08-TRB-01\photos\2009_03_06\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250\linkecm\Archive Projects\2008\08-TRB-01\photos\2009_03_06\IMG_0520.JPG"/>
                    <pic:cNvPicPr>
                      <a:picLocks noChangeAspect="1" noChangeArrowheads="1"/>
                    </pic:cNvPicPr>
                  </pic:nvPicPr>
                  <pic:blipFill>
                    <a:blip r:embed="rId41" cstate="print"/>
                    <a:srcRect t="7913" b="3528"/>
                    <a:stretch>
                      <a:fillRect/>
                    </a:stretch>
                  </pic:blipFill>
                  <pic:spPr bwMode="auto">
                    <a:xfrm>
                      <a:off x="0" y="0"/>
                      <a:ext cx="4114800" cy="2771775"/>
                    </a:xfrm>
                    <a:prstGeom prst="rect">
                      <a:avLst/>
                    </a:prstGeom>
                    <a:noFill/>
                    <a:ln w="9525">
                      <a:noFill/>
                      <a:miter lim="800000"/>
                      <a:headEnd/>
                      <a:tailEnd/>
                    </a:ln>
                  </pic:spPr>
                </pic:pic>
              </a:graphicData>
            </a:graphic>
          </wp:inline>
        </w:drawing>
      </w:r>
    </w:p>
    <w:p w:rsidR="00513F57" w:rsidRDefault="00D0088C" w:rsidP="00513F57">
      <w:pPr>
        <w:pStyle w:val="Caption"/>
        <w:rPr>
          <w:caps/>
          <w:szCs w:val="22"/>
        </w:rPr>
      </w:pPr>
      <w:bookmarkStart w:id="120" w:name="_Ref282578014"/>
      <w:bookmarkStart w:id="121" w:name="_Toc303072614"/>
      <w:r>
        <w:t xml:space="preserve">Figure </w:t>
      </w:r>
      <w:r w:rsidR="00266213">
        <w:fldChar w:fldCharType="begin"/>
      </w:r>
      <w:r w:rsidR="00486EF4">
        <w:instrText xml:space="preserve"> SEQ Figure \* ARABIC </w:instrText>
      </w:r>
      <w:r w:rsidR="00266213">
        <w:fldChar w:fldCharType="separate"/>
      </w:r>
      <w:r w:rsidR="007922A1">
        <w:rPr>
          <w:noProof/>
        </w:rPr>
        <w:t>27</w:t>
      </w:r>
      <w:r w:rsidR="00266213">
        <w:fldChar w:fldCharType="end"/>
      </w:r>
      <w:bookmarkEnd w:id="120"/>
      <w:r>
        <w:t>. Escalators and Elevator in Skylink Station</w:t>
      </w:r>
      <w:bookmarkEnd w:id="121"/>
    </w:p>
    <w:p w:rsidR="00A8249B" w:rsidRDefault="00A8249B" w:rsidP="00146015">
      <w:pPr>
        <w:pStyle w:val="ListParagraph"/>
        <w:spacing w:after="240"/>
        <w:ind w:left="1224"/>
        <w:contextualSpacing w:val="0"/>
        <w:rPr>
          <w:rFonts w:eastAsia="Calibri"/>
          <w:b/>
          <w:caps/>
          <w:szCs w:val="22"/>
        </w:rPr>
      </w:pPr>
    </w:p>
    <w:p w:rsidR="00513F57" w:rsidRDefault="00AD7309" w:rsidP="00513F57">
      <w:pPr>
        <w:keepNext/>
        <w:spacing w:after="120"/>
        <w:jc w:val="center"/>
      </w:pPr>
      <w:r>
        <w:rPr>
          <w:rFonts w:eastAsia="Calibri"/>
          <w:noProof/>
        </w:rPr>
        <w:drawing>
          <wp:inline distT="0" distB="0" distL="0" distR="0">
            <wp:extent cx="4114800" cy="3114675"/>
            <wp:effectExtent l="19050" t="0" r="0" b="0"/>
            <wp:docPr id="27" name="Picture 8" descr="\\192.168.0.250\linkecm\Archive Projects\2008\08-TRB-01\photos\2009_03_06\IMG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250\linkecm\Archive Projects\2008\08-TRB-01\photos\2009_03_06\IMG_0521.JPG"/>
                    <pic:cNvPicPr>
                      <a:picLocks noChangeAspect="1" noChangeArrowheads="1"/>
                    </pic:cNvPicPr>
                  </pic:nvPicPr>
                  <pic:blipFill>
                    <a:blip r:embed="rId42" cstate="print"/>
                    <a:srcRect l="5991" t="6186"/>
                    <a:stretch>
                      <a:fillRect/>
                    </a:stretch>
                  </pic:blipFill>
                  <pic:spPr bwMode="auto">
                    <a:xfrm>
                      <a:off x="0" y="0"/>
                      <a:ext cx="4114800" cy="3114675"/>
                    </a:xfrm>
                    <a:prstGeom prst="rect">
                      <a:avLst/>
                    </a:prstGeom>
                    <a:noFill/>
                    <a:ln w="9525">
                      <a:noFill/>
                      <a:miter lim="800000"/>
                      <a:headEnd/>
                      <a:tailEnd/>
                    </a:ln>
                  </pic:spPr>
                </pic:pic>
              </a:graphicData>
            </a:graphic>
          </wp:inline>
        </w:drawing>
      </w:r>
    </w:p>
    <w:p w:rsidR="00513F57" w:rsidRDefault="00A65DB4" w:rsidP="00513F57">
      <w:pPr>
        <w:pStyle w:val="Caption"/>
        <w:rPr>
          <w:caps/>
          <w:szCs w:val="22"/>
        </w:rPr>
      </w:pPr>
      <w:bookmarkStart w:id="122" w:name="_Ref282578425"/>
      <w:bookmarkStart w:id="123" w:name="_Toc303072615"/>
      <w:r>
        <w:t xml:space="preserve">Figure </w:t>
      </w:r>
      <w:r w:rsidR="00266213">
        <w:fldChar w:fldCharType="begin"/>
      </w:r>
      <w:r w:rsidR="00486EF4">
        <w:instrText xml:space="preserve"> SEQ Figure \* ARABIC </w:instrText>
      </w:r>
      <w:r w:rsidR="00266213">
        <w:fldChar w:fldCharType="separate"/>
      </w:r>
      <w:r w:rsidR="007922A1">
        <w:rPr>
          <w:noProof/>
        </w:rPr>
        <w:t>28</w:t>
      </w:r>
      <w:r w:rsidR="00266213">
        <w:fldChar w:fldCharType="end"/>
      </w:r>
      <w:bookmarkEnd w:id="122"/>
      <w:r>
        <w:t>. Elevator at Far End of Skylink Station</w:t>
      </w:r>
      <w:bookmarkEnd w:id="123"/>
    </w:p>
    <w:p w:rsidR="00513F57" w:rsidRDefault="00A30E74" w:rsidP="00513F57">
      <w:pPr>
        <w:tabs>
          <w:tab w:val="left" w:pos="720"/>
        </w:tabs>
        <w:ind w:firstLine="720"/>
        <w:rPr>
          <w:color w:val="000000"/>
          <w:szCs w:val="22"/>
        </w:rPr>
      </w:pPr>
      <w:r>
        <w:rPr>
          <w:color w:val="000000"/>
          <w:szCs w:val="22"/>
        </w:rPr>
        <w:t xml:space="preserve">In most Skylink stations, there are three escalators at each end of the station, with two in the “down” direction and one in the “up” direction. Only one is needed in the “up” direction since passengers arrive to the station at varying times. Two escalators are needed in the “down” direction to handle the surge of passengers all exiting a train at the same time. Having three escalators available also minimizes disruptions when </w:t>
      </w:r>
      <w:r w:rsidR="00043CCE">
        <w:rPr>
          <w:color w:val="000000"/>
          <w:szCs w:val="22"/>
        </w:rPr>
        <w:t>an</w:t>
      </w:r>
      <w:r>
        <w:rPr>
          <w:color w:val="000000"/>
          <w:szCs w:val="22"/>
        </w:rPr>
        <w:t xml:space="preserve"> escalator is out of service for maintenance (</w:t>
      </w:r>
      <w:fldSimple w:instr=" REF _Ref282578840 \h  \* MERGEFORMAT ">
        <w:r w:rsidR="00EE0919" w:rsidRPr="00EE0919">
          <w:rPr>
            <w:szCs w:val="22"/>
          </w:rPr>
          <w:t xml:space="preserve">Figure </w:t>
        </w:r>
        <w:r w:rsidR="00EE0919" w:rsidRPr="00EE0919">
          <w:rPr>
            <w:noProof/>
            <w:szCs w:val="22"/>
          </w:rPr>
          <w:t>29</w:t>
        </w:r>
      </w:fldSimple>
      <w:r>
        <w:rPr>
          <w:color w:val="000000"/>
          <w:szCs w:val="22"/>
        </w:rPr>
        <w:t>).</w:t>
      </w:r>
    </w:p>
    <w:p w:rsidR="00513F57" w:rsidRPr="00513F57" w:rsidRDefault="00513F57" w:rsidP="00513F57">
      <w:pPr>
        <w:tabs>
          <w:tab w:val="left" w:pos="720"/>
        </w:tabs>
        <w:ind w:firstLine="720"/>
        <w:rPr>
          <w:color w:val="000000"/>
          <w:szCs w:val="22"/>
        </w:rPr>
      </w:pPr>
    </w:p>
    <w:p w:rsidR="00513F57" w:rsidRDefault="00AD7309" w:rsidP="00513F57">
      <w:pPr>
        <w:keepNext/>
        <w:spacing w:after="120"/>
        <w:jc w:val="center"/>
      </w:pPr>
      <w:r>
        <w:rPr>
          <w:rFonts w:eastAsia="Calibri"/>
          <w:noProof/>
        </w:rPr>
        <w:drawing>
          <wp:inline distT="0" distB="0" distL="0" distR="0">
            <wp:extent cx="4114800" cy="2857500"/>
            <wp:effectExtent l="19050" t="0" r="0" b="0"/>
            <wp:docPr id="28" name="Picture 9" descr="\\192.168.0.250\linkecm\Archive Projects\2008\08-TRB-01\photos\2009_03_06\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250\linkecm\Archive Projects\2008\08-TRB-01\photos\2009_03_06\IMG_0525.JPG"/>
                    <pic:cNvPicPr>
                      <a:picLocks noChangeAspect="1" noChangeArrowheads="1"/>
                    </pic:cNvPicPr>
                  </pic:nvPicPr>
                  <pic:blipFill>
                    <a:blip r:embed="rId43" cstate="print"/>
                    <a:srcRect t="26492" b="21814"/>
                    <a:stretch>
                      <a:fillRect/>
                    </a:stretch>
                  </pic:blipFill>
                  <pic:spPr bwMode="auto">
                    <a:xfrm>
                      <a:off x="0" y="0"/>
                      <a:ext cx="4114800" cy="2857500"/>
                    </a:xfrm>
                    <a:prstGeom prst="rect">
                      <a:avLst/>
                    </a:prstGeom>
                    <a:noFill/>
                    <a:ln w="9525">
                      <a:noFill/>
                      <a:miter lim="800000"/>
                      <a:headEnd/>
                      <a:tailEnd/>
                    </a:ln>
                  </pic:spPr>
                </pic:pic>
              </a:graphicData>
            </a:graphic>
          </wp:inline>
        </w:drawing>
      </w:r>
    </w:p>
    <w:p w:rsidR="00513F57" w:rsidRDefault="008F59FC" w:rsidP="00513F57">
      <w:pPr>
        <w:pStyle w:val="Caption"/>
        <w:rPr>
          <w:caps/>
          <w:szCs w:val="22"/>
        </w:rPr>
      </w:pPr>
      <w:bookmarkStart w:id="124" w:name="_Ref282578840"/>
      <w:bookmarkStart w:id="125" w:name="_Toc303072616"/>
      <w:r>
        <w:t xml:space="preserve">Figure </w:t>
      </w:r>
      <w:r w:rsidR="00266213">
        <w:fldChar w:fldCharType="begin"/>
      </w:r>
      <w:r w:rsidR="00486EF4">
        <w:instrText xml:space="preserve"> SEQ Figure \* ARABIC </w:instrText>
      </w:r>
      <w:r w:rsidR="00266213">
        <w:fldChar w:fldCharType="separate"/>
      </w:r>
      <w:r w:rsidR="007922A1">
        <w:rPr>
          <w:noProof/>
        </w:rPr>
        <w:t>29</w:t>
      </w:r>
      <w:r w:rsidR="00266213">
        <w:fldChar w:fldCharType="end"/>
      </w:r>
      <w:bookmarkEnd w:id="124"/>
      <w:r>
        <w:t>. One of Three Escalators Out of Service</w:t>
      </w:r>
      <w:bookmarkEnd w:id="125"/>
    </w:p>
    <w:p w:rsidR="004315DC" w:rsidRDefault="004315DC" w:rsidP="00D0088C">
      <w:pPr>
        <w:spacing w:after="120"/>
        <w:jc w:val="center"/>
      </w:pPr>
    </w:p>
    <w:p w:rsidR="004315DC" w:rsidRDefault="004315DC" w:rsidP="00D0088C">
      <w:pPr>
        <w:spacing w:after="120"/>
        <w:jc w:val="center"/>
      </w:pPr>
    </w:p>
    <w:p w:rsidR="004315DC" w:rsidRDefault="004315DC">
      <w:pPr>
        <w:spacing w:after="200" w:line="276" w:lineRule="auto"/>
      </w:pPr>
      <w:r>
        <w:br w:type="page"/>
      </w:r>
    </w:p>
    <w:p w:rsidR="00513F57" w:rsidRDefault="00513F57" w:rsidP="00513F57">
      <w:pPr>
        <w:tabs>
          <w:tab w:val="left" w:pos="720"/>
        </w:tabs>
        <w:ind w:firstLine="720"/>
        <w:rPr>
          <w:color w:val="000000"/>
          <w:szCs w:val="22"/>
        </w:rPr>
      </w:pPr>
      <w:r w:rsidRPr="00513F57">
        <w:rPr>
          <w:color w:val="000000"/>
          <w:szCs w:val="22"/>
        </w:rPr>
        <w:t xml:space="preserve">A variety of </w:t>
      </w:r>
      <w:r w:rsidR="00043CCE">
        <w:rPr>
          <w:color w:val="000000"/>
          <w:szCs w:val="22"/>
        </w:rPr>
        <w:t>electric</w:t>
      </w:r>
      <w:r w:rsidRPr="00513F57">
        <w:rPr>
          <w:color w:val="000000"/>
          <w:szCs w:val="22"/>
        </w:rPr>
        <w:t xml:space="preserve"> carts are used at DFW for transporting passengers and supplies throughout the airport terminals.</w:t>
      </w:r>
      <w:r w:rsidR="00A30E74">
        <w:rPr>
          <w:color w:val="000000"/>
          <w:szCs w:val="22"/>
        </w:rPr>
        <w:t xml:space="preserve"> Samples of the many types of </w:t>
      </w:r>
      <w:r w:rsidR="000F4F33">
        <w:rPr>
          <w:color w:val="000000"/>
          <w:szCs w:val="22"/>
        </w:rPr>
        <w:t>electric</w:t>
      </w:r>
      <w:r w:rsidR="00A30E74">
        <w:rPr>
          <w:color w:val="000000"/>
          <w:szCs w:val="22"/>
        </w:rPr>
        <w:t xml:space="preserve"> carts are shown below in </w:t>
      </w:r>
      <w:fldSimple w:instr=" REF _Ref282580786 \h  \* MERGEFORMAT ">
        <w:r w:rsidR="00EE0919" w:rsidRPr="00EE0919">
          <w:rPr>
            <w:szCs w:val="22"/>
          </w:rPr>
          <w:t xml:space="preserve">Figure </w:t>
        </w:r>
        <w:r w:rsidR="00EE0919" w:rsidRPr="00EE0919">
          <w:rPr>
            <w:noProof/>
            <w:szCs w:val="22"/>
          </w:rPr>
          <w:t>30</w:t>
        </w:r>
      </w:fldSimple>
      <w:r w:rsidR="00A30E74">
        <w:rPr>
          <w:color w:val="000000"/>
          <w:szCs w:val="22"/>
        </w:rPr>
        <w:t>.</w:t>
      </w:r>
    </w:p>
    <w:p w:rsidR="002E170E" w:rsidRDefault="002E170E">
      <w:pPr>
        <w:tabs>
          <w:tab w:val="left" w:pos="720"/>
        </w:tabs>
        <w:ind w:firstLine="720"/>
        <w:rPr>
          <w:color w:val="000000"/>
          <w:szCs w:val="22"/>
        </w:rPr>
      </w:pPr>
    </w:p>
    <w:tbl>
      <w:tblPr>
        <w:tblW w:w="0" w:type="auto"/>
        <w:jc w:val="center"/>
        <w:tblInd w:w="648" w:type="dxa"/>
        <w:tblBorders>
          <w:top w:val="single" w:sz="4" w:space="0" w:color="auto"/>
          <w:left w:val="single" w:sz="4" w:space="0" w:color="auto"/>
          <w:bottom w:val="single" w:sz="4" w:space="0" w:color="auto"/>
          <w:right w:val="single" w:sz="4" w:space="0" w:color="auto"/>
        </w:tblBorders>
        <w:tblLook w:val="04A0"/>
      </w:tblPr>
      <w:tblGrid>
        <w:gridCol w:w="9324"/>
      </w:tblGrid>
      <w:tr w:rsidR="007C5D30" w:rsidTr="009F0DBD">
        <w:trPr>
          <w:jc w:val="center"/>
        </w:trPr>
        <w:tc>
          <w:tcPr>
            <w:tcW w:w="9324" w:type="dxa"/>
          </w:tcPr>
          <w:p w:rsidR="00043CCE" w:rsidRPr="009F0DBD" w:rsidRDefault="00043CCE" w:rsidP="009F0DBD">
            <w:pPr>
              <w:jc w:val="center"/>
              <w:rPr>
                <w:color w:val="000000"/>
              </w:rPr>
            </w:pPr>
          </w:p>
          <w:p w:rsidR="002E170E" w:rsidRPr="009F0DBD" w:rsidRDefault="00AD7309" w:rsidP="009F0DBD">
            <w:pPr>
              <w:jc w:val="center"/>
              <w:rPr>
                <w:color w:val="000000"/>
              </w:rPr>
            </w:pPr>
            <w:r>
              <w:rPr>
                <w:noProof/>
                <w:color w:val="000000"/>
                <w:szCs w:val="22"/>
              </w:rPr>
              <w:drawing>
                <wp:inline distT="0" distB="0" distL="0" distR="0">
                  <wp:extent cx="2743200" cy="1809750"/>
                  <wp:effectExtent l="19050" t="0" r="0" b="0"/>
                  <wp:docPr id="29" name="Picture 20" descr="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514.JPG"/>
                          <pic:cNvPicPr>
                            <a:picLocks noChangeAspect="1" noChangeArrowheads="1"/>
                          </pic:cNvPicPr>
                        </pic:nvPicPr>
                        <pic:blipFill>
                          <a:blip r:embed="rId44" cstate="print"/>
                          <a:srcRect/>
                          <a:stretch>
                            <a:fillRect/>
                          </a:stretch>
                        </pic:blipFill>
                        <pic:spPr bwMode="auto">
                          <a:xfrm>
                            <a:off x="0" y="0"/>
                            <a:ext cx="2743200" cy="1809750"/>
                          </a:xfrm>
                          <a:prstGeom prst="rect">
                            <a:avLst/>
                          </a:prstGeom>
                          <a:noFill/>
                          <a:ln w="9525">
                            <a:noFill/>
                            <a:miter lim="800000"/>
                            <a:headEnd/>
                            <a:tailEnd/>
                          </a:ln>
                        </pic:spPr>
                      </pic:pic>
                    </a:graphicData>
                  </a:graphic>
                </wp:inline>
              </w:drawing>
            </w:r>
            <w:r>
              <w:rPr>
                <w:noProof/>
                <w:color w:val="000000"/>
                <w:szCs w:val="22"/>
              </w:rPr>
              <w:drawing>
                <wp:inline distT="0" distB="0" distL="0" distR="0">
                  <wp:extent cx="2743200" cy="1809750"/>
                  <wp:effectExtent l="19050" t="0" r="0" b="0"/>
                  <wp:docPr id="30" name="Picture 61" descr="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517.JPG"/>
                          <pic:cNvPicPr>
                            <a:picLocks noChangeAspect="1" noChangeArrowheads="1"/>
                          </pic:cNvPicPr>
                        </pic:nvPicPr>
                        <pic:blipFill>
                          <a:blip r:embed="rId45" cstate="print"/>
                          <a:srcRect/>
                          <a:stretch>
                            <a:fillRect/>
                          </a:stretch>
                        </pic:blipFill>
                        <pic:spPr bwMode="auto">
                          <a:xfrm>
                            <a:off x="0" y="0"/>
                            <a:ext cx="2743200" cy="1809750"/>
                          </a:xfrm>
                          <a:prstGeom prst="rect">
                            <a:avLst/>
                          </a:prstGeom>
                          <a:noFill/>
                          <a:ln w="9525">
                            <a:noFill/>
                            <a:miter lim="800000"/>
                            <a:headEnd/>
                            <a:tailEnd/>
                          </a:ln>
                        </pic:spPr>
                      </pic:pic>
                    </a:graphicData>
                  </a:graphic>
                </wp:inline>
              </w:drawing>
            </w:r>
          </w:p>
        </w:tc>
      </w:tr>
      <w:tr w:rsidR="007C5D30" w:rsidTr="009F0DBD">
        <w:trPr>
          <w:jc w:val="center"/>
        </w:trPr>
        <w:tc>
          <w:tcPr>
            <w:tcW w:w="9324" w:type="dxa"/>
          </w:tcPr>
          <w:p w:rsidR="002E170E" w:rsidRPr="009F0DBD" w:rsidRDefault="00AD7309" w:rsidP="009F0DBD">
            <w:pPr>
              <w:tabs>
                <w:tab w:val="left" w:pos="720"/>
              </w:tabs>
              <w:jc w:val="center"/>
              <w:rPr>
                <w:color w:val="000000"/>
                <w:szCs w:val="22"/>
              </w:rPr>
            </w:pPr>
            <w:r>
              <w:rPr>
                <w:noProof/>
                <w:color w:val="000000"/>
                <w:szCs w:val="22"/>
              </w:rPr>
              <w:drawing>
                <wp:inline distT="0" distB="0" distL="0" distR="0">
                  <wp:extent cx="3562350" cy="1895475"/>
                  <wp:effectExtent l="19050" t="0" r="0" b="0"/>
                  <wp:docPr id="31" name="Picture 62" descr="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0519.JPG"/>
                          <pic:cNvPicPr>
                            <a:picLocks noChangeAspect="1" noChangeArrowheads="1"/>
                          </pic:cNvPicPr>
                        </pic:nvPicPr>
                        <pic:blipFill>
                          <a:blip r:embed="rId46" cstate="print"/>
                          <a:srcRect/>
                          <a:stretch>
                            <a:fillRect/>
                          </a:stretch>
                        </pic:blipFill>
                        <pic:spPr bwMode="auto">
                          <a:xfrm>
                            <a:off x="0" y="0"/>
                            <a:ext cx="3562350" cy="1895475"/>
                          </a:xfrm>
                          <a:prstGeom prst="rect">
                            <a:avLst/>
                          </a:prstGeom>
                          <a:noFill/>
                          <a:ln w="9525">
                            <a:noFill/>
                            <a:miter lim="800000"/>
                            <a:headEnd/>
                            <a:tailEnd/>
                          </a:ln>
                        </pic:spPr>
                      </pic:pic>
                    </a:graphicData>
                  </a:graphic>
                </wp:inline>
              </w:drawing>
            </w:r>
          </w:p>
        </w:tc>
      </w:tr>
      <w:tr w:rsidR="007C5D30" w:rsidTr="009F0DBD">
        <w:trPr>
          <w:jc w:val="center"/>
        </w:trPr>
        <w:tc>
          <w:tcPr>
            <w:tcW w:w="9324" w:type="dxa"/>
          </w:tcPr>
          <w:p w:rsidR="00023602" w:rsidRPr="009F0DBD" w:rsidRDefault="00023602" w:rsidP="009F0DBD">
            <w:pPr>
              <w:jc w:val="center"/>
              <w:rPr>
                <w:color w:val="000000"/>
                <w:szCs w:val="22"/>
              </w:rPr>
            </w:pPr>
            <w:r w:rsidRPr="009F0DBD">
              <w:rPr>
                <w:color w:val="000000"/>
                <w:szCs w:val="22"/>
              </w:rPr>
              <w:t xml:space="preserve">  </w:t>
            </w:r>
            <w:r w:rsidR="00AD7309">
              <w:rPr>
                <w:noProof/>
                <w:color w:val="000000"/>
                <w:szCs w:val="22"/>
              </w:rPr>
              <w:drawing>
                <wp:inline distT="0" distB="0" distL="0" distR="0">
                  <wp:extent cx="2743200" cy="1485900"/>
                  <wp:effectExtent l="19050" t="0" r="0" b="0"/>
                  <wp:docPr id="32" name="Picture 63" descr="IMG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0511.JPG"/>
                          <pic:cNvPicPr>
                            <a:picLocks noChangeAspect="1" noChangeArrowheads="1"/>
                          </pic:cNvPicPr>
                        </pic:nvPicPr>
                        <pic:blipFill>
                          <a:blip r:embed="rId47" cstate="print"/>
                          <a:srcRect/>
                          <a:stretch>
                            <a:fillRect/>
                          </a:stretch>
                        </pic:blipFill>
                        <pic:spPr bwMode="auto">
                          <a:xfrm>
                            <a:off x="0" y="0"/>
                            <a:ext cx="2743200" cy="1485900"/>
                          </a:xfrm>
                          <a:prstGeom prst="rect">
                            <a:avLst/>
                          </a:prstGeom>
                          <a:noFill/>
                          <a:ln w="9525">
                            <a:noFill/>
                            <a:miter lim="800000"/>
                            <a:headEnd/>
                            <a:tailEnd/>
                          </a:ln>
                        </pic:spPr>
                      </pic:pic>
                    </a:graphicData>
                  </a:graphic>
                </wp:inline>
              </w:drawing>
            </w:r>
            <w:r w:rsidR="00AD7309">
              <w:rPr>
                <w:noProof/>
                <w:color w:val="000000"/>
                <w:szCs w:val="22"/>
              </w:rPr>
              <w:drawing>
                <wp:inline distT="0" distB="0" distL="0" distR="0">
                  <wp:extent cx="2743200" cy="1447800"/>
                  <wp:effectExtent l="19050" t="0" r="0" b="0"/>
                  <wp:docPr id="33" name="Picture 75" descr="IMG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0509.JPG"/>
                          <pic:cNvPicPr>
                            <a:picLocks noChangeAspect="1" noChangeArrowheads="1"/>
                          </pic:cNvPicPr>
                        </pic:nvPicPr>
                        <pic:blipFill>
                          <a:blip r:embed="rId48" cstate="print"/>
                          <a:srcRect/>
                          <a:stretch>
                            <a:fillRect/>
                          </a:stretch>
                        </pic:blipFill>
                        <pic:spPr bwMode="auto">
                          <a:xfrm>
                            <a:off x="0" y="0"/>
                            <a:ext cx="2743200" cy="1447800"/>
                          </a:xfrm>
                          <a:prstGeom prst="rect">
                            <a:avLst/>
                          </a:prstGeom>
                          <a:noFill/>
                          <a:ln w="9525">
                            <a:noFill/>
                            <a:miter lim="800000"/>
                            <a:headEnd/>
                            <a:tailEnd/>
                          </a:ln>
                        </pic:spPr>
                      </pic:pic>
                    </a:graphicData>
                  </a:graphic>
                </wp:inline>
              </w:drawing>
            </w:r>
          </w:p>
          <w:p w:rsidR="007C5D30" w:rsidRPr="009F0DBD" w:rsidRDefault="007C5D30" w:rsidP="009F0DBD">
            <w:pPr>
              <w:tabs>
                <w:tab w:val="left" w:pos="720"/>
              </w:tabs>
              <w:rPr>
                <w:color w:val="000000"/>
                <w:szCs w:val="22"/>
              </w:rPr>
            </w:pPr>
          </w:p>
        </w:tc>
      </w:tr>
    </w:tbl>
    <w:p w:rsidR="002E170E" w:rsidRDefault="00266213">
      <w:pPr>
        <w:tabs>
          <w:tab w:val="left" w:pos="720"/>
        </w:tabs>
        <w:ind w:firstLine="720"/>
        <w:rPr>
          <w:color w:val="000000"/>
          <w:szCs w:val="22"/>
        </w:rPr>
      </w:pPr>
      <w:r w:rsidRPr="00266213">
        <w:rPr>
          <w:noProof/>
        </w:rPr>
        <w:pict>
          <v:shape id="_x0000_s1496" type="#_x0000_t202" style="position:absolute;left:0;text-align:left;margin-left:31.4pt;margin-top:5pt;width:475.4pt;height:21.5pt;z-index:251653632;mso-position-horizontal-relative:text;mso-position-vertical-relative:text" stroked="f">
            <v:textbox style="mso-next-textbox:#_x0000_s1496;mso-fit-shape-to-text:t" inset="0,0,0,0">
              <w:txbxContent>
                <w:p w:rsidR="00CE45B5" w:rsidRDefault="00CE45B5" w:rsidP="007C5D30">
                  <w:pPr>
                    <w:pStyle w:val="Caption"/>
                  </w:pPr>
                  <w:bookmarkStart w:id="126" w:name="_Ref282580786"/>
                  <w:bookmarkStart w:id="127" w:name="_Toc303072617"/>
                  <w:r>
                    <w:t xml:space="preserve">Figure </w:t>
                  </w:r>
                  <w:fldSimple w:instr=" SEQ Figure \* ARABIC ">
                    <w:r>
                      <w:rPr>
                        <w:noProof/>
                      </w:rPr>
                      <w:t>30</w:t>
                    </w:r>
                  </w:fldSimple>
                  <w:bookmarkEnd w:id="126"/>
                  <w:r>
                    <w:t>. Electric Carts at DFW</w:t>
                  </w:r>
                  <w:bookmarkEnd w:id="127"/>
                </w:p>
              </w:txbxContent>
            </v:textbox>
          </v:shape>
        </w:pict>
      </w:r>
    </w:p>
    <w:p w:rsidR="00513F57" w:rsidRPr="00513F57" w:rsidRDefault="00513F57" w:rsidP="00513F57">
      <w:pPr>
        <w:tabs>
          <w:tab w:val="left" w:pos="720"/>
        </w:tabs>
        <w:ind w:firstLine="720"/>
        <w:rPr>
          <w:color w:val="000000"/>
          <w:szCs w:val="22"/>
        </w:rPr>
      </w:pPr>
    </w:p>
    <w:p w:rsidR="00513F57" w:rsidRPr="00513F57" w:rsidRDefault="00513F57" w:rsidP="00513F57">
      <w:pPr>
        <w:tabs>
          <w:tab w:val="left" w:pos="720"/>
        </w:tabs>
        <w:ind w:firstLine="720"/>
        <w:rPr>
          <w:color w:val="000000"/>
          <w:szCs w:val="22"/>
        </w:rPr>
      </w:pPr>
    </w:p>
    <w:p w:rsidR="00F414E4" w:rsidRDefault="00146015" w:rsidP="00FB06F8">
      <w:pPr>
        <w:pStyle w:val="ListParagraph"/>
        <w:numPr>
          <w:ilvl w:val="2"/>
          <w:numId w:val="35"/>
        </w:numPr>
        <w:spacing w:after="240"/>
        <w:contextualSpacing w:val="0"/>
        <w:rPr>
          <w:rFonts w:eastAsia="Calibri"/>
          <w:b/>
          <w:caps/>
          <w:szCs w:val="22"/>
        </w:rPr>
      </w:pPr>
      <w:r>
        <w:rPr>
          <w:rFonts w:eastAsia="Calibri"/>
          <w:b/>
          <w:caps/>
          <w:szCs w:val="22"/>
        </w:rPr>
        <w:t>DENVER INTERNATIONAL AIRPORT (DEN)</w:t>
      </w:r>
    </w:p>
    <w:p w:rsidR="00985B0C" w:rsidRDefault="00A56A00" w:rsidP="00985B0C">
      <w:pPr>
        <w:tabs>
          <w:tab w:val="left" w:pos="720"/>
        </w:tabs>
        <w:ind w:firstLine="720"/>
        <w:rPr>
          <w:color w:val="000000"/>
          <w:szCs w:val="22"/>
        </w:rPr>
      </w:pPr>
      <w:r>
        <w:rPr>
          <w:color w:val="000000"/>
          <w:szCs w:val="22"/>
        </w:rPr>
        <w:t>The data collection occurred at DEN March 20 through March 23, 2009.  Data collection was conducted during the ski traffic season. The Airport</w:t>
      </w:r>
      <w:r w:rsidR="00513F57" w:rsidRPr="00513F57">
        <w:rPr>
          <w:color w:val="000000"/>
          <w:szCs w:val="22"/>
        </w:rPr>
        <w:t xml:space="preserve"> worked through their security department to</w:t>
      </w:r>
      <w:r>
        <w:rPr>
          <w:color w:val="000000"/>
          <w:szCs w:val="22"/>
        </w:rPr>
        <w:t xml:space="preserve"> provide temporary badges each day to each data collector. The Team had six data collectors on-site, collecting data both in the secure and non-secure areas of the terminal.</w:t>
      </w:r>
      <w:r w:rsidR="00985B0C">
        <w:rPr>
          <w:color w:val="000000"/>
          <w:szCs w:val="22"/>
        </w:rPr>
        <w:t xml:space="preserve"> </w:t>
      </w:r>
      <w:r w:rsidR="00266213">
        <w:rPr>
          <w:color w:val="000000"/>
          <w:szCs w:val="22"/>
        </w:rPr>
        <w:fldChar w:fldCharType="begin"/>
      </w:r>
      <w:r w:rsidR="0044502B">
        <w:rPr>
          <w:color w:val="000000"/>
          <w:szCs w:val="22"/>
        </w:rPr>
        <w:instrText xml:space="preserve"> REF _Ref303070728 \h </w:instrText>
      </w:r>
      <w:r w:rsidR="00266213">
        <w:rPr>
          <w:color w:val="000000"/>
          <w:szCs w:val="22"/>
        </w:rPr>
      </w:r>
      <w:r w:rsidR="00266213">
        <w:rPr>
          <w:color w:val="000000"/>
          <w:szCs w:val="22"/>
        </w:rPr>
        <w:fldChar w:fldCharType="separate"/>
      </w:r>
      <w:r w:rsidR="007922A1">
        <w:t xml:space="preserve">Table </w:t>
      </w:r>
      <w:r w:rsidR="007922A1">
        <w:rPr>
          <w:noProof/>
        </w:rPr>
        <w:t>9</w:t>
      </w:r>
      <w:r w:rsidR="00266213">
        <w:rPr>
          <w:color w:val="000000"/>
          <w:szCs w:val="22"/>
        </w:rPr>
        <w:fldChar w:fldCharType="end"/>
      </w:r>
      <w:r w:rsidR="00985B0C">
        <w:rPr>
          <w:color w:val="000000"/>
          <w:szCs w:val="22"/>
        </w:rPr>
        <w:t xml:space="preserve"> summarizes some of the relevant DEN characteristics, while </w:t>
      </w:r>
      <w:r w:rsidR="00266213">
        <w:rPr>
          <w:color w:val="000000"/>
          <w:szCs w:val="22"/>
        </w:rPr>
        <w:fldChar w:fldCharType="begin"/>
      </w:r>
      <w:r w:rsidR="00985B0C">
        <w:rPr>
          <w:color w:val="000000"/>
          <w:szCs w:val="22"/>
        </w:rPr>
        <w:instrText xml:space="preserve"> REF _Ref303035154 \h </w:instrText>
      </w:r>
      <w:r w:rsidR="00266213">
        <w:rPr>
          <w:color w:val="000000"/>
          <w:szCs w:val="22"/>
        </w:rPr>
      </w:r>
      <w:r w:rsidR="00266213">
        <w:rPr>
          <w:color w:val="000000"/>
          <w:szCs w:val="22"/>
        </w:rPr>
        <w:fldChar w:fldCharType="separate"/>
      </w:r>
      <w:r w:rsidR="007922A1">
        <w:t xml:space="preserve">Figure </w:t>
      </w:r>
      <w:r w:rsidR="007922A1">
        <w:rPr>
          <w:noProof/>
        </w:rPr>
        <w:t>31</w:t>
      </w:r>
      <w:r w:rsidR="00266213">
        <w:rPr>
          <w:color w:val="000000"/>
          <w:szCs w:val="22"/>
        </w:rPr>
        <w:fldChar w:fldCharType="end"/>
      </w:r>
      <w:r w:rsidR="00985B0C">
        <w:rPr>
          <w:color w:val="000000"/>
          <w:szCs w:val="22"/>
        </w:rPr>
        <w:t xml:space="preserve"> displays the terminal layout.</w:t>
      </w:r>
    </w:p>
    <w:p w:rsidR="00985B0C" w:rsidRDefault="00985B0C" w:rsidP="00985B0C">
      <w:pPr>
        <w:tabs>
          <w:tab w:val="left" w:pos="720"/>
        </w:tabs>
        <w:ind w:firstLine="720"/>
        <w:rPr>
          <w:color w:val="000000"/>
          <w:szCs w:val="22"/>
        </w:rPr>
      </w:pPr>
    </w:p>
    <w:p w:rsidR="00985B0C" w:rsidRDefault="00985B0C" w:rsidP="00985B0C">
      <w:pPr>
        <w:tabs>
          <w:tab w:val="left" w:pos="720"/>
        </w:tabs>
        <w:ind w:firstLine="720"/>
        <w:rPr>
          <w:color w:val="000000"/>
          <w:szCs w:val="22"/>
        </w:rPr>
      </w:pPr>
    </w:p>
    <w:p w:rsidR="00A56A00" w:rsidRDefault="00A56A00" w:rsidP="00A56A00">
      <w:pPr>
        <w:tabs>
          <w:tab w:val="left" w:pos="720"/>
        </w:tabs>
        <w:ind w:firstLine="720"/>
        <w:rPr>
          <w:color w:val="000000"/>
          <w:szCs w:val="22"/>
        </w:rPr>
      </w:pPr>
    </w:p>
    <w:p w:rsidR="00985B0C" w:rsidRDefault="00985B0C" w:rsidP="00985B0C">
      <w:pPr>
        <w:pStyle w:val="Caption"/>
        <w:keepNext/>
      </w:pPr>
      <w:bookmarkStart w:id="128" w:name="_Ref303070728"/>
      <w:bookmarkStart w:id="129" w:name="_Toc303070979"/>
      <w:r>
        <w:t xml:space="preserve">Table </w:t>
      </w:r>
      <w:r w:rsidR="00266213">
        <w:fldChar w:fldCharType="begin"/>
      </w:r>
      <w:r>
        <w:instrText xml:space="preserve"> SEQ Table \* ARABIC </w:instrText>
      </w:r>
      <w:r w:rsidR="00266213">
        <w:fldChar w:fldCharType="separate"/>
      </w:r>
      <w:r w:rsidR="007922A1">
        <w:rPr>
          <w:noProof/>
        </w:rPr>
        <w:t>9</w:t>
      </w:r>
      <w:r w:rsidR="00266213">
        <w:fldChar w:fldCharType="end"/>
      </w:r>
      <w:bookmarkEnd w:id="128"/>
      <w:r>
        <w:t>. DEN Characteristics</w:t>
      </w:r>
      <w:bookmarkEnd w:id="129"/>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6930"/>
      </w:tblGrid>
      <w:tr w:rsidR="00985B0C" w:rsidTr="00985B0C">
        <w:tc>
          <w:tcPr>
            <w:tcW w:w="2430" w:type="dxa"/>
          </w:tcPr>
          <w:p w:rsidR="00985B0C" w:rsidRDefault="00985B0C" w:rsidP="0087141A">
            <w:r>
              <w:t>Terminal Type</w:t>
            </w:r>
          </w:p>
        </w:tc>
        <w:tc>
          <w:tcPr>
            <w:tcW w:w="6930" w:type="dxa"/>
          </w:tcPr>
          <w:p w:rsidR="00985B0C" w:rsidRDefault="00985B0C" w:rsidP="0087141A">
            <w:r>
              <w:t>Centralized Single Terminal</w:t>
            </w:r>
          </w:p>
        </w:tc>
      </w:tr>
      <w:tr w:rsidR="00985B0C" w:rsidTr="00985B0C">
        <w:tc>
          <w:tcPr>
            <w:tcW w:w="2430" w:type="dxa"/>
          </w:tcPr>
          <w:p w:rsidR="00985B0C" w:rsidRDefault="00985B0C" w:rsidP="0087141A">
            <w:r>
              <w:t>Number of Concourses</w:t>
            </w:r>
          </w:p>
        </w:tc>
        <w:tc>
          <w:tcPr>
            <w:tcW w:w="6930" w:type="dxa"/>
          </w:tcPr>
          <w:p w:rsidR="00985B0C" w:rsidRDefault="00985B0C" w:rsidP="0087141A">
            <w:r>
              <w:t>3</w:t>
            </w:r>
          </w:p>
        </w:tc>
      </w:tr>
      <w:tr w:rsidR="00985B0C" w:rsidTr="00985B0C">
        <w:tc>
          <w:tcPr>
            <w:tcW w:w="2430" w:type="dxa"/>
          </w:tcPr>
          <w:p w:rsidR="00985B0C" w:rsidRDefault="00985B0C" w:rsidP="0087141A">
            <w:r>
              <w:t>Number of Gates</w:t>
            </w:r>
          </w:p>
        </w:tc>
        <w:tc>
          <w:tcPr>
            <w:tcW w:w="6930" w:type="dxa"/>
          </w:tcPr>
          <w:p w:rsidR="00985B0C" w:rsidRDefault="00985B0C" w:rsidP="0087141A">
            <w:r>
              <w:t>93</w:t>
            </w:r>
          </w:p>
        </w:tc>
      </w:tr>
      <w:tr w:rsidR="00985B0C" w:rsidTr="00985B0C">
        <w:tc>
          <w:tcPr>
            <w:tcW w:w="2430" w:type="dxa"/>
          </w:tcPr>
          <w:p w:rsidR="00985B0C" w:rsidRDefault="00985B0C" w:rsidP="0087141A">
            <w:r>
              <w:t>Total Passengers</w:t>
            </w:r>
          </w:p>
        </w:tc>
        <w:tc>
          <w:tcPr>
            <w:tcW w:w="6930" w:type="dxa"/>
          </w:tcPr>
          <w:p w:rsidR="00985B0C" w:rsidRDefault="00985B0C" w:rsidP="0087141A">
            <w:r>
              <w:t>50.17M (2009)</w:t>
            </w:r>
          </w:p>
        </w:tc>
      </w:tr>
      <w:tr w:rsidR="00985B0C" w:rsidTr="00985B0C">
        <w:tc>
          <w:tcPr>
            <w:tcW w:w="2430" w:type="dxa"/>
          </w:tcPr>
          <w:p w:rsidR="00985B0C" w:rsidRDefault="00985B0C" w:rsidP="0087141A">
            <w:r>
              <w:t>Originating Passengers</w:t>
            </w:r>
          </w:p>
        </w:tc>
        <w:tc>
          <w:tcPr>
            <w:tcW w:w="6930" w:type="dxa"/>
          </w:tcPr>
          <w:p w:rsidR="00985B0C" w:rsidRDefault="00985B0C" w:rsidP="00985B0C">
            <w:r>
              <w:t>24.18M (Domestic) / 944,797 (International)</w:t>
            </w:r>
          </w:p>
        </w:tc>
      </w:tr>
      <w:tr w:rsidR="00985B0C" w:rsidTr="00985B0C">
        <w:tc>
          <w:tcPr>
            <w:tcW w:w="2430" w:type="dxa"/>
          </w:tcPr>
          <w:p w:rsidR="00985B0C" w:rsidRDefault="00985B0C" w:rsidP="0087141A">
            <w:r>
              <w:t>Terminating Passengers</w:t>
            </w:r>
          </w:p>
        </w:tc>
        <w:tc>
          <w:tcPr>
            <w:tcW w:w="6930" w:type="dxa"/>
          </w:tcPr>
          <w:p w:rsidR="00985B0C" w:rsidRDefault="00985B0C" w:rsidP="00985B0C">
            <w:r>
              <w:t>24.09M (Domestic) / 946,634 (International)</w:t>
            </w:r>
          </w:p>
        </w:tc>
      </w:tr>
      <w:tr w:rsidR="00985B0C" w:rsidTr="00985B0C">
        <w:tc>
          <w:tcPr>
            <w:tcW w:w="2430" w:type="dxa"/>
          </w:tcPr>
          <w:p w:rsidR="00985B0C" w:rsidRDefault="00985B0C" w:rsidP="0087141A">
            <w:r>
              <w:t>APM</w:t>
            </w:r>
          </w:p>
        </w:tc>
        <w:tc>
          <w:tcPr>
            <w:tcW w:w="6930" w:type="dxa"/>
          </w:tcPr>
          <w:p w:rsidR="00985B0C" w:rsidRDefault="00985B0C" w:rsidP="0087141A">
            <w:r>
              <w:t>The Train (Or Automated Guideway Transit System)</w:t>
            </w:r>
          </w:p>
        </w:tc>
      </w:tr>
    </w:tbl>
    <w:p w:rsidR="00A56A00" w:rsidRDefault="00A56A00" w:rsidP="00A56A00">
      <w:pPr>
        <w:tabs>
          <w:tab w:val="left" w:pos="720"/>
        </w:tabs>
        <w:ind w:firstLine="720"/>
        <w:rPr>
          <w:color w:val="000000"/>
          <w:szCs w:val="22"/>
        </w:rPr>
      </w:pPr>
    </w:p>
    <w:p w:rsidR="00985B0C" w:rsidRDefault="00985B0C" w:rsidP="00A56A00">
      <w:pPr>
        <w:tabs>
          <w:tab w:val="left" w:pos="720"/>
        </w:tabs>
        <w:ind w:firstLine="720"/>
        <w:rPr>
          <w:color w:val="000000"/>
          <w:szCs w:val="22"/>
        </w:rPr>
      </w:pPr>
    </w:p>
    <w:p w:rsidR="00985B0C" w:rsidRDefault="00AD7309" w:rsidP="00985B0C">
      <w:pPr>
        <w:keepNext/>
        <w:tabs>
          <w:tab w:val="left" w:pos="720"/>
        </w:tabs>
        <w:jc w:val="center"/>
      </w:pPr>
      <w:r>
        <w:rPr>
          <w:noProof/>
        </w:rPr>
        <w:drawing>
          <wp:inline distT="0" distB="0" distL="0" distR="0">
            <wp:extent cx="6334125" cy="3752850"/>
            <wp:effectExtent l="19050" t="19050" r="28575" b="19050"/>
            <wp:docPr id="34" name="Picture 85" descr="DE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N Airport"/>
                    <pic:cNvPicPr>
                      <a:picLocks noChangeAspect="1" noChangeArrowheads="1"/>
                    </pic:cNvPicPr>
                  </pic:nvPicPr>
                  <pic:blipFill>
                    <a:blip r:embed="rId49" cstate="print"/>
                    <a:srcRect/>
                    <a:stretch>
                      <a:fillRect/>
                    </a:stretch>
                  </pic:blipFill>
                  <pic:spPr bwMode="auto">
                    <a:xfrm>
                      <a:off x="0" y="0"/>
                      <a:ext cx="6334125" cy="3752850"/>
                    </a:xfrm>
                    <a:prstGeom prst="rect">
                      <a:avLst/>
                    </a:prstGeom>
                    <a:noFill/>
                    <a:ln w="12700" cmpd="sng">
                      <a:solidFill>
                        <a:srgbClr val="000000"/>
                      </a:solidFill>
                      <a:miter lim="800000"/>
                      <a:headEnd/>
                      <a:tailEnd/>
                    </a:ln>
                    <a:effectLst/>
                  </pic:spPr>
                </pic:pic>
              </a:graphicData>
            </a:graphic>
          </wp:inline>
        </w:drawing>
      </w:r>
    </w:p>
    <w:p w:rsidR="00985B0C" w:rsidRDefault="00985B0C" w:rsidP="00985B0C">
      <w:pPr>
        <w:pStyle w:val="Caption"/>
        <w:rPr>
          <w:szCs w:val="22"/>
        </w:rPr>
      </w:pPr>
      <w:bookmarkStart w:id="130" w:name="_Ref303035154"/>
      <w:bookmarkStart w:id="131" w:name="_Toc303072618"/>
      <w:r>
        <w:t xml:space="preserve">Figure </w:t>
      </w:r>
      <w:r w:rsidR="00266213">
        <w:fldChar w:fldCharType="begin"/>
      </w:r>
      <w:r w:rsidR="00266213">
        <w:instrText xml:space="preserve"> SEQ Figure \* ARABIC </w:instrText>
      </w:r>
      <w:r w:rsidR="00266213">
        <w:fldChar w:fldCharType="separate"/>
      </w:r>
      <w:r w:rsidR="007922A1">
        <w:rPr>
          <w:noProof/>
        </w:rPr>
        <w:t>31</w:t>
      </w:r>
      <w:r w:rsidR="00266213">
        <w:fldChar w:fldCharType="end"/>
      </w:r>
      <w:bookmarkEnd w:id="130"/>
      <w:r>
        <w:t>. DEN Terminal Layout</w:t>
      </w:r>
      <w:bookmarkEnd w:id="131"/>
    </w:p>
    <w:p w:rsidR="00A56A00" w:rsidRDefault="00D24C12" w:rsidP="00A56A00">
      <w:pPr>
        <w:tabs>
          <w:tab w:val="left" w:pos="720"/>
        </w:tabs>
        <w:ind w:firstLine="720"/>
        <w:rPr>
          <w:color w:val="000000"/>
          <w:szCs w:val="22"/>
        </w:rPr>
      </w:pPr>
      <w:r>
        <w:rPr>
          <w:color w:val="000000"/>
          <w:szCs w:val="22"/>
        </w:rPr>
        <w:t>Approximately 60</w:t>
      </w:r>
      <w:r w:rsidR="00A56A00">
        <w:rPr>
          <w:color w:val="000000"/>
          <w:szCs w:val="22"/>
        </w:rPr>
        <w:t>,000 data points were collected at D</w:t>
      </w:r>
      <w:r>
        <w:rPr>
          <w:color w:val="000000"/>
          <w:szCs w:val="22"/>
        </w:rPr>
        <w:t>EN</w:t>
      </w:r>
      <w:r w:rsidR="00A56A00">
        <w:rPr>
          <w:color w:val="000000"/>
          <w:szCs w:val="22"/>
        </w:rPr>
        <w:t>, with observations occurring mostly at the following areas:</w:t>
      </w:r>
    </w:p>
    <w:p w:rsidR="00A56A00" w:rsidRDefault="00A56A00" w:rsidP="00A56A00">
      <w:pPr>
        <w:tabs>
          <w:tab w:val="left" w:pos="720"/>
        </w:tabs>
        <w:ind w:firstLine="720"/>
        <w:rPr>
          <w:color w:val="000000"/>
          <w:szCs w:val="22"/>
        </w:rPr>
      </w:pP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Escalator throughput down to APM and up from APM.</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Choice of moving walkways or corridor for connecting passengers (60” wide moving walkways).</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Choice of moving walkways or corridor on bridge to Concourse A.</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Choice of escalator/stairs/elevator after security screening for departing passengers to APM.</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Choice of escalator or elevator to/from APM.</w:t>
      </w:r>
    </w:p>
    <w:p w:rsidR="00513F57" w:rsidRPr="00513F57" w:rsidRDefault="00513F57" w:rsidP="003D3065">
      <w:pPr>
        <w:pStyle w:val="ListParagraph"/>
        <w:numPr>
          <w:ilvl w:val="0"/>
          <w:numId w:val="4"/>
        </w:numPr>
        <w:tabs>
          <w:tab w:val="left" w:pos="5760"/>
        </w:tabs>
        <w:rPr>
          <w:color w:val="000000"/>
          <w:szCs w:val="22"/>
        </w:rPr>
      </w:pPr>
      <w:r w:rsidRPr="00513F57">
        <w:rPr>
          <w:color w:val="000000"/>
          <w:szCs w:val="22"/>
        </w:rPr>
        <w:t>Some oversize (skis) handling.</w:t>
      </w:r>
    </w:p>
    <w:p w:rsidR="00513F57" w:rsidRPr="00513F57" w:rsidRDefault="00A73CD3" w:rsidP="003D3065">
      <w:pPr>
        <w:pStyle w:val="ListParagraph"/>
        <w:numPr>
          <w:ilvl w:val="0"/>
          <w:numId w:val="4"/>
        </w:numPr>
        <w:tabs>
          <w:tab w:val="left" w:pos="5760"/>
        </w:tabs>
        <w:rPr>
          <w:color w:val="000000"/>
          <w:szCs w:val="22"/>
        </w:rPr>
      </w:pPr>
      <w:r>
        <w:rPr>
          <w:color w:val="000000"/>
          <w:szCs w:val="22"/>
        </w:rPr>
        <w:t>Electric</w:t>
      </w:r>
      <w:r w:rsidRPr="00513F57">
        <w:rPr>
          <w:color w:val="000000"/>
          <w:szCs w:val="22"/>
        </w:rPr>
        <w:t xml:space="preserve"> </w:t>
      </w:r>
      <w:r w:rsidR="00513F57" w:rsidRPr="00513F57">
        <w:rPr>
          <w:color w:val="000000"/>
          <w:szCs w:val="22"/>
        </w:rPr>
        <w:t>cart storage.</w:t>
      </w:r>
    </w:p>
    <w:p w:rsidR="00513F57" w:rsidRDefault="00513F57" w:rsidP="00513F57">
      <w:pPr>
        <w:pStyle w:val="BodyText"/>
        <w:ind w:left="720"/>
        <w:rPr>
          <w:rFonts w:ascii="Arial" w:hAnsi="Arial" w:cs="Arial"/>
          <w:szCs w:val="22"/>
        </w:rPr>
      </w:pPr>
    </w:p>
    <w:p w:rsidR="00FF088E" w:rsidRPr="00935535" w:rsidRDefault="00A30E74" w:rsidP="00FF088E">
      <w:pPr>
        <w:tabs>
          <w:tab w:val="left" w:pos="720"/>
        </w:tabs>
        <w:ind w:firstLine="720"/>
        <w:rPr>
          <w:color w:val="000000"/>
          <w:szCs w:val="22"/>
        </w:rPr>
      </w:pPr>
      <w:r>
        <w:rPr>
          <w:color w:val="000000"/>
          <w:szCs w:val="22"/>
        </w:rPr>
        <w:t>In the main terminal, passengers pass through one of two passenger security screening checkpoints before proceeding down to board the APM to the concourses (</w:t>
      </w:r>
      <w:fldSimple w:instr=" REF _Ref282581560 \h  \* MERGEFORMAT ">
        <w:r w:rsidR="00EE0919" w:rsidRPr="00EE0919">
          <w:rPr>
            <w:szCs w:val="22"/>
          </w:rPr>
          <w:t xml:space="preserve">Figure </w:t>
        </w:r>
        <w:r w:rsidR="00EE0919" w:rsidRPr="00EE0919">
          <w:rPr>
            <w:noProof/>
            <w:szCs w:val="22"/>
          </w:rPr>
          <w:t>32</w:t>
        </w:r>
      </w:fldSimple>
      <w:r>
        <w:rPr>
          <w:color w:val="000000"/>
          <w:szCs w:val="22"/>
        </w:rPr>
        <w:t>).  At each checkpoint exit, there are two escalators with stairs in between (</w:t>
      </w:r>
      <w:fldSimple w:instr=" REF _Ref282581572 \h  \* MERGEFORMAT ">
        <w:r w:rsidR="00EE0919" w:rsidRPr="00EE0919">
          <w:rPr>
            <w:szCs w:val="22"/>
          </w:rPr>
          <w:t xml:space="preserve">Figure </w:t>
        </w:r>
        <w:r w:rsidR="00EE0919" w:rsidRPr="00EE0919">
          <w:rPr>
            <w:noProof/>
            <w:szCs w:val="22"/>
          </w:rPr>
          <w:t>33</w:t>
        </w:r>
      </w:fldSimple>
      <w:r>
        <w:rPr>
          <w:color w:val="000000"/>
          <w:szCs w:val="22"/>
        </w:rPr>
        <w:t>). This provided a good observation point to gather passenger choice of stairs, escalator, and walking on the escalator.</w:t>
      </w:r>
    </w:p>
    <w:p w:rsidR="00FF088E" w:rsidRDefault="00FF088E" w:rsidP="00FF088E">
      <w:pPr>
        <w:tabs>
          <w:tab w:val="left" w:pos="720"/>
        </w:tabs>
        <w:ind w:firstLine="720"/>
        <w:rPr>
          <w:color w:val="000000"/>
          <w:szCs w:val="22"/>
        </w:rPr>
      </w:pPr>
    </w:p>
    <w:p w:rsidR="00513F57" w:rsidRDefault="00AD7309" w:rsidP="00513F57">
      <w:pPr>
        <w:keepNext/>
        <w:spacing w:after="120"/>
        <w:jc w:val="center"/>
      </w:pPr>
      <w:r>
        <w:rPr>
          <w:rFonts w:eastAsia="Calibri"/>
          <w:noProof/>
        </w:rPr>
        <w:drawing>
          <wp:inline distT="0" distB="0" distL="0" distR="0">
            <wp:extent cx="4114800" cy="2628900"/>
            <wp:effectExtent l="19050" t="0" r="0" b="0"/>
            <wp:docPr id="35" name="Picture 1" descr="\\192.168.0.250\linkecm\Archive Projects\2008\08-TRB-01\photos\2009_03_21\IMG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50\linkecm\Archive Projects\2008\08-TRB-01\photos\2009_03_21\IMG_0602.JPG"/>
                    <pic:cNvPicPr>
                      <a:picLocks noChangeAspect="1" noChangeArrowheads="1"/>
                    </pic:cNvPicPr>
                  </pic:nvPicPr>
                  <pic:blipFill>
                    <a:blip r:embed="rId50" cstate="print"/>
                    <a:srcRect b="5966"/>
                    <a:stretch>
                      <a:fillRect/>
                    </a:stretch>
                  </pic:blipFill>
                  <pic:spPr bwMode="auto">
                    <a:xfrm>
                      <a:off x="0" y="0"/>
                      <a:ext cx="4114800" cy="2628900"/>
                    </a:xfrm>
                    <a:prstGeom prst="rect">
                      <a:avLst/>
                    </a:prstGeom>
                    <a:noFill/>
                    <a:ln w="9525">
                      <a:noFill/>
                      <a:miter lim="800000"/>
                      <a:headEnd/>
                      <a:tailEnd/>
                    </a:ln>
                  </pic:spPr>
                </pic:pic>
              </a:graphicData>
            </a:graphic>
          </wp:inline>
        </w:drawing>
      </w:r>
    </w:p>
    <w:p w:rsidR="00513F57" w:rsidRDefault="004431FF" w:rsidP="00513F57">
      <w:pPr>
        <w:pStyle w:val="Caption"/>
        <w:rPr>
          <w:caps/>
          <w:szCs w:val="22"/>
        </w:rPr>
      </w:pPr>
      <w:bookmarkStart w:id="132" w:name="_Ref282581560"/>
      <w:bookmarkStart w:id="133" w:name="_Toc303072619"/>
      <w:r>
        <w:t xml:space="preserve">Figure </w:t>
      </w:r>
      <w:r w:rsidR="00266213">
        <w:fldChar w:fldCharType="begin"/>
      </w:r>
      <w:r w:rsidR="00486EF4">
        <w:instrText xml:space="preserve"> SEQ Figure \* ARABIC </w:instrText>
      </w:r>
      <w:r w:rsidR="00266213">
        <w:fldChar w:fldCharType="separate"/>
      </w:r>
      <w:r w:rsidR="007922A1">
        <w:rPr>
          <w:noProof/>
        </w:rPr>
        <w:t>32</w:t>
      </w:r>
      <w:r w:rsidR="00266213">
        <w:fldChar w:fldCharType="end"/>
      </w:r>
      <w:bookmarkEnd w:id="132"/>
      <w:r>
        <w:t xml:space="preserve">. </w:t>
      </w:r>
      <w:r w:rsidR="00FF088E">
        <w:t xml:space="preserve">Collecting Data at the </w:t>
      </w:r>
      <w:r>
        <w:t>Security Screening Checkpoint</w:t>
      </w:r>
      <w:r w:rsidR="00FF088E">
        <w:t xml:space="preserve"> Exit</w:t>
      </w:r>
      <w:bookmarkEnd w:id="133"/>
    </w:p>
    <w:p w:rsidR="00513F57" w:rsidRDefault="00AD7309" w:rsidP="00513F57">
      <w:pPr>
        <w:keepNext/>
        <w:spacing w:after="120"/>
        <w:jc w:val="center"/>
      </w:pPr>
      <w:r>
        <w:rPr>
          <w:rFonts w:eastAsia="Calibri"/>
          <w:noProof/>
        </w:rPr>
        <w:drawing>
          <wp:inline distT="0" distB="0" distL="0" distR="0">
            <wp:extent cx="4114800" cy="2771775"/>
            <wp:effectExtent l="19050" t="0" r="0" b="0"/>
            <wp:docPr id="36" name="Picture 2" descr="\\192.168.0.250\linkecm\Archive Projects\2008\08-TRB-01\photos\2009_03_21\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50\linkecm\Archive Projects\2008\08-TRB-01\photos\2009_03_21\IMG_0606.JPG"/>
                    <pic:cNvPicPr>
                      <a:picLocks noChangeAspect="1" noChangeArrowheads="1"/>
                    </pic:cNvPicPr>
                  </pic:nvPicPr>
                  <pic:blipFill>
                    <a:blip r:embed="rId51" cstate="print"/>
                    <a:srcRect b="10854"/>
                    <a:stretch>
                      <a:fillRect/>
                    </a:stretch>
                  </pic:blipFill>
                  <pic:spPr bwMode="auto">
                    <a:xfrm>
                      <a:off x="0" y="0"/>
                      <a:ext cx="4114800" cy="2771775"/>
                    </a:xfrm>
                    <a:prstGeom prst="rect">
                      <a:avLst/>
                    </a:prstGeom>
                    <a:noFill/>
                    <a:ln w="9525">
                      <a:noFill/>
                      <a:miter lim="800000"/>
                      <a:headEnd/>
                      <a:tailEnd/>
                    </a:ln>
                  </pic:spPr>
                </pic:pic>
              </a:graphicData>
            </a:graphic>
          </wp:inline>
        </w:drawing>
      </w:r>
    </w:p>
    <w:p w:rsidR="00513F57" w:rsidRDefault="004431FF" w:rsidP="00513F57">
      <w:pPr>
        <w:pStyle w:val="Caption"/>
        <w:rPr>
          <w:caps/>
          <w:szCs w:val="22"/>
        </w:rPr>
      </w:pPr>
      <w:bookmarkStart w:id="134" w:name="_Ref282581572"/>
      <w:bookmarkStart w:id="135" w:name="_Toc303072620"/>
      <w:r>
        <w:t xml:space="preserve">Figure </w:t>
      </w:r>
      <w:r w:rsidR="00266213">
        <w:fldChar w:fldCharType="begin"/>
      </w:r>
      <w:r w:rsidR="00486EF4">
        <w:instrText xml:space="preserve"> SEQ Figure \* ARABIC </w:instrText>
      </w:r>
      <w:r w:rsidR="00266213">
        <w:fldChar w:fldCharType="separate"/>
      </w:r>
      <w:r w:rsidR="007922A1">
        <w:rPr>
          <w:noProof/>
        </w:rPr>
        <w:t>33</w:t>
      </w:r>
      <w:r w:rsidR="00266213">
        <w:fldChar w:fldCharType="end"/>
      </w:r>
      <w:bookmarkEnd w:id="134"/>
      <w:r>
        <w:t>. Passengers on Escalators and Stairs to APM</w:t>
      </w:r>
      <w:bookmarkEnd w:id="135"/>
    </w:p>
    <w:p w:rsidR="00225618" w:rsidRPr="00935535" w:rsidRDefault="00043CCE" w:rsidP="00225618">
      <w:pPr>
        <w:tabs>
          <w:tab w:val="left" w:pos="720"/>
        </w:tabs>
        <w:ind w:firstLine="720"/>
        <w:rPr>
          <w:color w:val="000000"/>
          <w:szCs w:val="22"/>
        </w:rPr>
      </w:pPr>
      <w:r>
        <w:rPr>
          <w:color w:val="000000"/>
          <w:szCs w:val="22"/>
        </w:rPr>
        <w:t>The</w:t>
      </w:r>
      <w:r w:rsidR="00A30E74">
        <w:rPr>
          <w:color w:val="000000"/>
          <w:szCs w:val="22"/>
        </w:rPr>
        <w:t xml:space="preserve"> concourse</w:t>
      </w:r>
      <w:r>
        <w:rPr>
          <w:color w:val="000000"/>
          <w:szCs w:val="22"/>
        </w:rPr>
        <w:t>s</w:t>
      </w:r>
      <w:r w:rsidR="00A30E74">
        <w:rPr>
          <w:color w:val="000000"/>
          <w:szCs w:val="22"/>
        </w:rPr>
        <w:t xml:space="preserve"> at DEN ha</w:t>
      </w:r>
      <w:r>
        <w:rPr>
          <w:color w:val="000000"/>
          <w:szCs w:val="22"/>
        </w:rPr>
        <w:t>ve</w:t>
      </w:r>
      <w:r w:rsidR="00A30E74">
        <w:rPr>
          <w:color w:val="000000"/>
          <w:szCs w:val="22"/>
        </w:rPr>
        <w:t xml:space="preserve"> moving walkways in the middle of the corridor, as shown in </w:t>
      </w:r>
      <w:fldSimple w:instr=" REF _Ref282627993 \h  \* MERGEFORMAT ">
        <w:r w:rsidR="00EE0919" w:rsidRPr="00EE0919">
          <w:rPr>
            <w:szCs w:val="22"/>
          </w:rPr>
          <w:t xml:space="preserve">Figure </w:t>
        </w:r>
        <w:r w:rsidR="00EE0919" w:rsidRPr="00EE0919">
          <w:rPr>
            <w:noProof/>
            <w:szCs w:val="22"/>
          </w:rPr>
          <w:t>34</w:t>
        </w:r>
      </w:fldSimple>
      <w:r w:rsidR="00A30E74">
        <w:rPr>
          <w:color w:val="000000"/>
          <w:szCs w:val="22"/>
        </w:rPr>
        <w:t>. The 60”-wide walkways are able to move a large number of people to/from the gates. Still many people choose to walk in the adjacent corridor rather than use the walkways.</w:t>
      </w:r>
    </w:p>
    <w:p w:rsidR="00513F57" w:rsidRDefault="00513F57" w:rsidP="00513F57">
      <w:pPr>
        <w:pStyle w:val="ListParagraph"/>
        <w:spacing w:after="240"/>
        <w:ind w:left="0"/>
        <w:contextualSpacing w:val="0"/>
      </w:pPr>
    </w:p>
    <w:p w:rsidR="00513F57" w:rsidRDefault="00AD7309" w:rsidP="00513F57">
      <w:pPr>
        <w:pStyle w:val="ListParagraph"/>
        <w:keepNext/>
        <w:spacing w:after="240"/>
        <w:ind w:left="0"/>
        <w:contextualSpacing w:val="0"/>
        <w:jc w:val="center"/>
      </w:pPr>
      <w:r>
        <w:rPr>
          <w:noProof/>
        </w:rPr>
        <w:drawing>
          <wp:inline distT="0" distB="0" distL="0" distR="0">
            <wp:extent cx="4114800" cy="3067050"/>
            <wp:effectExtent l="19050" t="0" r="0" b="0"/>
            <wp:docPr id="37" name="Picture 1" descr="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29.JPG"/>
                    <pic:cNvPicPr>
                      <a:picLocks noChangeAspect="1" noChangeArrowheads="1"/>
                    </pic:cNvPicPr>
                  </pic:nvPicPr>
                  <pic:blipFill>
                    <a:blip r:embed="rId52" cstate="print"/>
                    <a:srcRect/>
                    <a:stretch>
                      <a:fillRect/>
                    </a:stretch>
                  </pic:blipFill>
                  <pic:spPr bwMode="auto">
                    <a:xfrm>
                      <a:off x="0" y="0"/>
                      <a:ext cx="4114800" cy="3067050"/>
                    </a:xfrm>
                    <a:prstGeom prst="rect">
                      <a:avLst/>
                    </a:prstGeom>
                    <a:noFill/>
                    <a:ln w="9525">
                      <a:noFill/>
                      <a:miter lim="800000"/>
                      <a:headEnd/>
                      <a:tailEnd/>
                    </a:ln>
                  </pic:spPr>
                </pic:pic>
              </a:graphicData>
            </a:graphic>
          </wp:inline>
        </w:drawing>
      </w:r>
    </w:p>
    <w:p w:rsidR="00513F57" w:rsidRDefault="00EA017F" w:rsidP="00513F57">
      <w:pPr>
        <w:pStyle w:val="Caption"/>
      </w:pPr>
      <w:bookmarkStart w:id="136" w:name="_Ref282627993"/>
      <w:bookmarkStart w:id="137" w:name="_Toc303072621"/>
      <w:r>
        <w:t xml:space="preserve">Figure </w:t>
      </w:r>
      <w:r w:rsidR="00266213">
        <w:fldChar w:fldCharType="begin"/>
      </w:r>
      <w:r w:rsidR="00486EF4">
        <w:instrText xml:space="preserve"> SEQ Figure \* ARABIC </w:instrText>
      </w:r>
      <w:r w:rsidR="00266213">
        <w:fldChar w:fldCharType="separate"/>
      </w:r>
      <w:r w:rsidR="007922A1">
        <w:rPr>
          <w:noProof/>
        </w:rPr>
        <w:t>34</w:t>
      </w:r>
      <w:r w:rsidR="00266213">
        <w:fldChar w:fldCharType="end"/>
      </w:r>
      <w:bookmarkEnd w:id="136"/>
      <w:r>
        <w:t>. Pair of Moving Walkways in DEN Concourse</w:t>
      </w:r>
      <w:bookmarkEnd w:id="137"/>
    </w:p>
    <w:p w:rsidR="00513F57" w:rsidRDefault="00A30E74" w:rsidP="00513F57">
      <w:pPr>
        <w:tabs>
          <w:tab w:val="left" w:pos="720"/>
        </w:tabs>
        <w:ind w:firstLine="720"/>
        <w:rPr>
          <w:color w:val="000000"/>
          <w:szCs w:val="22"/>
        </w:rPr>
      </w:pPr>
      <w:r>
        <w:rPr>
          <w:color w:val="000000"/>
          <w:szCs w:val="22"/>
        </w:rPr>
        <w:t>Concourse B, serving United Airlines’ hub, has four 60” moving walkways with two in each direction (see</w:t>
      </w:r>
      <w:r w:rsidR="00D460C3">
        <w:rPr>
          <w:color w:val="000000"/>
          <w:szCs w:val="22"/>
        </w:rPr>
        <w:t xml:space="preserve"> </w:t>
      </w:r>
      <w:fldSimple w:instr=" REF _Ref282628058 \h  \* MERGEFORMAT ">
        <w:r w:rsidR="00EE0919" w:rsidRPr="00EE0919">
          <w:rPr>
            <w:szCs w:val="22"/>
          </w:rPr>
          <w:t xml:space="preserve">Figure </w:t>
        </w:r>
        <w:r w:rsidR="00EE0919" w:rsidRPr="00EE0919">
          <w:rPr>
            <w:noProof/>
            <w:szCs w:val="22"/>
          </w:rPr>
          <w:t>35</w:t>
        </w:r>
      </w:fldSimple>
      <w:r>
        <w:rPr>
          <w:color w:val="000000"/>
          <w:szCs w:val="22"/>
        </w:rPr>
        <w:t xml:space="preserve">). </w:t>
      </w:r>
    </w:p>
    <w:p w:rsidR="00513F57" w:rsidRDefault="00513F57" w:rsidP="00513F57">
      <w:pPr>
        <w:tabs>
          <w:tab w:val="left" w:pos="720"/>
        </w:tabs>
        <w:ind w:firstLine="720"/>
      </w:pPr>
    </w:p>
    <w:p w:rsidR="00513F57" w:rsidRDefault="00AD7309" w:rsidP="00513F57">
      <w:pPr>
        <w:pStyle w:val="ListParagraph"/>
        <w:keepNext/>
        <w:spacing w:after="240"/>
        <w:ind w:left="0"/>
        <w:contextualSpacing w:val="0"/>
        <w:jc w:val="center"/>
      </w:pPr>
      <w:r>
        <w:rPr>
          <w:noProof/>
        </w:rPr>
        <w:drawing>
          <wp:inline distT="0" distB="0" distL="0" distR="0">
            <wp:extent cx="4114800" cy="3095625"/>
            <wp:effectExtent l="19050" t="0" r="0" b="0"/>
            <wp:docPr id="38" name="Picture 58" descr="IMG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0658.JPG"/>
                    <pic:cNvPicPr>
                      <a:picLocks noChangeAspect="1" noChangeArrowheads="1"/>
                    </pic:cNvPicPr>
                  </pic:nvPicPr>
                  <pic:blipFill>
                    <a:blip r:embed="rId53" cstate="print"/>
                    <a:srcRect/>
                    <a:stretch>
                      <a:fillRect/>
                    </a:stretch>
                  </pic:blipFill>
                  <pic:spPr bwMode="auto">
                    <a:xfrm>
                      <a:off x="0" y="0"/>
                      <a:ext cx="4114800" cy="3095625"/>
                    </a:xfrm>
                    <a:prstGeom prst="rect">
                      <a:avLst/>
                    </a:prstGeom>
                    <a:noFill/>
                    <a:ln w="9525">
                      <a:noFill/>
                      <a:miter lim="800000"/>
                      <a:headEnd/>
                      <a:tailEnd/>
                    </a:ln>
                  </pic:spPr>
                </pic:pic>
              </a:graphicData>
            </a:graphic>
          </wp:inline>
        </w:drawing>
      </w:r>
    </w:p>
    <w:p w:rsidR="00513F57" w:rsidRDefault="00EA017F" w:rsidP="00513F57">
      <w:pPr>
        <w:pStyle w:val="Caption"/>
      </w:pPr>
      <w:bookmarkStart w:id="138" w:name="_Ref282628058"/>
      <w:bookmarkStart w:id="139" w:name="_Toc303072622"/>
      <w:r>
        <w:t xml:space="preserve">Figure </w:t>
      </w:r>
      <w:r w:rsidR="00266213">
        <w:fldChar w:fldCharType="begin"/>
      </w:r>
      <w:r w:rsidR="00486EF4">
        <w:instrText xml:space="preserve"> SEQ Figure \* ARABIC </w:instrText>
      </w:r>
      <w:r w:rsidR="00266213">
        <w:fldChar w:fldCharType="separate"/>
      </w:r>
      <w:r w:rsidR="007922A1">
        <w:rPr>
          <w:noProof/>
        </w:rPr>
        <w:t>35</w:t>
      </w:r>
      <w:r w:rsidR="00266213">
        <w:fldChar w:fldCharType="end"/>
      </w:r>
      <w:bookmarkEnd w:id="138"/>
      <w:r>
        <w:t>. Concourse B with Two Moving Walkways in Each Direction</w:t>
      </w:r>
      <w:bookmarkEnd w:id="139"/>
    </w:p>
    <w:p w:rsidR="00CE76E2" w:rsidRPr="00935535" w:rsidRDefault="00A30E74" w:rsidP="00CE76E2">
      <w:pPr>
        <w:tabs>
          <w:tab w:val="left" w:pos="720"/>
        </w:tabs>
        <w:ind w:firstLine="720"/>
        <w:rPr>
          <w:color w:val="000000"/>
          <w:szCs w:val="22"/>
        </w:rPr>
      </w:pPr>
      <w:r>
        <w:rPr>
          <w:color w:val="000000"/>
          <w:szCs w:val="22"/>
        </w:rPr>
        <w:t xml:space="preserve">The 60”-wide moving walkways allow two or three people to board simultaneously and proceed down the walkway beside one another, as seen in </w:t>
      </w:r>
      <w:fldSimple w:instr=" REF _Ref282630736 \h  \* MERGEFORMAT ">
        <w:r w:rsidR="00EE0919" w:rsidRPr="00EE0919">
          <w:rPr>
            <w:szCs w:val="22"/>
          </w:rPr>
          <w:t xml:space="preserve">Figure </w:t>
        </w:r>
        <w:r w:rsidR="00EE0919" w:rsidRPr="00EE0919">
          <w:rPr>
            <w:noProof/>
            <w:szCs w:val="22"/>
          </w:rPr>
          <w:t>36</w:t>
        </w:r>
      </w:fldSimple>
      <w:r>
        <w:rPr>
          <w:color w:val="000000"/>
          <w:szCs w:val="22"/>
        </w:rPr>
        <w:t xml:space="preserve"> and </w:t>
      </w:r>
      <w:fldSimple w:instr=" REF _Ref282630793 \h  \* MERGEFORMAT ">
        <w:r w:rsidR="00EE0919" w:rsidRPr="00EE0919">
          <w:rPr>
            <w:szCs w:val="22"/>
          </w:rPr>
          <w:t xml:space="preserve">Figure </w:t>
        </w:r>
        <w:r w:rsidR="00EE0919" w:rsidRPr="00EE0919">
          <w:rPr>
            <w:noProof/>
            <w:szCs w:val="22"/>
          </w:rPr>
          <w:t>37</w:t>
        </w:r>
      </w:fldSimple>
      <w:r>
        <w:rPr>
          <w:color w:val="000000"/>
          <w:szCs w:val="22"/>
        </w:rPr>
        <w:t>.</w:t>
      </w:r>
    </w:p>
    <w:p w:rsidR="00CE76E2" w:rsidRDefault="00CE76E2" w:rsidP="00CE76E2">
      <w:pPr>
        <w:pStyle w:val="ListParagraph"/>
        <w:spacing w:after="240"/>
        <w:ind w:left="0"/>
        <w:contextualSpacing w:val="0"/>
      </w:pPr>
    </w:p>
    <w:p w:rsidR="00513F57" w:rsidRDefault="00AD7309" w:rsidP="00513F57">
      <w:pPr>
        <w:pStyle w:val="ListParagraph"/>
        <w:keepNext/>
        <w:spacing w:after="240"/>
        <w:ind w:left="0"/>
        <w:contextualSpacing w:val="0"/>
        <w:jc w:val="center"/>
      </w:pPr>
      <w:r>
        <w:rPr>
          <w:noProof/>
        </w:rPr>
        <w:drawing>
          <wp:inline distT="0" distB="0" distL="0" distR="0">
            <wp:extent cx="3105150" cy="3952875"/>
            <wp:effectExtent l="19050" t="0" r="0" b="0"/>
            <wp:docPr id="39" name="Picture 2" descr="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23.JPG"/>
                    <pic:cNvPicPr>
                      <a:picLocks noChangeAspect="1" noChangeArrowheads="1"/>
                    </pic:cNvPicPr>
                  </pic:nvPicPr>
                  <pic:blipFill>
                    <a:blip r:embed="rId54" cstate="print"/>
                    <a:srcRect/>
                    <a:stretch>
                      <a:fillRect/>
                    </a:stretch>
                  </pic:blipFill>
                  <pic:spPr bwMode="auto">
                    <a:xfrm>
                      <a:off x="0" y="0"/>
                      <a:ext cx="3105150" cy="3952875"/>
                    </a:xfrm>
                    <a:prstGeom prst="rect">
                      <a:avLst/>
                    </a:prstGeom>
                    <a:noFill/>
                    <a:ln w="9525">
                      <a:noFill/>
                      <a:miter lim="800000"/>
                      <a:headEnd/>
                      <a:tailEnd/>
                    </a:ln>
                  </pic:spPr>
                </pic:pic>
              </a:graphicData>
            </a:graphic>
          </wp:inline>
        </w:drawing>
      </w:r>
    </w:p>
    <w:p w:rsidR="00513F57" w:rsidRDefault="00935535" w:rsidP="00513F57">
      <w:pPr>
        <w:pStyle w:val="Caption"/>
      </w:pPr>
      <w:bookmarkStart w:id="140" w:name="_Ref282630736"/>
      <w:bookmarkStart w:id="141" w:name="_Toc303072623"/>
      <w:r>
        <w:t xml:space="preserve">Figure </w:t>
      </w:r>
      <w:r w:rsidR="00266213">
        <w:fldChar w:fldCharType="begin"/>
      </w:r>
      <w:r w:rsidR="00486EF4">
        <w:instrText xml:space="preserve"> SEQ Figure \* ARABIC </w:instrText>
      </w:r>
      <w:r w:rsidR="00266213">
        <w:fldChar w:fldCharType="separate"/>
      </w:r>
      <w:r w:rsidR="007922A1">
        <w:rPr>
          <w:noProof/>
        </w:rPr>
        <w:t>36</w:t>
      </w:r>
      <w:r w:rsidR="00266213">
        <w:fldChar w:fldCharType="end"/>
      </w:r>
      <w:bookmarkEnd w:id="140"/>
      <w:r>
        <w:t>. Moving Walkways with Two People Abreast</w:t>
      </w:r>
      <w:bookmarkEnd w:id="141"/>
    </w:p>
    <w:p w:rsidR="00513F57" w:rsidRDefault="00AD7309" w:rsidP="00513F57">
      <w:pPr>
        <w:pStyle w:val="ListParagraph"/>
        <w:keepNext/>
        <w:spacing w:after="240"/>
        <w:ind w:left="0"/>
        <w:contextualSpacing w:val="0"/>
        <w:jc w:val="center"/>
      </w:pPr>
      <w:r>
        <w:rPr>
          <w:noProof/>
        </w:rPr>
        <w:drawing>
          <wp:inline distT="0" distB="0" distL="0" distR="0">
            <wp:extent cx="3114675" cy="2876550"/>
            <wp:effectExtent l="19050" t="0" r="9525" b="0"/>
            <wp:docPr id="40" name="Picture 56" descr="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626.JPG"/>
                    <pic:cNvPicPr>
                      <a:picLocks noChangeAspect="1" noChangeArrowheads="1"/>
                    </pic:cNvPicPr>
                  </pic:nvPicPr>
                  <pic:blipFill>
                    <a:blip r:embed="rId55" cstate="print"/>
                    <a:srcRect/>
                    <a:stretch>
                      <a:fillRect/>
                    </a:stretch>
                  </pic:blipFill>
                  <pic:spPr bwMode="auto">
                    <a:xfrm>
                      <a:off x="0" y="0"/>
                      <a:ext cx="3114675" cy="2876550"/>
                    </a:xfrm>
                    <a:prstGeom prst="rect">
                      <a:avLst/>
                    </a:prstGeom>
                    <a:noFill/>
                    <a:ln w="9525">
                      <a:noFill/>
                      <a:miter lim="800000"/>
                      <a:headEnd/>
                      <a:tailEnd/>
                    </a:ln>
                  </pic:spPr>
                </pic:pic>
              </a:graphicData>
            </a:graphic>
          </wp:inline>
        </w:drawing>
      </w:r>
    </w:p>
    <w:p w:rsidR="00513F57" w:rsidRDefault="00935535" w:rsidP="00513F57">
      <w:pPr>
        <w:pStyle w:val="Caption"/>
      </w:pPr>
      <w:bookmarkStart w:id="142" w:name="_Ref282630793"/>
      <w:bookmarkStart w:id="143" w:name="_Toc303072624"/>
      <w:r>
        <w:t xml:space="preserve">Figure </w:t>
      </w:r>
      <w:r w:rsidR="00266213">
        <w:fldChar w:fldCharType="begin"/>
      </w:r>
      <w:r w:rsidR="00486EF4">
        <w:instrText xml:space="preserve"> SEQ Figure \* ARABIC </w:instrText>
      </w:r>
      <w:r w:rsidR="00266213">
        <w:fldChar w:fldCharType="separate"/>
      </w:r>
      <w:r w:rsidR="007922A1">
        <w:rPr>
          <w:noProof/>
        </w:rPr>
        <w:t>37</w:t>
      </w:r>
      <w:r w:rsidR="00266213">
        <w:fldChar w:fldCharType="end"/>
      </w:r>
      <w:bookmarkEnd w:id="142"/>
      <w:r>
        <w:t>. Moving Walkway with Three People Abreast</w:t>
      </w:r>
      <w:bookmarkEnd w:id="143"/>
    </w:p>
    <w:p w:rsidR="00D460C3" w:rsidRDefault="00D460C3" w:rsidP="00D460C3">
      <w:pPr>
        <w:tabs>
          <w:tab w:val="left" w:pos="720"/>
        </w:tabs>
        <w:ind w:firstLine="720"/>
        <w:rPr>
          <w:color w:val="000000"/>
          <w:szCs w:val="22"/>
        </w:rPr>
      </w:pPr>
      <w:r>
        <w:rPr>
          <w:color w:val="000000"/>
          <w:szCs w:val="22"/>
        </w:rPr>
        <w:t xml:space="preserve">DEN allowed the data collection team many opportunities to record passenger choice of walking in the corridor, walking on the moving walkway, or standing on the moving walkway (see </w:t>
      </w:r>
      <w:r w:rsidR="00266213">
        <w:rPr>
          <w:color w:val="000000"/>
          <w:szCs w:val="22"/>
        </w:rPr>
        <w:fldChar w:fldCharType="begin"/>
      </w:r>
      <w:r>
        <w:rPr>
          <w:color w:val="000000"/>
          <w:szCs w:val="22"/>
        </w:rPr>
        <w:instrText xml:space="preserve"> REF _Ref282632099 \h </w:instrText>
      </w:r>
      <w:r w:rsidR="00266213">
        <w:rPr>
          <w:color w:val="000000"/>
          <w:szCs w:val="22"/>
        </w:rPr>
      </w:r>
      <w:r w:rsidR="00266213">
        <w:rPr>
          <w:color w:val="000000"/>
          <w:szCs w:val="22"/>
        </w:rPr>
        <w:fldChar w:fldCharType="separate"/>
      </w:r>
      <w:r w:rsidR="007922A1">
        <w:t xml:space="preserve">Figure </w:t>
      </w:r>
      <w:r w:rsidR="007922A1">
        <w:rPr>
          <w:noProof/>
        </w:rPr>
        <w:t>38</w:t>
      </w:r>
      <w:r w:rsidR="00266213">
        <w:rPr>
          <w:color w:val="000000"/>
          <w:szCs w:val="22"/>
        </w:rPr>
        <w:fldChar w:fldCharType="end"/>
      </w:r>
      <w:r>
        <w:rPr>
          <w:color w:val="000000"/>
          <w:szCs w:val="22"/>
        </w:rPr>
        <w:t>).</w:t>
      </w:r>
    </w:p>
    <w:p w:rsidR="00D460C3" w:rsidRPr="00935535" w:rsidRDefault="00D460C3" w:rsidP="00D460C3">
      <w:pPr>
        <w:tabs>
          <w:tab w:val="left" w:pos="720"/>
        </w:tabs>
        <w:ind w:firstLine="720"/>
        <w:rPr>
          <w:color w:val="000000"/>
          <w:szCs w:val="22"/>
        </w:rPr>
      </w:pPr>
    </w:p>
    <w:p w:rsidR="00513F57" w:rsidRDefault="00AD7309" w:rsidP="00513F57">
      <w:pPr>
        <w:pStyle w:val="ListParagraph"/>
        <w:keepNext/>
        <w:spacing w:after="240"/>
        <w:ind w:left="0"/>
        <w:contextualSpacing w:val="0"/>
        <w:jc w:val="center"/>
      </w:pPr>
      <w:r>
        <w:rPr>
          <w:noProof/>
        </w:rPr>
        <w:drawing>
          <wp:inline distT="0" distB="0" distL="0" distR="0">
            <wp:extent cx="4114800" cy="3124200"/>
            <wp:effectExtent l="19050" t="0" r="0" b="0"/>
            <wp:docPr id="41" name="Picture 44" descr="IMG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0661.JPG"/>
                    <pic:cNvPicPr>
                      <a:picLocks noChangeAspect="1" noChangeArrowheads="1"/>
                    </pic:cNvPicPr>
                  </pic:nvPicPr>
                  <pic:blipFill>
                    <a:blip r:embed="rId56" cstate="print"/>
                    <a:srcRect/>
                    <a:stretch>
                      <a:fillRect/>
                    </a:stretch>
                  </pic:blipFill>
                  <pic:spPr bwMode="auto">
                    <a:xfrm>
                      <a:off x="0" y="0"/>
                      <a:ext cx="4114800" cy="3124200"/>
                    </a:xfrm>
                    <a:prstGeom prst="rect">
                      <a:avLst/>
                    </a:prstGeom>
                    <a:noFill/>
                    <a:ln w="9525">
                      <a:noFill/>
                      <a:miter lim="800000"/>
                      <a:headEnd/>
                      <a:tailEnd/>
                    </a:ln>
                  </pic:spPr>
                </pic:pic>
              </a:graphicData>
            </a:graphic>
          </wp:inline>
        </w:drawing>
      </w:r>
    </w:p>
    <w:p w:rsidR="00513F57" w:rsidRDefault="00D460C3">
      <w:pPr>
        <w:pStyle w:val="Caption"/>
      </w:pPr>
      <w:bookmarkStart w:id="144" w:name="_Ref282632099"/>
      <w:bookmarkStart w:id="145" w:name="_Toc303072625"/>
      <w:r>
        <w:t xml:space="preserve">Figure </w:t>
      </w:r>
      <w:r w:rsidR="00266213">
        <w:fldChar w:fldCharType="begin"/>
      </w:r>
      <w:r w:rsidR="00486EF4">
        <w:instrText xml:space="preserve"> SEQ Figure \* ARABIC </w:instrText>
      </w:r>
      <w:r w:rsidR="00266213">
        <w:fldChar w:fldCharType="separate"/>
      </w:r>
      <w:r w:rsidR="007922A1">
        <w:rPr>
          <w:noProof/>
        </w:rPr>
        <w:t>38</w:t>
      </w:r>
      <w:r w:rsidR="00266213">
        <w:fldChar w:fldCharType="end"/>
      </w:r>
      <w:bookmarkEnd w:id="144"/>
      <w:r>
        <w:t>. Passengers Choose Moving Walkways or Corridors</w:t>
      </w:r>
      <w:bookmarkEnd w:id="145"/>
    </w:p>
    <w:p w:rsidR="00513F57" w:rsidRPr="00513F57" w:rsidRDefault="00513F57" w:rsidP="00513F57">
      <w:pPr>
        <w:tabs>
          <w:tab w:val="left" w:pos="720"/>
        </w:tabs>
        <w:ind w:firstLine="720"/>
        <w:rPr>
          <w:color w:val="000000"/>
          <w:szCs w:val="22"/>
        </w:rPr>
      </w:pPr>
    </w:p>
    <w:p w:rsidR="00D460C3" w:rsidRPr="00D460C3" w:rsidRDefault="00513F57" w:rsidP="00D460C3">
      <w:pPr>
        <w:tabs>
          <w:tab w:val="left" w:pos="720"/>
        </w:tabs>
        <w:ind w:firstLine="720"/>
        <w:rPr>
          <w:color w:val="000000"/>
          <w:szCs w:val="22"/>
        </w:rPr>
      </w:pPr>
      <w:r w:rsidRPr="00513F57">
        <w:rPr>
          <w:color w:val="000000"/>
          <w:szCs w:val="22"/>
        </w:rPr>
        <w:t xml:space="preserve">In the </w:t>
      </w:r>
      <w:r w:rsidR="00D460C3">
        <w:rPr>
          <w:color w:val="000000"/>
          <w:szCs w:val="22"/>
        </w:rPr>
        <w:t xml:space="preserve">busy Concourse B, there are two escalators in each direction serving the APM station (see </w:t>
      </w:r>
      <w:r w:rsidR="00266213">
        <w:rPr>
          <w:color w:val="000000"/>
          <w:szCs w:val="22"/>
        </w:rPr>
        <w:fldChar w:fldCharType="begin"/>
      </w:r>
      <w:r w:rsidR="00D460C3">
        <w:rPr>
          <w:color w:val="000000"/>
          <w:szCs w:val="22"/>
        </w:rPr>
        <w:instrText xml:space="preserve"> REF _Ref282632266 \h </w:instrText>
      </w:r>
      <w:r w:rsidR="00266213">
        <w:rPr>
          <w:color w:val="000000"/>
          <w:szCs w:val="22"/>
        </w:rPr>
      </w:r>
      <w:r w:rsidR="00266213">
        <w:rPr>
          <w:color w:val="000000"/>
          <w:szCs w:val="22"/>
        </w:rPr>
        <w:fldChar w:fldCharType="separate"/>
      </w:r>
      <w:r w:rsidR="007922A1">
        <w:t xml:space="preserve">Figure </w:t>
      </w:r>
      <w:r w:rsidR="007922A1">
        <w:rPr>
          <w:noProof/>
        </w:rPr>
        <w:t>39</w:t>
      </w:r>
      <w:r w:rsidR="00266213">
        <w:rPr>
          <w:color w:val="000000"/>
          <w:szCs w:val="22"/>
        </w:rPr>
        <w:fldChar w:fldCharType="end"/>
      </w:r>
      <w:r w:rsidR="00D460C3">
        <w:rPr>
          <w:color w:val="000000"/>
          <w:szCs w:val="22"/>
        </w:rPr>
        <w:t xml:space="preserve">). With the large number of passengers exiting the APM train, queues often form to board the escalator. When there is no queue and no one visible on an escalator, several people were observed to </w:t>
      </w:r>
      <w:r w:rsidR="00D460C3" w:rsidRPr="00D460C3">
        <w:rPr>
          <w:color w:val="000000"/>
          <w:szCs w:val="22"/>
        </w:rPr>
        <w:t>move to the right, expecting the escalator to be going in their direction of travel. But at some locations, the entry to the escalator is on the</w:t>
      </w:r>
      <w:r w:rsidR="00D460C3">
        <w:rPr>
          <w:color w:val="000000"/>
          <w:szCs w:val="22"/>
        </w:rPr>
        <w:t xml:space="preserve"> person’s left, and not their right</w:t>
      </w:r>
      <w:r w:rsidR="00D460C3" w:rsidRPr="00D460C3">
        <w:rPr>
          <w:color w:val="000000"/>
          <w:szCs w:val="22"/>
        </w:rPr>
        <w:t xml:space="preserve"> side.</w:t>
      </w:r>
    </w:p>
    <w:p w:rsidR="00146015" w:rsidRPr="001954E8" w:rsidRDefault="00146015" w:rsidP="00330A80">
      <w:pPr>
        <w:spacing w:after="120"/>
        <w:jc w:val="center"/>
        <w:rPr>
          <w:rFonts w:eastAsia="Calibri"/>
          <w:b/>
          <w:caps/>
          <w:szCs w:val="22"/>
        </w:rPr>
      </w:pPr>
    </w:p>
    <w:p w:rsidR="00513F57" w:rsidRDefault="00AD7309" w:rsidP="00513F57">
      <w:pPr>
        <w:keepNext/>
        <w:spacing w:after="120"/>
        <w:jc w:val="center"/>
      </w:pPr>
      <w:r>
        <w:rPr>
          <w:rFonts w:eastAsia="Calibri"/>
          <w:noProof/>
        </w:rPr>
        <w:drawing>
          <wp:inline distT="0" distB="0" distL="0" distR="0">
            <wp:extent cx="4114800" cy="2419350"/>
            <wp:effectExtent l="19050" t="0" r="0" b="0"/>
            <wp:docPr id="42" name="Picture 7" descr="\\192.168.0.250\linkecm\Archive Projects\2008\08-TRB-01\photos\2009_03_22\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250\linkecm\Archive Projects\2008\08-TRB-01\photos\2009_03_22\IMG_0646.JPG"/>
                    <pic:cNvPicPr>
                      <a:picLocks noChangeAspect="1" noChangeArrowheads="1"/>
                    </pic:cNvPicPr>
                  </pic:nvPicPr>
                  <pic:blipFill>
                    <a:blip r:embed="rId57" cstate="print"/>
                    <a:srcRect t="22086"/>
                    <a:stretch>
                      <a:fillRect/>
                    </a:stretch>
                  </pic:blipFill>
                  <pic:spPr bwMode="auto">
                    <a:xfrm>
                      <a:off x="0" y="0"/>
                      <a:ext cx="4114800" cy="2419350"/>
                    </a:xfrm>
                    <a:prstGeom prst="rect">
                      <a:avLst/>
                    </a:prstGeom>
                    <a:noFill/>
                    <a:ln w="9525">
                      <a:noFill/>
                      <a:miter lim="800000"/>
                      <a:headEnd/>
                      <a:tailEnd/>
                    </a:ln>
                  </pic:spPr>
                </pic:pic>
              </a:graphicData>
            </a:graphic>
          </wp:inline>
        </w:drawing>
      </w:r>
    </w:p>
    <w:p w:rsidR="00513F57" w:rsidRDefault="00D460C3" w:rsidP="00513F57">
      <w:pPr>
        <w:pStyle w:val="Caption"/>
        <w:rPr>
          <w:caps/>
          <w:szCs w:val="22"/>
        </w:rPr>
      </w:pPr>
      <w:bookmarkStart w:id="146" w:name="_Ref282632266"/>
      <w:bookmarkStart w:id="147" w:name="_Toc303072626"/>
      <w:r>
        <w:t xml:space="preserve">Figure </w:t>
      </w:r>
      <w:r w:rsidR="00266213">
        <w:fldChar w:fldCharType="begin"/>
      </w:r>
      <w:r w:rsidR="00486EF4">
        <w:instrText xml:space="preserve"> SEQ Figure \* ARABIC </w:instrText>
      </w:r>
      <w:r w:rsidR="00266213">
        <w:fldChar w:fldCharType="separate"/>
      </w:r>
      <w:r w:rsidR="007922A1">
        <w:rPr>
          <w:noProof/>
        </w:rPr>
        <w:t>39</w:t>
      </w:r>
      <w:r w:rsidR="00266213">
        <w:fldChar w:fldCharType="end"/>
      </w:r>
      <w:bookmarkEnd w:id="146"/>
      <w:r>
        <w:t>. Two Escalators in Each Direction at APM Station</w:t>
      </w:r>
      <w:bookmarkEnd w:id="147"/>
    </w:p>
    <w:p w:rsidR="009B4BDE" w:rsidRDefault="009B4BDE" w:rsidP="00330A80">
      <w:pPr>
        <w:spacing w:after="120"/>
        <w:jc w:val="center"/>
        <w:rPr>
          <w:rFonts w:eastAsia="Calibri"/>
          <w:b/>
          <w:caps/>
          <w:szCs w:val="22"/>
        </w:rPr>
      </w:pPr>
    </w:p>
    <w:p w:rsidR="00513F57" w:rsidRDefault="00AD7309" w:rsidP="00513F57">
      <w:pPr>
        <w:keepNext/>
        <w:spacing w:after="120"/>
        <w:jc w:val="center"/>
      </w:pPr>
      <w:r>
        <w:rPr>
          <w:rFonts w:eastAsia="Calibri"/>
          <w:b/>
          <w:caps/>
          <w:noProof/>
          <w:szCs w:val="22"/>
        </w:rPr>
        <w:drawing>
          <wp:inline distT="0" distB="0" distL="0" distR="0">
            <wp:extent cx="4114800" cy="3086100"/>
            <wp:effectExtent l="19050" t="0" r="0" b="0"/>
            <wp:docPr id="43" name="Picture 16" descr="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636.JPG"/>
                    <pic:cNvPicPr>
                      <a:picLocks noChangeAspect="1" noChangeArrowheads="1"/>
                    </pic:cNvPicPr>
                  </pic:nvPicPr>
                  <pic:blipFill>
                    <a:blip r:embed="rId58"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513F57" w:rsidRDefault="00D460C3" w:rsidP="00513F57">
      <w:pPr>
        <w:pStyle w:val="Caption"/>
        <w:rPr>
          <w:caps/>
          <w:szCs w:val="22"/>
        </w:rPr>
      </w:pPr>
      <w:bookmarkStart w:id="148" w:name="_Toc303072627"/>
      <w:r>
        <w:t xml:space="preserve">Figure </w:t>
      </w:r>
      <w:r w:rsidR="00266213">
        <w:fldChar w:fldCharType="begin"/>
      </w:r>
      <w:r w:rsidR="00486EF4">
        <w:instrText xml:space="preserve"> SEQ Figure \* ARABIC </w:instrText>
      </w:r>
      <w:r w:rsidR="00266213">
        <w:fldChar w:fldCharType="separate"/>
      </w:r>
      <w:r w:rsidR="007922A1">
        <w:rPr>
          <w:noProof/>
        </w:rPr>
        <w:t>40</w:t>
      </w:r>
      <w:r w:rsidR="00266213">
        <w:fldChar w:fldCharType="end"/>
      </w:r>
      <w:r>
        <w:t>. Queue Forms at APM Station Escalator</w:t>
      </w:r>
      <w:bookmarkEnd w:id="148"/>
    </w:p>
    <w:p w:rsidR="009B4BDE" w:rsidRDefault="009B4BDE" w:rsidP="00330A80">
      <w:pPr>
        <w:spacing w:after="120"/>
        <w:jc w:val="center"/>
      </w:pPr>
    </w:p>
    <w:p w:rsidR="000D0858" w:rsidRPr="00D460C3" w:rsidRDefault="000F4F33" w:rsidP="000D0858">
      <w:pPr>
        <w:tabs>
          <w:tab w:val="left" w:pos="720"/>
        </w:tabs>
        <w:ind w:firstLine="720"/>
        <w:rPr>
          <w:color w:val="000000"/>
          <w:szCs w:val="22"/>
        </w:rPr>
      </w:pPr>
      <w:r>
        <w:rPr>
          <w:color w:val="000000"/>
          <w:szCs w:val="22"/>
        </w:rPr>
        <w:t>Electric passenger carts</w:t>
      </w:r>
      <w:r w:rsidR="000D0858">
        <w:rPr>
          <w:color w:val="000000"/>
          <w:szCs w:val="22"/>
        </w:rPr>
        <w:t xml:space="preserve"> are stored and recharged in some hallways out of sight of passengers, as seen in </w:t>
      </w:r>
      <w:r w:rsidR="00266213">
        <w:rPr>
          <w:color w:val="000000"/>
          <w:szCs w:val="22"/>
        </w:rPr>
        <w:fldChar w:fldCharType="begin"/>
      </w:r>
      <w:r w:rsidR="000D0858">
        <w:rPr>
          <w:color w:val="000000"/>
          <w:szCs w:val="22"/>
        </w:rPr>
        <w:instrText xml:space="preserve"> REF _Ref282633546 \h </w:instrText>
      </w:r>
      <w:r w:rsidR="00266213">
        <w:rPr>
          <w:color w:val="000000"/>
          <w:szCs w:val="22"/>
        </w:rPr>
      </w:r>
      <w:r w:rsidR="00266213">
        <w:rPr>
          <w:color w:val="000000"/>
          <w:szCs w:val="22"/>
        </w:rPr>
        <w:fldChar w:fldCharType="separate"/>
      </w:r>
      <w:r w:rsidR="007922A1">
        <w:t xml:space="preserve">Figure </w:t>
      </w:r>
      <w:r w:rsidR="007922A1">
        <w:rPr>
          <w:noProof/>
        </w:rPr>
        <w:t>41</w:t>
      </w:r>
      <w:r w:rsidR="00266213">
        <w:rPr>
          <w:color w:val="000000"/>
          <w:szCs w:val="22"/>
        </w:rPr>
        <w:fldChar w:fldCharType="end"/>
      </w:r>
      <w:r w:rsidR="000D0858">
        <w:rPr>
          <w:color w:val="000000"/>
          <w:szCs w:val="22"/>
        </w:rPr>
        <w:t xml:space="preserve">.  </w:t>
      </w:r>
      <w:r w:rsidR="00656E0B">
        <w:rPr>
          <w:color w:val="000000"/>
          <w:szCs w:val="22"/>
        </w:rPr>
        <w:t xml:space="preserve">However, some carts are in unused boarding lounge areas, as shown in </w:t>
      </w:r>
      <w:r w:rsidR="00266213">
        <w:rPr>
          <w:color w:val="000000"/>
          <w:szCs w:val="22"/>
        </w:rPr>
        <w:fldChar w:fldCharType="begin"/>
      </w:r>
      <w:r w:rsidR="00656E0B">
        <w:rPr>
          <w:color w:val="000000"/>
          <w:szCs w:val="22"/>
        </w:rPr>
        <w:instrText xml:space="preserve"> REF _Ref282634157 \h </w:instrText>
      </w:r>
      <w:r w:rsidR="00266213">
        <w:rPr>
          <w:color w:val="000000"/>
          <w:szCs w:val="22"/>
        </w:rPr>
      </w:r>
      <w:r w:rsidR="00266213">
        <w:rPr>
          <w:color w:val="000000"/>
          <w:szCs w:val="22"/>
        </w:rPr>
        <w:fldChar w:fldCharType="separate"/>
      </w:r>
      <w:r w:rsidR="007922A1">
        <w:t xml:space="preserve">Figure </w:t>
      </w:r>
      <w:r w:rsidR="007922A1">
        <w:rPr>
          <w:noProof/>
        </w:rPr>
        <w:t>42</w:t>
      </w:r>
      <w:r w:rsidR="00266213">
        <w:rPr>
          <w:color w:val="000000"/>
          <w:szCs w:val="22"/>
        </w:rPr>
        <w:fldChar w:fldCharType="end"/>
      </w:r>
      <w:r w:rsidR="004777E4">
        <w:rPr>
          <w:color w:val="000000"/>
          <w:szCs w:val="22"/>
        </w:rPr>
        <w:t>.</w:t>
      </w:r>
    </w:p>
    <w:p w:rsidR="00225618" w:rsidRDefault="00225618" w:rsidP="00656E0B">
      <w:pPr>
        <w:spacing w:after="120"/>
        <w:jc w:val="center"/>
        <w:rPr>
          <w:rFonts w:eastAsia="Calibri"/>
          <w:b/>
          <w:caps/>
          <w:szCs w:val="22"/>
        </w:rPr>
      </w:pPr>
    </w:p>
    <w:p w:rsidR="00513F57" w:rsidRDefault="00AD7309" w:rsidP="00513F57">
      <w:pPr>
        <w:keepNext/>
        <w:spacing w:after="120"/>
        <w:jc w:val="center"/>
      </w:pPr>
      <w:r>
        <w:rPr>
          <w:rFonts w:eastAsia="Calibri"/>
          <w:b/>
          <w:caps/>
          <w:noProof/>
          <w:szCs w:val="22"/>
        </w:rPr>
        <w:drawing>
          <wp:inline distT="0" distB="0" distL="0" distR="0">
            <wp:extent cx="4114800" cy="3086100"/>
            <wp:effectExtent l="19050" t="0" r="0" b="0"/>
            <wp:docPr id="44" name="Picture 3" descr="\\192.168.0.250\linkecm\Archive Projects\2008\08-TRB-01\photos\2009_03_21\IMG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250\linkecm\Archive Projects\2008\08-TRB-01\photos\2009_03_21\IMG_0611.JPG"/>
                    <pic:cNvPicPr>
                      <a:picLocks noChangeAspect="1" noChangeArrowheads="1"/>
                    </pic:cNvPicPr>
                  </pic:nvPicPr>
                  <pic:blipFill>
                    <a:blip r:embed="rId59"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513F57" w:rsidRDefault="000D0858" w:rsidP="00513F57">
      <w:pPr>
        <w:pStyle w:val="Caption"/>
        <w:rPr>
          <w:caps/>
          <w:szCs w:val="22"/>
        </w:rPr>
      </w:pPr>
      <w:bookmarkStart w:id="149" w:name="_Ref282633546"/>
      <w:bookmarkStart w:id="150" w:name="_Toc303072628"/>
      <w:r>
        <w:t xml:space="preserve">Figure </w:t>
      </w:r>
      <w:r w:rsidR="00266213">
        <w:fldChar w:fldCharType="begin"/>
      </w:r>
      <w:r w:rsidR="00486EF4">
        <w:instrText xml:space="preserve"> SEQ Figure \* ARABIC </w:instrText>
      </w:r>
      <w:r w:rsidR="00266213">
        <w:fldChar w:fldCharType="separate"/>
      </w:r>
      <w:r w:rsidR="007922A1">
        <w:rPr>
          <w:noProof/>
        </w:rPr>
        <w:t>41</w:t>
      </w:r>
      <w:r w:rsidR="00266213">
        <w:fldChar w:fldCharType="end"/>
      </w:r>
      <w:bookmarkEnd w:id="149"/>
      <w:r>
        <w:t>. Cart Storage and Recharging Area</w:t>
      </w:r>
      <w:bookmarkEnd w:id="150"/>
    </w:p>
    <w:p w:rsidR="00513F57" w:rsidRDefault="00513F57" w:rsidP="00513F57">
      <w:pPr>
        <w:pStyle w:val="ListParagraph"/>
        <w:spacing w:after="240"/>
        <w:ind w:left="0"/>
        <w:contextualSpacing w:val="0"/>
        <w:jc w:val="center"/>
      </w:pPr>
    </w:p>
    <w:tbl>
      <w:tblPr>
        <w:tblW w:w="0" w:type="auto"/>
        <w:tblInd w:w="198" w:type="dxa"/>
        <w:tblLook w:val="04A0"/>
      </w:tblPr>
      <w:tblGrid>
        <w:gridCol w:w="5082"/>
        <w:gridCol w:w="5016"/>
      </w:tblGrid>
      <w:tr w:rsidR="00656E0B" w:rsidTr="009F0DBD">
        <w:tc>
          <w:tcPr>
            <w:tcW w:w="5274" w:type="dxa"/>
          </w:tcPr>
          <w:p w:rsidR="00513F57" w:rsidRDefault="00AD7309" w:rsidP="009F0DBD">
            <w:pPr>
              <w:pStyle w:val="ListParagraph"/>
              <w:keepNext/>
              <w:spacing w:after="240"/>
              <w:ind w:left="0"/>
              <w:contextualSpacing w:val="0"/>
              <w:jc w:val="center"/>
            </w:pPr>
            <w:r>
              <w:rPr>
                <w:noProof/>
                <w:szCs w:val="22"/>
              </w:rPr>
              <w:drawing>
                <wp:inline distT="0" distB="0" distL="0" distR="0">
                  <wp:extent cx="3019425" cy="2257425"/>
                  <wp:effectExtent l="19050" t="0" r="9525" b="0"/>
                  <wp:docPr id="45" name="Picture 62" descr="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0662.JPG"/>
                          <pic:cNvPicPr>
                            <a:picLocks noChangeAspect="1" noChangeArrowheads="1"/>
                          </pic:cNvPicPr>
                        </pic:nvPicPr>
                        <pic:blipFill>
                          <a:blip r:embed="rId60" cstate="print"/>
                          <a:srcRect/>
                          <a:stretch>
                            <a:fillRect/>
                          </a:stretch>
                        </pic:blipFill>
                        <pic:spPr bwMode="auto">
                          <a:xfrm>
                            <a:off x="0" y="0"/>
                            <a:ext cx="3019425" cy="2257425"/>
                          </a:xfrm>
                          <a:prstGeom prst="rect">
                            <a:avLst/>
                          </a:prstGeom>
                          <a:noFill/>
                          <a:ln w="9525">
                            <a:noFill/>
                            <a:miter lim="800000"/>
                            <a:headEnd/>
                            <a:tailEnd/>
                          </a:ln>
                        </pic:spPr>
                      </pic:pic>
                    </a:graphicData>
                  </a:graphic>
                </wp:inline>
              </w:drawing>
            </w:r>
          </w:p>
        </w:tc>
        <w:tc>
          <w:tcPr>
            <w:tcW w:w="4824" w:type="dxa"/>
          </w:tcPr>
          <w:p w:rsidR="00656E0B" w:rsidRPr="009F0DBD" w:rsidRDefault="00AD7309" w:rsidP="009F0DBD">
            <w:pPr>
              <w:pStyle w:val="ListParagraph"/>
              <w:spacing w:after="240"/>
              <w:ind w:left="0"/>
              <w:contextualSpacing w:val="0"/>
              <w:jc w:val="center"/>
              <w:rPr>
                <w:szCs w:val="22"/>
              </w:rPr>
            </w:pPr>
            <w:r>
              <w:rPr>
                <w:noProof/>
                <w:szCs w:val="22"/>
              </w:rPr>
              <w:drawing>
                <wp:inline distT="0" distB="0" distL="0" distR="0">
                  <wp:extent cx="3019425" cy="2257425"/>
                  <wp:effectExtent l="19050" t="0" r="9525" b="0"/>
                  <wp:docPr id="46" name="Picture 63" descr="IMG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0663.JPG"/>
                          <pic:cNvPicPr>
                            <a:picLocks noChangeAspect="1" noChangeArrowheads="1"/>
                          </pic:cNvPicPr>
                        </pic:nvPicPr>
                        <pic:blipFill>
                          <a:blip r:embed="rId61" cstate="print"/>
                          <a:srcRect/>
                          <a:stretch>
                            <a:fillRect/>
                          </a:stretch>
                        </pic:blipFill>
                        <pic:spPr bwMode="auto">
                          <a:xfrm>
                            <a:off x="0" y="0"/>
                            <a:ext cx="3019425" cy="2257425"/>
                          </a:xfrm>
                          <a:prstGeom prst="rect">
                            <a:avLst/>
                          </a:prstGeom>
                          <a:noFill/>
                          <a:ln w="9525">
                            <a:noFill/>
                            <a:miter lim="800000"/>
                            <a:headEnd/>
                            <a:tailEnd/>
                          </a:ln>
                        </pic:spPr>
                      </pic:pic>
                    </a:graphicData>
                  </a:graphic>
                </wp:inline>
              </w:drawing>
            </w:r>
          </w:p>
        </w:tc>
      </w:tr>
    </w:tbl>
    <w:p w:rsidR="00513F57" w:rsidRPr="00EA248C" w:rsidRDefault="00656E0B" w:rsidP="00EA248C">
      <w:pPr>
        <w:pStyle w:val="Caption"/>
      </w:pPr>
      <w:bookmarkStart w:id="151" w:name="_Ref282634157"/>
      <w:bookmarkStart w:id="152" w:name="_Toc303072629"/>
      <w:r>
        <w:t xml:space="preserve">Figure </w:t>
      </w:r>
      <w:r w:rsidR="00266213">
        <w:fldChar w:fldCharType="begin"/>
      </w:r>
      <w:r w:rsidR="00486EF4">
        <w:instrText xml:space="preserve"> SEQ Figure \* ARABIC </w:instrText>
      </w:r>
      <w:r w:rsidR="00266213">
        <w:fldChar w:fldCharType="separate"/>
      </w:r>
      <w:r w:rsidR="007922A1">
        <w:rPr>
          <w:noProof/>
        </w:rPr>
        <w:t>42</w:t>
      </w:r>
      <w:r w:rsidR="00266213">
        <w:fldChar w:fldCharType="end"/>
      </w:r>
      <w:bookmarkEnd w:id="151"/>
      <w:r>
        <w:t>. Temporary Cart Storage in Boarding Lounge</w:t>
      </w:r>
      <w:bookmarkEnd w:id="152"/>
      <w:r w:rsidRPr="00912C2B" w:rsidDel="00225618">
        <w:t xml:space="preserve"> </w:t>
      </w:r>
    </w:p>
    <w:p w:rsidR="00F414E4" w:rsidRDefault="00146015" w:rsidP="00FB06F8">
      <w:pPr>
        <w:pStyle w:val="ListParagraph"/>
        <w:numPr>
          <w:ilvl w:val="2"/>
          <w:numId w:val="35"/>
        </w:numPr>
        <w:spacing w:after="240"/>
        <w:contextualSpacing w:val="0"/>
        <w:rPr>
          <w:rFonts w:eastAsia="Calibri"/>
          <w:b/>
          <w:caps/>
          <w:szCs w:val="22"/>
        </w:rPr>
      </w:pPr>
      <w:r>
        <w:rPr>
          <w:rFonts w:eastAsia="Calibri"/>
          <w:b/>
          <w:caps/>
          <w:szCs w:val="22"/>
        </w:rPr>
        <w:t>ORLANDO INTERNATIONAL AIRPORT (mco)</w:t>
      </w:r>
    </w:p>
    <w:p w:rsidR="00985B0C" w:rsidRDefault="005D722B" w:rsidP="00985B0C">
      <w:pPr>
        <w:tabs>
          <w:tab w:val="left" w:pos="720"/>
        </w:tabs>
        <w:ind w:firstLine="720"/>
        <w:rPr>
          <w:color w:val="000000"/>
          <w:szCs w:val="22"/>
        </w:rPr>
      </w:pPr>
      <w:r>
        <w:rPr>
          <w:color w:val="000000"/>
          <w:szCs w:val="22"/>
        </w:rPr>
        <w:t>The data collection occurred at MCO March 13 through March 16, 2009.  Data collection was conducted during the busy spring break season. All observations occurred on the non-secure area of the terminal. The Team had seven data collectors on-site.</w:t>
      </w:r>
      <w:r w:rsidR="00985B0C">
        <w:rPr>
          <w:color w:val="000000"/>
          <w:szCs w:val="22"/>
        </w:rPr>
        <w:t xml:space="preserve"> </w:t>
      </w:r>
      <w:r w:rsidR="00266213">
        <w:rPr>
          <w:color w:val="000000"/>
          <w:szCs w:val="22"/>
        </w:rPr>
        <w:fldChar w:fldCharType="begin"/>
      </w:r>
      <w:r w:rsidR="0044502B">
        <w:rPr>
          <w:color w:val="000000"/>
          <w:szCs w:val="22"/>
        </w:rPr>
        <w:instrText xml:space="preserve"> REF _Ref303070741 \h </w:instrText>
      </w:r>
      <w:r w:rsidR="00266213">
        <w:rPr>
          <w:color w:val="000000"/>
          <w:szCs w:val="22"/>
        </w:rPr>
      </w:r>
      <w:r w:rsidR="00266213">
        <w:rPr>
          <w:color w:val="000000"/>
          <w:szCs w:val="22"/>
        </w:rPr>
        <w:fldChar w:fldCharType="separate"/>
      </w:r>
      <w:r w:rsidR="007922A1">
        <w:t xml:space="preserve">Table </w:t>
      </w:r>
      <w:r w:rsidR="007922A1">
        <w:rPr>
          <w:noProof/>
        </w:rPr>
        <w:t>10</w:t>
      </w:r>
      <w:r w:rsidR="00266213">
        <w:rPr>
          <w:color w:val="000000"/>
          <w:szCs w:val="22"/>
        </w:rPr>
        <w:fldChar w:fldCharType="end"/>
      </w:r>
      <w:r w:rsidR="00985B0C">
        <w:rPr>
          <w:color w:val="000000"/>
          <w:szCs w:val="22"/>
        </w:rPr>
        <w:t xml:space="preserve"> summarizes some of the relevant MCO characteristics, while </w:t>
      </w:r>
      <w:r w:rsidR="00266213">
        <w:rPr>
          <w:color w:val="000000"/>
          <w:szCs w:val="22"/>
        </w:rPr>
        <w:fldChar w:fldCharType="begin"/>
      </w:r>
      <w:r w:rsidR="00985B0C">
        <w:rPr>
          <w:color w:val="000000"/>
          <w:szCs w:val="22"/>
        </w:rPr>
        <w:instrText xml:space="preserve"> REF _Ref303035303 \h </w:instrText>
      </w:r>
      <w:r w:rsidR="00266213">
        <w:rPr>
          <w:color w:val="000000"/>
          <w:szCs w:val="22"/>
        </w:rPr>
      </w:r>
      <w:r w:rsidR="00266213">
        <w:rPr>
          <w:color w:val="000000"/>
          <w:szCs w:val="22"/>
        </w:rPr>
        <w:fldChar w:fldCharType="separate"/>
      </w:r>
      <w:r w:rsidR="007922A1">
        <w:t xml:space="preserve">Figure </w:t>
      </w:r>
      <w:r w:rsidR="007922A1">
        <w:rPr>
          <w:noProof/>
        </w:rPr>
        <w:t>43</w:t>
      </w:r>
      <w:r w:rsidR="00266213">
        <w:rPr>
          <w:color w:val="000000"/>
          <w:szCs w:val="22"/>
        </w:rPr>
        <w:fldChar w:fldCharType="end"/>
      </w:r>
      <w:r w:rsidR="00985B0C">
        <w:rPr>
          <w:color w:val="000000"/>
          <w:szCs w:val="22"/>
        </w:rPr>
        <w:t xml:space="preserve"> displays the terminal layout.</w:t>
      </w:r>
    </w:p>
    <w:p w:rsidR="005D722B" w:rsidRDefault="005D722B" w:rsidP="005D722B">
      <w:pPr>
        <w:tabs>
          <w:tab w:val="left" w:pos="720"/>
        </w:tabs>
        <w:ind w:firstLine="720"/>
        <w:rPr>
          <w:color w:val="000000"/>
          <w:szCs w:val="22"/>
        </w:rPr>
      </w:pPr>
    </w:p>
    <w:p w:rsidR="00985B0C" w:rsidRDefault="00985B0C" w:rsidP="00985B0C">
      <w:pPr>
        <w:pStyle w:val="Caption"/>
        <w:keepNext/>
      </w:pPr>
      <w:bookmarkStart w:id="153" w:name="_Ref303070741"/>
      <w:bookmarkStart w:id="154" w:name="_Toc303070980"/>
      <w:r>
        <w:t xml:space="preserve">Table </w:t>
      </w:r>
      <w:r w:rsidR="00266213">
        <w:fldChar w:fldCharType="begin"/>
      </w:r>
      <w:r w:rsidR="00266213">
        <w:instrText xml:space="preserve"> SEQ Table \* ARABIC </w:instrText>
      </w:r>
      <w:r w:rsidR="00266213">
        <w:fldChar w:fldCharType="separate"/>
      </w:r>
      <w:r w:rsidR="007922A1">
        <w:rPr>
          <w:noProof/>
        </w:rPr>
        <w:t>10</w:t>
      </w:r>
      <w:r w:rsidR="00266213">
        <w:fldChar w:fldCharType="end"/>
      </w:r>
      <w:bookmarkEnd w:id="153"/>
      <w:r>
        <w:t>. MCO Characteristics</w:t>
      </w:r>
      <w:bookmarkEnd w:id="154"/>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7020"/>
      </w:tblGrid>
      <w:tr w:rsidR="00985B0C" w:rsidTr="00985B0C">
        <w:tc>
          <w:tcPr>
            <w:tcW w:w="2340" w:type="dxa"/>
          </w:tcPr>
          <w:p w:rsidR="00985B0C" w:rsidRDefault="00985B0C" w:rsidP="0087141A">
            <w:r>
              <w:t>Terminal Type</w:t>
            </w:r>
          </w:p>
        </w:tc>
        <w:tc>
          <w:tcPr>
            <w:tcW w:w="7020" w:type="dxa"/>
          </w:tcPr>
          <w:p w:rsidR="00985B0C" w:rsidRDefault="00985B0C" w:rsidP="0087141A">
            <w:r>
              <w:t xml:space="preserve">Centralized </w:t>
            </w:r>
          </w:p>
        </w:tc>
      </w:tr>
      <w:tr w:rsidR="00985B0C" w:rsidTr="00985B0C">
        <w:tc>
          <w:tcPr>
            <w:tcW w:w="2340" w:type="dxa"/>
          </w:tcPr>
          <w:p w:rsidR="00985B0C" w:rsidRDefault="00985B0C" w:rsidP="0087141A">
            <w:r>
              <w:t>Number of Terminals</w:t>
            </w:r>
          </w:p>
        </w:tc>
        <w:tc>
          <w:tcPr>
            <w:tcW w:w="7020" w:type="dxa"/>
          </w:tcPr>
          <w:p w:rsidR="00985B0C" w:rsidRDefault="00985B0C" w:rsidP="0087141A">
            <w:r>
              <w:t>2 (4 concourses)</w:t>
            </w:r>
          </w:p>
        </w:tc>
      </w:tr>
      <w:tr w:rsidR="00985B0C" w:rsidTr="00985B0C">
        <w:tc>
          <w:tcPr>
            <w:tcW w:w="2340" w:type="dxa"/>
          </w:tcPr>
          <w:p w:rsidR="00985B0C" w:rsidRDefault="00985B0C" w:rsidP="0087141A">
            <w:r>
              <w:t>Number of Gates</w:t>
            </w:r>
          </w:p>
        </w:tc>
        <w:tc>
          <w:tcPr>
            <w:tcW w:w="7020" w:type="dxa"/>
          </w:tcPr>
          <w:p w:rsidR="00985B0C" w:rsidRDefault="00985B0C" w:rsidP="0087141A">
            <w:r>
              <w:t>96</w:t>
            </w:r>
          </w:p>
        </w:tc>
      </w:tr>
      <w:tr w:rsidR="00985B0C" w:rsidTr="00985B0C">
        <w:tc>
          <w:tcPr>
            <w:tcW w:w="2340" w:type="dxa"/>
          </w:tcPr>
          <w:p w:rsidR="00985B0C" w:rsidRDefault="00985B0C" w:rsidP="0087141A">
            <w:r>
              <w:t>Total Passengers</w:t>
            </w:r>
          </w:p>
        </w:tc>
        <w:tc>
          <w:tcPr>
            <w:tcW w:w="7020" w:type="dxa"/>
          </w:tcPr>
          <w:p w:rsidR="00985B0C" w:rsidRDefault="00985B0C" w:rsidP="0087141A">
            <w:r>
              <w:t>33.69M (2009)</w:t>
            </w:r>
          </w:p>
        </w:tc>
      </w:tr>
      <w:tr w:rsidR="00985B0C" w:rsidTr="00985B0C">
        <w:tc>
          <w:tcPr>
            <w:tcW w:w="2340" w:type="dxa"/>
          </w:tcPr>
          <w:p w:rsidR="00985B0C" w:rsidRDefault="00985B0C" w:rsidP="0087141A">
            <w:r>
              <w:t>Originating Passengers</w:t>
            </w:r>
          </w:p>
        </w:tc>
        <w:tc>
          <w:tcPr>
            <w:tcW w:w="7020" w:type="dxa"/>
          </w:tcPr>
          <w:p w:rsidR="00985B0C" w:rsidRDefault="00985B0C" w:rsidP="00985B0C">
            <w:r>
              <w:t>15.33M (Domestic) / 1.48M (International)</w:t>
            </w:r>
          </w:p>
        </w:tc>
      </w:tr>
      <w:tr w:rsidR="00985B0C" w:rsidTr="00985B0C">
        <w:tc>
          <w:tcPr>
            <w:tcW w:w="2340" w:type="dxa"/>
          </w:tcPr>
          <w:p w:rsidR="00985B0C" w:rsidRDefault="00985B0C" w:rsidP="0087141A">
            <w:r>
              <w:t>Terminating Passengers</w:t>
            </w:r>
          </w:p>
        </w:tc>
        <w:tc>
          <w:tcPr>
            <w:tcW w:w="7020" w:type="dxa"/>
          </w:tcPr>
          <w:p w:rsidR="00985B0C" w:rsidRDefault="00985B0C" w:rsidP="00985B0C">
            <w:r>
              <w:t>15.38M (Domestic) / 1.49M (International)</w:t>
            </w:r>
          </w:p>
        </w:tc>
      </w:tr>
      <w:tr w:rsidR="00985B0C" w:rsidTr="00985B0C">
        <w:tc>
          <w:tcPr>
            <w:tcW w:w="2340" w:type="dxa"/>
          </w:tcPr>
          <w:p w:rsidR="00985B0C" w:rsidRDefault="00985B0C" w:rsidP="0087141A">
            <w:r>
              <w:t>APM</w:t>
            </w:r>
          </w:p>
        </w:tc>
        <w:tc>
          <w:tcPr>
            <w:tcW w:w="7020" w:type="dxa"/>
          </w:tcPr>
          <w:p w:rsidR="00985B0C" w:rsidRDefault="00985B0C" w:rsidP="0087141A">
            <w:r>
              <w:t>AGT (Secure Side APM connecting the concourses with main terminal)</w:t>
            </w:r>
          </w:p>
        </w:tc>
      </w:tr>
    </w:tbl>
    <w:p w:rsidR="00985B0C" w:rsidRDefault="00985B0C" w:rsidP="005D722B">
      <w:pPr>
        <w:tabs>
          <w:tab w:val="left" w:pos="720"/>
        </w:tabs>
        <w:ind w:firstLine="720"/>
        <w:rPr>
          <w:color w:val="000000"/>
          <w:szCs w:val="22"/>
        </w:rPr>
      </w:pPr>
    </w:p>
    <w:p w:rsidR="003D01CC" w:rsidRDefault="003D01CC" w:rsidP="003D01CC">
      <w:pPr>
        <w:tabs>
          <w:tab w:val="left" w:pos="720"/>
        </w:tabs>
        <w:ind w:firstLine="720"/>
        <w:rPr>
          <w:color w:val="000000"/>
          <w:szCs w:val="22"/>
        </w:rPr>
      </w:pPr>
      <w:r>
        <w:rPr>
          <w:color w:val="000000"/>
          <w:szCs w:val="22"/>
        </w:rPr>
        <w:t>Approximately 40,000 data points were collected at MCO, with observations occurring mostly at the following areas:</w:t>
      </w:r>
    </w:p>
    <w:p w:rsidR="003D01CC" w:rsidRPr="00513F57" w:rsidRDefault="003D01CC" w:rsidP="003D01CC">
      <w:pPr>
        <w:pStyle w:val="ListParagraph"/>
        <w:numPr>
          <w:ilvl w:val="0"/>
          <w:numId w:val="5"/>
        </w:numPr>
        <w:tabs>
          <w:tab w:val="left" w:pos="5760"/>
        </w:tabs>
        <w:rPr>
          <w:color w:val="000000"/>
          <w:szCs w:val="22"/>
        </w:rPr>
      </w:pPr>
      <w:r w:rsidRPr="00513F57">
        <w:rPr>
          <w:color w:val="000000"/>
          <w:szCs w:val="22"/>
        </w:rPr>
        <w:t>Escalator throughput down to baggage claim from APM.</w:t>
      </w:r>
    </w:p>
    <w:p w:rsidR="003D01CC" w:rsidRPr="00513F57" w:rsidRDefault="003D01CC" w:rsidP="003D01CC">
      <w:pPr>
        <w:pStyle w:val="ListParagraph"/>
        <w:numPr>
          <w:ilvl w:val="0"/>
          <w:numId w:val="5"/>
        </w:numPr>
        <w:tabs>
          <w:tab w:val="left" w:pos="5760"/>
        </w:tabs>
        <w:rPr>
          <w:color w:val="000000"/>
          <w:szCs w:val="22"/>
        </w:rPr>
      </w:pPr>
      <w:r w:rsidRPr="00513F57">
        <w:rPr>
          <w:color w:val="000000"/>
          <w:szCs w:val="22"/>
        </w:rPr>
        <w:t>Choice of escalator/elevator for departing passengers when they first arrive to the airport.</w:t>
      </w:r>
    </w:p>
    <w:p w:rsidR="003D01CC" w:rsidRPr="00513F57" w:rsidRDefault="003D01CC" w:rsidP="003D01CC">
      <w:pPr>
        <w:pStyle w:val="ListParagraph"/>
        <w:numPr>
          <w:ilvl w:val="0"/>
          <w:numId w:val="5"/>
        </w:numPr>
        <w:tabs>
          <w:tab w:val="left" w:pos="5760"/>
        </w:tabs>
        <w:rPr>
          <w:color w:val="000000"/>
          <w:szCs w:val="22"/>
        </w:rPr>
      </w:pPr>
      <w:r w:rsidRPr="00513F57">
        <w:rPr>
          <w:color w:val="000000"/>
          <w:szCs w:val="22"/>
        </w:rPr>
        <w:t>Choice of moving walkways or corridor from garage for departing passengers.</w:t>
      </w:r>
    </w:p>
    <w:p w:rsidR="003D01CC" w:rsidRPr="00513F57" w:rsidRDefault="003D01CC" w:rsidP="003D01CC">
      <w:pPr>
        <w:pStyle w:val="ListParagraph"/>
        <w:numPr>
          <w:ilvl w:val="0"/>
          <w:numId w:val="5"/>
        </w:numPr>
        <w:tabs>
          <w:tab w:val="left" w:pos="5760"/>
        </w:tabs>
        <w:rPr>
          <w:color w:val="000000"/>
          <w:szCs w:val="22"/>
        </w:rPr>
      </w:pPr>
      <w:r w:rsidRPr="00513F57">
        <w:rPr>
          <w:color w:val="000000"/>
          <w:szCs w:val="22"/>
        </w:rPr>
        <w:t>Elevator boarding capacities.</w:t>
      </w:r>
    </w:p>
    <w:p w:rsidR="003D01CC" w:rsidRPr="00513F57" w:rsidRDefault="003D01CC" w:rsidP="003D01CC">
      <w:pPr>
        <w:pStyle w:val="ListParagraph"/>
        <w:numPr>
          <w:ilvl w:val="0"/>
          <w:numId w:val="5"/>
        </w:numPr>
        <w:tabs>
          <w:tab w:val="left" w:pos="5760"/>
        </w:tabs>
        <w:rPr>
          <w:color w:val="000000"/>
          <w:szCs w:val="22"/>
        </w:rPr>
      </w:pPr>
      <w:r w:rsidRPr="00513F57">
        <w:rPr>
          <w:color w:val="000000"/>
          <w:szCs w:val="22"/>
        </w:rPr>
        <w:t>Some oversize (golf club) handling.</w:t>
      </w:r>
    </w:p>
    <w:p w:rsidR="003D01CC" w:rsidRDefault="003D01CC" w:rsidP="003D01CC">
      <w:pPr>
        <w:pStyle w:val="ListParagraph"/>
        <w:tabs>
          <w:tab w:val="left" w:pos="0"/>
          <w:tab w:val="left" w:pos="90"/>
        </w:tabs>
        <w:spacing w:after="120"/>
        <w:ind w:left="0"/>
        <w:rPr>
          <w:color w:val="000000"/>
          <w:szCs w:val="22"/>
        </w:rPr>
      </w:pPr>
    </w:p>
    <w:p w:rsidR="003D01CC" w:rsidRDefault="003D01CC" w:rsidP="005D722B">
      <w:pPr>
        <w:tabs>
          <w:tab w:val="left" w:pos="720"/>
        </w:tabs>
        <w:ind w:firstLine="720"/>
        <w:rPr>
          <w:color w:val="000000"/>
          <w:szCs w:val="22"/>
        </w:rPr>
      </w:pPr>
    </w:p>
    <w:p w:rsidR="00985B0C" w:rsidRDefault="00AD7309" w:rsidP="00985B0C">
      <w:pPr>
        <w:keepNext/>
        <w:tabs>
          <w:tab w:val="left" w:pos="720"/>
        </w:tabs>
      </w:pPr>
      <w:r>
        <w:rPr>
          <w:noProof/>
        </w:rPr>
        <w:drawing>
          <wp:inline distT="0" distB="0" distL="0" distR="0">
            <wp:extent cx="6324600" cy="3429000"/>
            <wp:effectExtent l="19050" t="19050" r="19050" b="19050"/>
            <wp:docPr id="47" name="Picture 90" descr="MCO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O Airport"/>
                    <pic:cNvPicPr>
                      <a:picLocks noChangeAspect="1" noChangeArrowheads="1"/>
                    </pic:cNvPicPr>
                  </pic:nvPicPr>
                  <pic:blipFill>
                    <a:blip r:embed="rId62" cstate="print"/>
                    <a:srcRect/>
                    <a:stretch>
                      <a:fillRect/>
                    </a:stretch>
                  </pic:blipFill>
                  <pic:spPr bwMode="auto">
                    <a:xfrm>
                      <a:off x="0" y="0"/>
                      <a:ext cx="6324600" cy="3429000"/>
                    </a:xfrm>
                    <a:prstGeom prst="rect">
                      <a:avLst/>
                    </a:prstGeom>
                    <a:noFill/>
                    <a:ln w="12700" cmpd="sng">
                      <a:solidFill>
                        <a:srgbClr val="000000"/>
                      </a:solidFill>
                      <a:miter lim="800000"/>
                      <a:headEnd/>
                      <a:tailEnd/>
                    </a:ln>
                    <a:effectLst/>
                  </pic:spPr>
                </pic:pic>
              </a:graphicData>
            </a:graphic>
          </wp:inline>
        </w:drawing>
      </w:r>
    </w:p>
    <w:p w:rsidR="005D722B" w:rsidRDefault="00985B0C" w:rsidP="00985B0C">
      <w:pPr>
        <w:pStyle w:val="Caption"/>
        <w:rPr>
          <w:szCs w:val="22"/>
        </w:rPr>
      </w:pPr>
      <w:bookmarkStart w:id="155" w:name="_Ref303035303"/>
      <w:bookmarkStart w:id="156" w:name="_Toc303072630"/>
      <w:r>
        <w:t xml:space="preserve">Figure </w:t>
      </w:r>
      <w:r w:rsidR="00266213">
        <w:fldChar w:fldCharType="begin"/>
      </w:r>
      <w:r w:rsidR="00266213">
        <w:instrText xml:space="preserve"> SEQ Figure \* ARABIC </w:instrText>
      </w:r>
      <w:r w:rsidR="00266213">
        <w:fldChar w:fldCharType="separate"/>
      </w:r>
      <w:r w:rsidR="007922A1">
        <w:rPr>
          <w:noProof/>
        </w:rPr>
        <w:t>43</w:t>
      </w:r>
      <w:r w:rsidR="00266213">
        <w:fldChar w:fldCharType="end"/>
      </w:r>
      <w:bookmarkEnd w:id="155"/>
      <w:r>
        <w:t>. MCO Terminal Layout</w:t>
      </w:r>
      <w:bookmarkEnd w:id="156"/>
    </w:p>
    <w:p w:rsidR="00723B9E" w:rsidRDefault="00723B9E" w:rsidP="00723B9E">
      <w:pPr>
        <w:tabs>
          <w:tab w:val="left" w:pos="720"/>
        </w:tabs>
        <w:ind w:firstLine="720"/>
        <w:rPr>
          <w:color w:val="000000"/>
          <w:szCs w:val="22"/>
        </w:rPr>
      </w:pPr>
      <w:r>
        <w:rPr>
          <w:color w:val="000000"/>
          <w:szCs w:val="22"/>
        </w:rPr>
        <w:t xml:space="preserve">Three large elevators are provided in the baggage claim area to transport passengers to ground transportation and parking.  As seen in </w:t>
      </w:r>
      <w:r w:rsidR="00266213">
        <w:rPr>
          <w:color w:val="000000"/>
          <w:szCs w:val="22"/>
        </w:rPr>
        <w:fldChar w:fldCharType="begin"/>
      </w:r>
      <w:r>
        <w:rPr>
          <w:color w:val="000000"/>
          <w:szCs w:val="22"/>
        </w:rPr>
        <w:instrText xml:space="preserve"> REF _Ref282684934 \h </w:instrText>
      </w:r>
      <w:r w:rsidR="00266213">
        <w:rPr>
          <w:color w:val="000000"/>
          <w:szCs w:val="22"/>
        </w:rPr>
      </w:r>
      <w:r w:rsidR="00266213">
        <w:rPr>
          <w:color w:val="000000"/>
          <w:szCs w:val="22"/>
        </w:rPr>
        <w:fldChar w:fldCharType="separate"/>
      </w:r>
      <w:r w:rsidR="007922A1">
        <w:t xml:space="preserve">Figure </w:t>
      </w:r>
      <w:r w:rsidR="007922A1">
        <w:rPr>
          <w:noProof/>
        </w:rPr>
        <w:t>44</w:t>
      </w:r>
      <w:r w:rsidR="00266213">
        <w:rPr>
          <w:color w:val="000000"/>
          <w:szCs w:val="22"/>
        </w:rPr>
        <w:fldChar w:fldCharType="end"/>
      </w:r>
      <w:r>
        <w:rPr>
          <w:color w:val="000000"/>
          <w:szCs w:val="22"/>
        </w:rPr>
        <w:t>, queues often form at these elevators as</w:t>
      </w:r>
      <w:r w:rsidR="00EA248C">
        <w:rPr>
          <w:color w:val="000000"/>
          <w:szCs w:val="22"/>
        </w:rPr>
        <w:t xml:space="preserve"> groups of</w:t>
      </w:r>
      <w:r>
        <w:rPr>
          <w:color w:val="000000"/>
          <w:szCs w:val="22"/>
        </w:rPr>
        <w:t xml:space="preserve"> people depart baggage claim at similar times.</w:t>
      </w:r>
    </w:p>
    <w:p w:rsidR="00723B9E" w:rsidRDefault="00723B9E" w:rsidP="00C474F9">
      <w:pPr>
        <w:pStyle w:val="ListParagraph"/>
        <w:tabs>
          <w:tab w:val="left" w:pos="0"/>
          <w:tab w:val="left" w:pos="90"/>
        </w:tabs>
        <w:spacing w:after="120"/>
        <w:ind w:left="0"/>
        <w:jc w:val="center"/>
        <w:rPr>
          <w:color w:val="000000"/>
          <w:szCs w:val="22"/>
        </w:rPr>
      </w:pPr>
    </w:p>
    <w:p w:rsidR="00C474F9" w:rsidRDefault="00AD7309" w:rsidP="00C474F9">
      <w:pPr>
        <w:pStyle w:val="ListParagraph"/>
        <w:keepNext/>
        <w:tabs>
          <w:tab w:val="left" w:pos="0"/>
          <w:tab w:val="left" w:pos="90"/>
        </w:tabs>
        <w:spacing w:after="120"/>
        <w:ind w:left="0"/>
        <w:jc w:val="center"/>
      </w:pPr>
      <w:r>
        <w:rPr>
          <w:rFonts w:eastAsia="Calibri"/>
          <w:b/>
          <w:caps/>
          <w:noProof/>
          <w:szCs w:val="22"/>
        </w:rPr>
        <w:drawing>
          <wp:inline distT="0" distB="0" distL="0" distR="0">
            <wp:extent cx="4114800" cy="2257425"/>
            <wp:effectExtent l="19050" t="0" r="0" b="0"/>
            <wp:docPr id="48" name="Picture 92" descr="IMG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0584.JPG"/>
                    <pic:cNvPicPr>
                      <a:picLocks noChangeAspect="1" noChangeArrowheads="1"/>
                    </pic:cNvPicPr>
                  </pic:nvPicPr>
                  <pic:blipFill>
                    <a:blip r:embed="rId63" cstate="print"/>
                    <a:srcRect/>
                    <a:stretch>
                      <a:fillRect/>
                    </a:stretch>
                  </pic:blipFill>
                  <pic:spPr bwMode="auto">
                    <a:xfrm>
                      <a:off x="0" y="0"/>
                      <a:ext cx="4114800" cy="2257425"/>
                    </a:xfrm>
                    <a:prstGeom prst="rect">
                      <a:avLst/>
                    </a:prstGeom>
                    <a:noFill/>
                    <a:ln w="9525">
                      <a:noFill/>
                      <a:miter lim="800000"/>
                      <a:headEnd/>
                      <a:tailEnd/>
                    </a:ln>
                  </pic:spPr>
                </pic:pic>
              </a:graphicData>
            </a:graphic>
          </wp:inline>
        </w:drawing>
      </w:r>
    </w:p>
    <w:p w:rsidR="002D4566" w:rsidRDefault="00C474F9" w:rsidP="00C474F9">
      <w:pPr>
        <w:pStyle w:val="Caption"/>
        <w:tabs>
          <w:tab w:val="left" w:pos="0"/>
          <w:tab w:val="left" w:pos="90"/>
        </w:tabs>
        <w:rPr>
          <w:b w:val="0"/>
          <w:caps/>
          <w:szCs w:val="22"/>
        </w:rPr>
      </w:pPr>
      <w:bookmarkStart w:id="157" w:name="_Ref282684934"/>
      <w:bookmarkStart w:id="158" w:name="_Toc303072631"/>
      <w:r>
        <w:t xml:space="preserve">Figure </w:t>
      </w:r>
      <w:r w:rsidR="00266213">
        <w:fldChar w:fldCharType="begin"/>
      </w:r>
      <w:r w:rsidR="00486EF4">
        <w:instrText xml:space="preserve"> SEQ Figure \* ARABIC </w:instrText>
      </w:r>
      <w:r w:rsidR="00266213">
        <w:fldChar w:fldCharType="separate"/>
      </w:r>
      <w:r w:rsidR="007922A1">
        <w:rPr>
          <w:noProof/>
        </w:rPr>
        <w:t>44</w:t>
      </w:r>
      <w:r w:rsidR="00266213">
        <w:fldChar w:fldCharType="end"/>
      </w:r>
      <w:bookmarkEnd w:id="157"/>
      <w:r>
        <w:t>. Queue at Elevators at Baggage Claim</w:t>
      </w:r>
      <w:bookmarkEnd w:id="158"/>
    </w:p>
    <w:p w:rsidR="00EA248C" w:rsidRDefault="00EA248C" w:rsidP="00EA248C">
      <w:pPr>
        <w:tabs>
          <w:tab w:val="left" w:pos="720"/>
        </w:tabs>
        <w:ind w:firstLine="720"/>
        <w:rPr>
          <w:color w:val="000000"/>
          <w:szCs w:val="22"/>
        </w:rPr>
      </w:pPr>
      <w:r>
        <w:rPr>
          <w:color w:val="000000"/>
          <w:szCs w:val="22"/>
        </w:rPr>
        <w:t xml:space="preserve">Two escalators and stairs are available for passengers after they exit the APM to go to baggage claim.  With the surge of passengers exiting the APM, short queues may form at the escalators (see </w:t>
      </w:r>
      <w:r w:rsidR="00266213">
        <w:rPr>
          <w:color w:val="000000"/>
          <w:szCs w:val="22"/>
        </w:rPr>
        <w:fldChar w:fldCharType="begin"/>
      </w:r>
      <w:r>
        <w:rPr>
          <w:color w:val="000000"/>
          <w:szCs w:val="22"/>
        </w:rPr>
        <w:instrText xml:space="preserve"> REF _Ref282685120 \h </w:instrText>
      </w:r>
      <w:r w:rsidR="00266213">
        <w:rPr>
          <w:color w:val="000000"/>
          <w:szCs w:val="22"/>
        </w:rPr>
      </w:r>
      <w:r w:rsidR="00266213">
        <w:rPr>
          <w:color w:val="000000"/>
          <w:szCs w:val="22"/>
        </w:rPr>
        <w:fldChar w:fldCharType="separate"/>
      </w:r>
      <w:r w:rsidR="007922A1">
        <w:t xml:space="preserve">Figure </w:t>
      </w:r>
      <w:r w:rsidR="007922A1">
        <w:rPr>
          <w:noProof/>
        </w:rPr>
        <w:t>45</w:t>
      </w:r>
      <w:r w:rsidR="00266213">
        <w:rPr>
          <w:color w:val="000000"/>
          <w:szCs w:val="22"/>
        </w:rPr>
        <w:fldChar w:fldCharType="end"/>
      </w:r>
      <w:r>
        <w:rPr>
          <w:color w:val="000000"/>
          <w:szCs w:val="22"/>
        </w:rPr>
        <w:t xml:space="preserve">), but quickly dissipate. </w:t>
      </w:r>
    </w:p>
    <w:p w:rsidR="00EA248C" w:rsidRDefault="00EA248C" w:rsidP="00EA248C">
      <w:pPr>
        <w:pStyle w:val="ListParagraph"/>
        <w:tabs>
          <w:tab w:val="left" w:pos="0"/>
          <w:tab w:val="left" w:pos="90"/>
        </w:tabs>
        <w:spacing w:after="120"/>
        <w:ind w:left="0"/>
        <w:jc w:val="center"/>
        <w:rPr>
          <w:color w:val="000000"/>
          <w:szCs w:val="22"/>
        </w:rPr>
      </w:pPr>
    </w:p>
    <w:p w:rsidR="00B230E7" w:rsidRDefault="00AD7309" w:rsidP="00B230E7">
      <w:pPr>
        <w:keepNext/>
        <w:tabs>
          <w:tab w:val="left" w:pos="0"/>
          <w:tab w:val="left" w:pos="90"/>
        </w:tabs>
        <w:spacing w:after="120"/>
        <w:jc w:val="center"/>
      </w:pPr>
      <w:r>
        <w:rPr>
          <w:noProof/>
        </w:rPr>
        <w:drawing>
          <wp:inline distT="0" distB="0" distL="0" distR="0">
            <wp:extent cx="4114800" cy="2828925"/>
            <wp:effectExtent l="19050" t="0" r="0" b="0"/>
            <wp:docPr id="49" name="Picture 62" descr="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0556.JPG"/>
                    <pic:cNvPicPr>
                      <a:picLocks noChangeAspect="1" noChangeArrowheads="1"/>
                    </pic:cNvPicPr>
                  </pic:nvPicPr>
                  <pic:blipFill>
                    <a:blip r:embed="rId64" cstate="print"/>
                    <a:srcRect/>
                    <a:stretch>
                      <a:fillRect/>
                    </a:stretch>
                  </pic:blipFill>
                  <pic:spPr bwMode="auto">
                    <a:xfrm>
                      <a:off x="0" y="0"/>
                      <a:ext cx="4114800" cy="2828925"/>
                    </a:xfrm>
                    <a:prstGeom prst="rect">
                      <a:avLst/>
                    </a:prstGeom>
                    <a:noFill/>
                    <a:ln w="9525">
                      <a:noFill/>
                      <a:miter lim="800000"/>
                      <a:headEnd/>
                      <a:tailEnd/>
                    </a:ln>
                  </pic:spPr>
                </pic:pic>
              </a:graphicData>
            </a:graphic>
          </wp:inline>
        </w:drawing>
      </w:r>
    </w:p>
    <w:p w:rsidR="00C474F9" w:rsidRDefault="00B230E7" w:rsidP="00B230E7">
      <w:pPr>
        <w:pStyle w:val="Caption"/>
      </w:pPr>
      <w:bookmarkStart w:id="159" w:name="_Ref282685120"/>
      <w:bookmarkStart w:id="160" w:name="_Toc303072632"/>
      <w:r>
        <w:t xml:space="preserve">Figure </w:t>
      </w:r>
      <w:r w:rsidR="00266213">
        <w:fldChar w:fldCharType="begin"/>
      </w:r>
      <w:r w:rsidR="00486EF4">
        <w:instrText xml:space="preserve"> SEQ Figure \* ARABIC </w:instrText>
      </w:r>
      <w:r w:rsidR="00266213">
        <w:fldChar w:fldCharType="separate"/>
      </w:r>
      <w:r w:rsidR="007922A1">
        <w:rPr>
          <w:noProof/>
        </w:rPr>
        <w:t>45</w:t>
      </w:r>
      <w:r w:rsidR="00266213">
        <w:fldChar w:fldCharType="end"/>
      </w:r>
      <w:bookmarkEnd w:id="159"/>
      <w:r>
        <w:t>. Queue Developing at Top of Escalators</w:t>
      </w:r>
      <w:bookmarkEnd w:id="160"/>
    </w:p>
    <w:p w:rsidR="00EA248C" w:rsidRDefault="00EA248C" w:rsidP="00EA248C">
      <w:pPr>
        <w:tabs>
          <w:tab w:val="left" w:pos="720"/>
        </w:tabs>
        <w:ind w:firstLine="720"/>
        <w:rPr>
          <w:color w:val="000000"/>
          <w:szCs w:val="22"/>
        </w:rPr>
      </w:pPr>
      <w:r>
        <w:rPr>
          <w:color w:val="000000"/>
          <w:szCs w:val="22"/>
        </w:rPr>
        <w:t>With the large numbers of families visiting the theme parks in the Orlando area, the Team observed more situations at MCO with children hav</w:t>
      </w:r>
      <w:r w:rsidR="00D70CA1">
        <w:rPr>
          <w:color w:val="000000"/>
          <w:szCs w:val="22"/>
        </w:rPr>
        <w:t>ing</w:t>
      </w:r>
      <w:r>
        <w:rPr>
          <w:color w:val="000000"/>
          <w:szCs w:val="22"/>
        </w:rPr>
        <w:t xml:space="preserve"> problems accessing the escalators. These often caused a few seconds delay for boarding at the top of the escalator. As seen in </w:t>
      </w:r>
      <w:r w:rsidR="00266213">
        <w:rPr>
          <w:color w:val="000000"/>
          <w:szCs w:val="22"/>
        </w:rPr>
        <w:fldChar w:fldCharType="begin"/>
      </w:r>
      <w:r>
        <w:rPr>
          <w:color w:val="000000"/>
          <w:szCs w:val="22"/>
        </w:rPr>
        <w:instrText xml:space="preserve"> REF _Ref282685310 \h </w:instrText>
      </w:r>
      <w:r w:rsidR="00266213">
        <w:rPr>
          <w:color w:val="000000"/>
          <w:szCs w:val="22"/>
        </w:rPr>
      </w:r>
      <w:r w:rsidR="00266213">
        <w:rPr>
          <w:color w:val="000000"/>
          <w:szCs w:val="22"/>
        </w:rPr>
        <w:fldChar w:fldCharType="separate"/>
      </w:r>
      <w:r w:rsidR="007922A1">
        <w:t xml:space="preserve">Figure </w:t>
      </w:r>
      <w:r w:rsidR="007922A1">
        <w:rPr>
          <w:noProof/>
        </w:rPr>
        <w:t>46</w:t>
      </w:r>
      <w:r w:rsidR="00266213">
        <w:rPr>
          <w:color w:val="000000"/>
          <w:szCs w:val="22"/>
        </w:rPr>
        <w:fldChar w:fldCharType="end"/>
      </w:r>
      <w:r>
        <w:rPr>
          <w:color w:val="000000"/>
          <w:szCs w:val="22"/>
        </w:rPr>
        <w:t>, the picture on the left shows adults folding up the stroller while the child spends a few seconds getting comfortable before boarding the escalator. On the right, the child and adult first approached the escalator, but then balked to the stairs when the child did not want to board the escalator.</w:t>
      </w:r>
    </w:p>
    <w:p w:rsidR="00EA248C" w:rsidRDefault="00EA248C" w:rsidP="00EA248C">
      <w:pPr>
        <w:pStyle w:val="ListParagraph"/>
        <w:tabs>
          <w:tab w:val="left" w:pos="0"/>
          <w:tab w:val="left" w:pos="90"/>
        </w:tabs>
        <w:spacing w:after="120"/>
        <w:ind w:left="0"/>
        <w:rPr>
          <w:color w:val="000000"/>
          <w:szCs w:val="22"/>
        </w:rPr>
      </w:pPr>
    </w:p>
    <w:tbl>
      <w:tblPr>
        <w:tblW w:w="0" w:type="auto"/>
        <w:tblLook w:val="04A0"/>
      </w:tblPr>
      <w:tblGrid>
        <w:gridCol w:w="10296"/>
      </w:tblGrid>
      <w:tr w:rsidR="00B230E7" w:rsidTr="009F0DBD">
        <w:tc>
          <w:tcPr>
            <w:tcW w:w="10296" w:type="dxa"/>
          </w:tcPr>
          <w:p w:rsidR="00B230E7" w:rsidRPr="009F0DBD" w:rsidRDefault="00AD7309" w:rsidP="009F0DBD">
            <w:pPr>
              <w:pStyle w:val="ListParagraph"/>
              <w:keepNext/>
              <w:tabs>
                <w:tab w:val="left" w:pos="0"/>
                <w:tab w:val="left" w:pos="90"/>
              </w:tabs>
              <w:spacing w:after="240"/>
              <w:ind w:left="0"/>
              <w:contextualSpacing w:val="0"/>
              <w:jc w:val="center"/>
              <w:rPr>
                <w:szCs w:val="22"/>
              </w:rPr>
            </w:pPr>
            <w:r>
              <w:rPr>
                <w:rFonts w:eastAsia="Calibri"/>
                <w:b/>
                <w:caps/>
                <w:noProof/>
                <w:szCs w:val="22"/>
              </w:rPr>
              <w:drawing>
                <wp:inline distT="0" distB="0" distL="0" distR="0">
                  <wp:extent cx="3019425" cy="2381250"/>
                  <wp:effectExtent l="19050" t="0" r="9525" b="0"/>
                  <wp:docPr id="50" name="Picture 93" descr="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0588.JPG"/>
                          <pic:cNvPicPr>
                            <a:picLocks noChangeAspect="1" noChangeArrowheads="1"/>
                          </pic:cNvPicPr>
                        </pic:nvPicPr>
                        <pic:blipFill>
                          <a:blip r:embed="rId65" cstate="print"/>
                          <a:srcRect b="-180"/>
                          <a:stretch>
                            <a:fillRect/>
                          </a:stretch>
                        </pic:blipFill>
                        <pic:spPr bwMode="auto">
                          <a:xfrm>
                            <a:off x="0" y="0"/>
                            <a:ext cx="3019425" cy="2381250"/>
                          </a:xfrm>
                          <a:prstGeom prst="rect">
                            <a:avLst/>
                          </a:prstGeom>
                          <a:noFill/>
                          <a:ln w="9525">
                            <a:noFill/>
                            <a:miter lim="800000"/>
                            <a:headEnd/>
                            <a:tailEnd/>
                          </a:ln>
                        </pic:spPr>
                      </pic:pic>
                    </a:graphicData>
                  </a:graphic>
                </wp:inline>
              </w:drawing>
            </w:r>
            <w:r>
              <w:rPr>
                <w:rFonts w:eastAsia="Calibri"/>
                <w:b/>
                <w:caps/>
                <w:noProof/>
                <w:szCs w:val="22"/>
              </w:rPr>
              <w:drawing>
                <wp:inline distT="0" distB="0" distL="0" distR="0">
                  <wp:extent cx="3019425" cy="2390775"/>
                  <wp:effectExtent l="19050" t="0" r="9525" b="0"/>
                  <wp:docPr id="51" name="Picture 63" descr="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0560.JPG"/>
                          <pic:cNvPicPr>
                            <a:picLocks noChangeAspect="1" noChangeArrowheads="1"/>
                          </pic:cNvPicPr>
                        </pic:nvPicPr>
                        <pic:blipFill>
                          <a:blip r:embed="rId66" cstate="print"/>
                          <a:srcRect r="-1030"/>
                          <a:stretch>
                            <a:fillRect/>
                          </a:stretch>
                        </pic:blipFill>
                        <pic:spPr bwMode="auto">
                          <a:xfrm>
                            <a:off x="0" y="0"/>
                            <a:ext cx="3019425" cy="2390775"/>
                          </a:xfrm>
                          <a:prstGeom prst="rect">
                            <a:avLst/>
                          </a:prstGeom>
                          <a:noFill/>
                          <a:ln w="9525">
                            <a:noFill/>
                            <a:miter lim="800000"/>
                            <a:headEnd/>
                            <a:tailEnd/>
                          </a:ln>
                        </pic:spPr>
                      </pic:pic>
                    </a:graphicData>
                  </a:graphic>
                </wp:inline>
              </w:drawing>
            </w:r>
          </w:p>
        </w:tc>
      </w:tr>
    </w:tbl>
    <w:p w:rsidR="00B230E7" w:rsidRDefault="00B230E7">
      <w:pPr>
        <w:pStyle w:val="Caption"/>
      </w:pPr>
      <w:bookmarkStart w:id="161" w:name="_Ref282685310"/>
      <w:bookmarkStart w:id="162" w:name="_Toc303072633"/>
      <w:r>
        <w:t xml:space="preserve">Figure </w:t>
      </w:r>
      <w:r w:rsidR="00266213">
        <w:fldChar w:fldCharType="begin"/>
      </w:r>
      <w:r w:rsidR="00486EF4">
        <w:instrText xml:space="preserve"> SEQ Figure \* ARABIC </w:instrText>
      </w:r>
      <w:r w:rsidR="00266213">
        <w:fldChar w:fldCharType="separate"/>
      </w:r>
      <w:r w:rsidR="007922A1">
        <w:rPr>
          <w:noProof/>
        </w:rPr>
        <w:t>46</w:t>
      </w:r>
      <w:r w:rsidR="00266213">
        <w:fldChar w:fldCharType="end"/>
      </w:r>
      <w:bookmarkEnd w:id="161"/>
      <w:r>
        <w:t>. Children with Escalator Boarding Difficulty</w:t>
      </w:r>
      <w:bookmarkEnd w:id="162"/>
    </w:p>
    <w:p w:rsidR="00EA248C" w:rsidRDefault="00EA248C" w:rsidP="00EA248C">
      <w:pPr>
        <w:tabs>
          <w:tab w:val="left" w:pos="720"/>
        </w:tabs>
        <w:ind w:firstLine="720"/>
        <w:rPr>
          <w:color w:val="000000"/>
          <w:szCs w:val="22"/>
        </w:rPr>
      </w:pPr>
      <w:r>
        <w:rPr>
          <w:color w:val="000000"/>
          <w:szCs w:val="22"/>
        </w:rPr>
        <w:t xml:space="preserve">With the surge of people approaching the escalators to baggage claim, many people would simply take the stairs rather than queue for the escalator. </w:t>
      </w:r>
      <w:r w:rsidR="00266213">
        <w:rPr>
          <w:color w:val="000000"/>
          <w:szCs w:val="22"/>
        </w:rPr>
        <w:fldChar w:fldCharType="begin"/>
      </w:r>
      <w:r>
        <w:rPr>
          <w:color w:val="000000"/>
          <w:szCs w:val="22"/>
        </w:rPr>
        <w:instrText xml:space="preserve"> REF _Ref282685617 \h </w:instrText>
      </w:r>
      <w:r w:rsidR="00266213">
        <w:rPr>
          <w:color w:val="000000"/>
          <w:szCs w:val="22"/>
        </w:rPr>
      </w:r>
      <w:r w:rsidR="00266213">
        <w:rPr>
          <w:color w:val="000000"/>
          <w:szCs w:val="22"/>
        </w:rPr>
        <w:fldChar w:fldCharType="separate"/>
      </w:r>
      <w:r w:rsidR="007922A1">
        <w:t xml:space="preserve">Figure </w:t>
      </w:r>
      <w:r w:rsidR="007922A1">
        <w:rPr>
          <w:noProof/>
        </w:rPr>
        <w:t>47</w:t>
      </w:r>
      <w:r w:rsidR="00266213">
        <w:rPr>
          <w:color w:val="000000"/>
          <w:szCs w:val="22"/>
        </w:rPr>
        <w:fldChar w:fldCharType="end"/>
      </w:r>
      <w:r>
        <w:rPr>
          <w:color w:val="000000"/>
          <w:szCs w:val="22"/>
        </w:rPr>
        <w:t xml:space="preserve"> shows the bottom of the escalators and stairs where the passengers are exiting to baggage claim.</w:t>
      </w:r>
    </w:p>
    <w:p w:rsidR="00146015" w:rsidRDefault="00146015" w:rsidP="00C474F9">
      <w:pPr>
        <w:tabs>
          <w:tab w:val="left" w:pos="0"/>
          <w:tab w:val="left" w:pos="90"/>
        </w:tabs>
        <w:spacing w:after="120"/>
        <w:jc w:val="center"/>
        <w:rPr>
          <w:rFonts w:eastAsia="Calibri"/>
          <w:b/>
          <w:caps/>
          <w:szCs w:val="22"/>
        </w:rPr>
      </w:pPr>
    </w:p>
    <w:p w:rsidR="00B230E7" w:rsidRDefault="00AD7309" w:rsidP="00B230E7">
      <w:pPr>
        <w:keepNext/>
        <w:tabs>
          <w:tab w:val="left" w:pos="0"/>
          <w:tab w:val="left" w:pos="90"/>
        </w:tabs>
        <w:jc w:val="center"/>
      </w:pPr>
      <w:r>
        <w:rPr>
          <w:rFonts w:eastAsia="Calibri"/>
          <w:noProof/>
        </w:rPr>
        <w:drawing>
          <wp:inline distT="0" distB="0" distL="0" distR="0">
            <wp:extent cx="3505200" cy="2276475"/>
            <wp:effectExtent l="19050" t="0" r="0" b="0"/>
            <wp:docPr id="52" name="Picture 85" descr="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0577.JPG"/>
                    <pic:cNvPicPr>
                      <a:picLocks noChangeAspect="1" noChangeArrowheads="1"/>
                    </pic:cNvPicPr>
                  </pic:nvPicPr>
                  <pic:blipFill>
                    <a:blip r:embed="rId67" cstate="print"/>
                    <a:srcRect/>
                    <a:stretch>
                      <a:fillRect/>
                    </a:stretch>
                  </pic:blipFill>
                  <pic:spPr bwMode="auto">
                    <a:xfrm>
                      <a:off x="0" y="0"/>
                      <a:ext cx="3505200" cy="2276475"/>
                    </a:xfrm>
                    <a:prstGeom prst="rect">
                      <a:avLst/>
                    </a:prstGeom>
                    <a:noFill/>
                    <a:ln w="9525">
                      <a:noFill/>
                      <a:miter lim="800000"/>
                      <a:headEnd/>
                      <a:tailEnd/>
                    </a:ln>
                  </pic:spPr>
                </pic:pic>
              </a:graphicData>
            </a:graphic>
          </wp:inline>
        </w:drawing>
      </w:r>
    </w:p>
    <w:p w:rsidR="002D4566" w:rsidRDefault="00B230E7" w:rsidP="00B230E7">
      <w:pPr>
        <w:pStyle w:val="Caption"/>
      </w:pPr>
      <w:bookmarkStart w:id="163" w:name="_Ref282685617"/>
      <w:bookmarkStart w:id="164" w:name="_Toc303072634"/>
      <w:r>
        <w:t xml:space="preserve">Figure </w:t>
      </w:r>
      <w:r w:rsidR="00266213">
        <w:fldChar w:fldCharType="begin"/>
      </w:r>
      <w:r w:rsidR="00486EF4">
        <w:instrText xml:space="preserve"> SEQ Figure \* ARABIC </w:instrText>
      </w:r>
      <w:r w:rsidR="00266213">
        <w:fldChar w:fldCharType="separate"/>
      </w:r>
      <w:r w:rsidR="007922A1">
        <w:rPr>
          <w:noProof/>
        </w:rPr>
        <w:t>47</w:t>
      </w:r>
      <w:r w:rsidR="00266213">
        <w:fldChar w:fldCharType="end"/>
      </w:r>
      <w:bookmarkEnd w:id="163"/>
      <w:r>
        <w:t>. Escalator and Stairs to Baggage Claim</w:t>
      </w:r>
      <w:bookmarkEnd w:id="164"/>
    </w:p>
    <w:p w:rsidR="00217A79" w:rsidRDefault="00217A79" w:rsidP="00EA248C">
      <w:pPr>
        <w:tabs>
          <w:tab w:val="left" w:pos="720"/>
        </w:tabs>
        <w:ind w:firstLine="720"/>
        <w:rPr>
          <w:color w:val="000000"/>
          <w:szCs w:val="22"/>
        </w:rPr>
      </w:pPr>
    </w:p>
    <w:p w:rsidR="00EA248C" w:rsidRDefault="00EA248C" w:rsidP="00EA248C">
      <w:pPr>
        <w:tabs>
          <w:tab w:val="left" w:pos="720"/>
        </w:tabs>
        <w:ind w:firstLine="720"/>
        <w:rPr>
          <w:color w:val="000000"/>
          <w:szCs w:val="22"/>
        </w:rPr>
      </w:pPr>
      <w:r>
        <w:rPr>
          <w:color w:val="000000"/>
          <w:szCs w:val="22"/>
        </w:rPr>
        <w:t xml:space="preserve">As passengers enter the lower level of the terminal, the signage directs them to one escalator for ticketing and hotel or another escalator for rental car return. </w:t>
      </w:r>
      <w:r w:rsidR="00217A79">
        <w:rPr>
          <w:color w:val="000000"/>
          <w:szCs w:val="22"/>
        </w:rPr>
        <w:t xml:space="preserve">To the left is signage for accessing the same terminal areas by elevator. Notice the last passenger in </w:t>
      </w:r>
      <w:r w:rsidR="00266213">
        <w:rPr>
          <w:color w:val="000000"/>
          <w:szCs w:val="22"/>
        </w:rPr>
        <w:fldChar w:fldCharType="begin"/>
      </w:r>
      <w:r w:rsidR="00217A79">
        <w:rPr>
          <w:color w:val="000000"/>
          <w:szCs w:val="22"/>
        </w:rPr>
        <w:instrText xml:space="preserve"> REF _Ref282685826 \h </w:instrText>
      </w:r>
      <w:r w:rsidR="00266213">
        <w:rPr>
          <w:color w:val="000000"/>
          <w:szCs w:val="22"/>
        </w:rPr>
      </w:r>
      <w:r w:rsidR="00266213">
        <w:rPr>
          <w:color w:val="000000"/>
          <w:szCs w:val="22"/>
        </w:rPr>
        <w:fldChar w:fldCharType="separate"/>
      </w:r>
      <w:r w:rsidR="007922A1">
        <w:t xml:space="preserve">Figure </w:t>
      </w:r>
      <w:r w:rsidR="007922A1">
        <w:rPr>
          <w:noProof/>
        </w:rPr>
        <w:t>48</w:t>
      </w:r>
      <w:r w:rsidR="00266213">
        <w:rPr>
          <w:color w:val="000000"/>
          <w:szCs w:val="22"/>
        </w:rPr>
        <w:fldChar w:fldCharType="end"/>
      </w:r>
      <w:r w:rsidR="00217A79">
        <w:rPr>
          <w:color w:val="000000"/>
          <w:szCs w:val="22"/>
        </w:rPr>
        <w:t xml:space="preserve"> glancing at the sign before boarding the correct escalator.  The Team observed several parties where individuals would board the adjacent escalators, assuming they were going to the same destination. Then after a few seconds on the escalators, they would realize that one escalator is going to a higher level than the other elevator (see </w:t>
      </w:r>
      <w:r w:rsidR="00266213">
        <w:rPr>
          <w:color w:val="000000"/>
          <w:szCs w:val="22"/>
        </w:rPr>
        <w:fldChar w:fldCharType="begin"/>
      </w:r>
      <w:r w:rsidR="00217A79">
        <w:rPr>
          <w:color w:val="000000"/>
          <w:szCs w:val="22"/>
        </w:rPr>
        <w:instrText xml:space="preserve"> REF _Ref282685967 \h </w:instrText>
      </w:r>
      <w:r w:rsidR="00266213">
        <w:rPr>
          <w:color w:val="000000"/>
          <w:szCs w:val="22"/>
        </w:rPr>
      </w:r>
      <w:r w:rsidR="00266213">
        <w:rPr>
          <w:color w:val="000000"/>
          <w:szCs w:val="22"/>
        </w:rPr>
        <w:fldChar w:fldCharType="separate"/>
      </w:r>
      <w:r w:rsidR="007922A1">
        <w:t xml:space="preserve">Figure </w:t>
      </w:r>
      <w:r w:rsidR="007922A1">
        <w:rPr>
          <w:noProof/>
        </w:rPr>
        <w:t>49</w:t>
      </w:r>
      <w:r w:rsidR="00266213">
        <w:rPr>
          <w:color w:val="000000"/>
          <w:szCs w:val="22"/>
        </w:rPr>
        <w:fldChar w:fldCharType="end"/>
      </w:r>
      <w:r w:rsidR="00217A79">
        <w:rPr>
          <w:color w:val="000000"/>
          <w:szCs w:val="22"/>
        </w:rPr>
        <w:t>), thus splitting the group</w:t>
      </w:r>
      <w:r w:rsidR="00FA0B71">
        <w:rPr>
          <w:color w:val="000000"/>
          <w:szCs w:val="22"/>
        </w:rPr>
        <w:t>.</w:t>
      </w:r>
      <w:r>
        <w:rPr>
          <w:color w:val="000000"/>
          <w:szCs w:val="22"/>
        </w:rPr>
        <w:t xml:space="preserve">  </w:t>
      </w:r>
    </w:p>
    <w:p w:rsidR="00217A79" w:rsidRDefault="00217A79" w:rsidP="00EA248C">
      <w:pPr>
        <w:tabs>
          <w:tab w:val="left" w:pos="720"/>
        </w:tabs>
        <w:ind w:firstLine="720"/>
        <w:rPr>
          <w:color w:val="000000"/>
          <w:szCs w:val="22"/>
        </w:rPr>
      </w:pPr>
    </w:p>
    <w:p w:rsidR="00BB08EB" w:rsidRDefault="00AD7309" w:rsidP="00EA248C">
      <w:pPr>
        <w:keepNext/>
        <w:tabs>
          <w:tab w:val="left" w:pos="0"/>
          <w:tab w:val="left" w:pos="90"/>
        </w:tabs>
        <w:jc w:val="center"/>
      </w:pPr>
      <w:r>
        <w:rPr>
          <w:noProof/>
        </w:rPr>
        <w:drawing>
          <wp:inline distT="0" distB="0" distL="0" distR="0">
            <wp:extent cx="4114800" cy="3086100"/>
            <wp:effectExtent l="19050" t="0" r="0" b="0"/>
            <wp:docPr id="53" name="Picture 612" descr="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IMG_0541.JPG"/>
                    <pic:cNvPicPr>
                      <a:picLocks noChangeAspect="1" noChangeArrowheads="1"/>
                    </pic:cNvPicPr>
                  </pic:nvPicPr>
                  <pic:blipFill>
                    <a:blip r:embed="rId68"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BB08EB" w:rsidRDefault="00BB08EB" w:rsidP="00BB08EB">
      <w:pPr>
        <w:pStyle w:val="Caption"/>
      </w:pPr>
      <w:bookmarkStart w:id="165" w:name="_Ref282685826"/>
      <w:bookmarkStart w:id="166" w:name="_Toc303072635"/>
      <w:r>
        <w:t xml:space="preserve">Figure </w:t>
      </w:r>
      <w:r w:rsidR="00266213">
        <w:fldChar w:fldCharType="begin"/>
      </w:r>
      <w:r w:rsidR="00486EF4">
        <w:instrText xml:space="preserve"> SEQ Figure \* ARABIC </w:instrText>
      </w:r>
      <w:r w:rsidR="00266213">
        <w:fldChar w:fldCharType="separate"/>
      </w:r>
      <w:r w:rsidR="007922A1">
        <w:rPr>
          <w:noProof/>
        </w:rPr>
        <w:t>48</w:t>
      </w:r>
      <w:r w:rsidR="00266213">
        <w:fldChar w:fldCharType="end"/>
      </w:r>
      <w:bookmarkEnd w:id="165"/>
      <w:r>
        <w:t>. Signage Directing Passengers to Specific Escalator</w:t>
      </w:r>
      <w:bookmarkEnd w:id="166"/>
    </w:p>
    <w:p w:rsidR="0097459A" w:rsidRPr="0097459A" w:rsidRDefault="0097459A" w:rsidP="00C474F9">
      <w:pPr>
        <w:tabs>
          <w:tab w:val="left" w:pos="0"/>
          <w:tab w:val="left" w:pos="90"/>
          <w:tab w:val="left" w:pos="720"/>
        </w:tabs>
        <w:jc w:val="center"/>
        <w:rPr>
          <w:color w:val="000000"/>
          <w:szCs w:val="22"/>
        </w:rPr>
      </w:pPr>
    </w:p>
    <w:p w:rsidR="00BB08EB" w:rsidRDefault="00AD7309" w:rsidP="00BB08EB">
      <w:pPr>
        <w:keepNext/>
        <w:tabs>
          <w:tab w:val="left" w:pos="0"/>
          <w:tab w:val="left" w:pos="90"/>
        </w:tabs>
        <w:jc w:val="center"/>
      </w:pPr>
      <w:r>
        <w:rPr>
          <w:b/>
          <w:noProof/>
          <w:color w:val="000000"/>
          <w:szCs w:val="22"/>
        </w:rPr>
        <w:drawing>
          <wp:inline distT="0" distB="0" distL="0" distR="0">
            <wp:extent cx="4191000" cy="3286125"/>
            <wp:effectExtent l="19050" t="0" r="0" b="0"/>
            <wp:docPr id="54" name="Picture 20" descr="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543.JPG"/>
                    <pic:cNvPicPr>
                      <a:picLocks noChangeAspect="1" noChangeArrowheads="1"/>
                    </pic:cNvPicPr>
                  </pic:nvPicPr>
                  <pic:blipFill>
                    <a:blip r:embed="rId69" cstate="print"/>
                    <a:srcRect/>
                    <a:stretch>
                      <a:fillRect/>
                    </a:stretch>
                  </pic:blipFill>
                  <pic:spPr bwMode="auto">
                    <a:xfrm>
                      <a:off x="0" y="0"/>
                      <a:ext cx="4191000" cy="3286125"/>
                    </a:xfrm>
                    <a:prstGeom prst="rect">
                      <a:avLst/>
                    </a:prstGeom>
                    <a:noFill/>
                    <a:ln w="9525">
                      <a:noFill/>
                      <a:miter lim="800000"/>
                      <a:headEnd/>
                      <a:tailEnd/>
                    </a:ln>
                  </pic:spPr>
                </pic:pic>
              </a:graphicData>
            </a:graphic>
          </wp:inline>
        </w:drawing>
      </w:r>
    </w:p>
    <w:p w:rsidR="00BB08EB" w:rsidRDefault="00BB08EB" w:rsidP="00BB08EB">
      <w:pPr>
        <w:pStyle w:val="Caption"/>
      </w:pPr>
      <w:bookmarkStart w:id="167" w:name="_Ref282685967"/>
      <w:bookmarkStart w:id="168" w:name="_Toc303072636"/>
      <w:r>
        <w:t xml:space="preserve">Figure </w:t>
      </w:r>
      <w:r w:rsidR="00266213">
        <w:fldChar w:fldCharType="begin"/>
      </w:r>
      <w:r w:rsidR="00486EF4">
        <w:instrText xml:space="preserve"> SEQ Figure \* ARABIC </w:instrText>
      </w:r>
      <w:r w:rsidR="00266213">
        <w:fldChar w:fldCharType="separate"/>
      </w:r>
      <w:r w:rsidR="007922A1">
        <w:rPr>
          <w:noProof/>
        </w:rPr>
        <w:t>49</w:t>
      </w:r>
      <w:r w:rsidR="00266213">
        <w:fldChar w:fldCharType="end"/>
      </w:r>
      <w:bookmarkEnd w:id="167"/>
      <w:r>
        <w:t>. Escalators with Different Destinations</w:t>
      </w:r>
      <w:bookmarkEnd w:id="168"/>
    </w:p>
    <w:p w:rsidR="00DA3319" w:rsidRDefault="00FB2E4F" w:rsidP="001E54A7">
      <w:pPr>
        <w:pStyle w:val="Heading2"/>
      </w:pPr>
      <w:bookmarkStart w:id="169" w:name="_Toc303074149"/>
      <w:r>
        <w:t>Passenger Behavior</w:t>
      </w:r>
      <w:bookmarkEnd w:id="169"/>
    </w:p>
    <w:p w:rsidR="00F414E4" w:rsidRDefault="00F414E4" w:rsidP="00FB06F8">
      <w:pPr>
        <w:pStyle w:val="ListParagraph"/>
        <w:numPr>
          <w:ilvl w:val="1"/>
          <w:numId w:val="35"/>
        </w:numPr>
        <w:spacing w:after="240"/>
        <w:contextualSpacing w:val="0"/>
        <w:rPr>
          <w:rFonts w:eastAsia="Calibri"/>
          <w:b/>
          <w:vanish/>
          <w:szCs w:val="22"/>
        </w:rPr>
      </w:pPr>
    </w:p>
    <w:p w:rsidR="00F414E4" w:rsidRDefault="006E14BB" w:rsidP="00FB06F8">
      <w:pPr>
        <w:pStyle w:val="ListParagraph"/>
        <w:numPr>
          <w:ilvl w:val="2"/>
          <w:numId w:val="35"/>
        </w:numPr>
        <w:spacing w:after="240"/>
        <w:contextualSpacing w:val="0"/>
        <w:rPr>
          <w:rFonts w:eastAsia="Calibri"/>
          <w:b/>
          <w:caps/>
          <w:szCs w:val="22"/>
        </w:rPr>
      </w:pPr>
      <w:r>
        <w:rPr>
          <w:rFonts w:eastAsia="Calibri"/>
          <w:b/>
          <w:szCs w:val="22"/>
        </w:rPr>
        <w:t>Passenger Difficulties with Escalators</w:t>
      </w:r>
    </w:p>
    <w:p w:rsidR="000F3F42" w:rsidRDefault="000F3F42" w:rsidP="00330A80">
      <w:pPr>
        <w:ind w:firstLine="720"/>
        <w:rPr>
          <w:rFonts w:eastAsia="Calibri"/>
          <w:szCs w:val="22"/>
        </w:rPr>
      </w:pPr>
      <w:r>
        <w:rPr>
          <w:rFonts w:eastAsia="Calibri"/>
          <w:szCs w:val="22"/>
        </w:rPr>
        <w:t xml:space="preserve">At all five airports, the data collectors witnessed some passengers </w:t>
      </w:r>
      <w:r w:rsidR="00A76E7C">
        <w:rPr>
          <w:rFonts w:eastAsia="Calibri"/>
          <w:szCs w:val="22"/>
        </w:rPr>
        <w:t xml:space="preserve">that had difficulty </w:t>
      </w:r>
      <w:r>
        <w:rPr>
          <w:rFonts w:eastAsia="Calibri"/>
          <w:szCs w:val="22"/>
        </w:rPr>
        <w:t>board</w:t>
      </w:r>
      <w:r w:rsidR="00A76E7C">
        <w:rPr>
          <w:rFonts w:eastAsia="Calibri"/>
          <w:szCs w:val="22"/>
        </w:rPr>
        <w:t>ing</w:t>
      </w:r>
      <w:r>
        <w:rPr>
          <w:rFonts w:eastAsia="Calibri"/>
          <w:szCs w:val="22"/>
        </w:rPr>
        <w:t xml:space="preserve"> </w:t>
      </w:r>
      <w:r w:rsidR="009D41BA">
        <w:rPr>
          <w:rFonts w:eastAsia="Calibri"/>
          <w:szCs w:val="22"/>
        </w:rPr>
        <w:t xml:space="preserve">or exiting </w:t>
      </w:r>
      <w:r>
        <w:rPr>
          <w:rFonts w:eastAsia="Calibri"/>
          <w:szCs w:val="22"/>
        </w:rPr>
        <w:t xml:space="preserve">an escalator. </w:t>
      </w:r>
      <w:r w:rsidR="00A76E7C">
        <w:rPr>
          <w:rFonts w:eastAsia="Calibri"/>
          <w:szCs w:val="22"/>
        </w:rPr>
        <w:t xml:space="preserve">While this was not a regular occurrence (none of the events described below occurred more than five times), it is certainly worth noting here. </w:t>
      </w:r>
      <w:r>
        <w:rPr>
          <w:rFonts w:eastAsia="Calibri"/>
          <w:szCs w:val="22"/>
        </w:rPr>
        <w:t xml:space="preserve">Several </w:t>
      </w:r>
      <w:r w:rsidR="00A76E7C">
        <w:rPr>
          <w:rFonts w:eastAsia="Calibri"/>
          <w:szCs w:val="22"/>
        </w:rPr>
        <w:t xml:space="preserve">issues </w:t>
      </w:r>
      <w:r>
        <w:rPr>
          <w:rFonts w:eastAsia="Calibri"/>
          <w:szCs w:val="22"/>
        </w:rPr>
        <w:t xml:space="preserve">were </w:t>
      </w:r>
      <w:r w:rsidR="00A76E7C">
        <w:rPr>
          <w:rFonts w:eastAsia="Calibri"/>
          <w:szCs w:val="22"/>
        </w:rPr>
        <w:t xml:space="preserve">identified as causes </w:t>
      </w:r>
      <w:r>
        <w:rPr>
          <w:rFonts w:eastAsia="Calibri"/>
          <w:szCs w:val="22"/>
        </w:rPr>
        <w:t>for these difficulties:</w:t>
      </w:r>
    </w:p>
    <w:p w:rsidR="0042179B" w:rsidRDefault="0042179B" w:rsidP="00330A80">
      <w:pPr>
        <w:ind w:firstLine="720"/>
        <w:rPr>
          <w:rFonts w:eastAsia="Calibri"/>
          <w:szCs w:val="22"/>
        </w:rPr>
      </w:pPr>
    </w:p>
    <w:p w:rsidR="000F3F42" w:rsidRDefault="000F3F42" w:rsidP="003D3065">
      <w:pPr>
        <w:pStyle w:val="ListParagraph"/>
        <w:numPr>
          <w:ilvl w:val="0"/>
          <w:numId w:val="11"/>
        </w:numPr>
        <w:rPr>
          <w:rFonts w:eastAsia="Calibri"/>
          <w:szCs w:val="22"/>
        </w:rPr>
      </w:pPr>
      <w:r>
        <w:rPr>
          <w:rFonts w:eastAsia="Calibri"/>
          <w:szCs w:val="22"/>
        </w:rPr>
        <w:t xml:space="preserve">Crowding and congestion – When there were passengers having to pause and wait for other passengers to board the escalator, the waiting passengers could not </w:t>
      </w:r>
      <w:r w:rsidR="00A76E7C">
        <w:rPr>
          <w:rFonts w:eastAsia="Calibri"/>
          <w:szCs w:val="22"/>
        </w:rPr>
        <w:t>properly prepare for the device</w:t>
      </w:r>
      <w:r>
        <w:rPr>
          <w:rFonts w:eastAsia="Calibri"/>
          <w:szCs w:val="22"/>
        </w:rPr>
        <w:t xml:space="preserve">. This was most often associated with a passenger </w:t>
      </w:r>
      <w:r w:rsidR="00A76E7C">
        <w:rPr>
          <w:rFonts w:eastAsia="Calibri"/>
          <w:szCs w:val="22"/>
        </w:rPr>
        <w:t xml:space="preserve">boarding the device with baggage and </w:t>
      </w:r>
      <w:r>
        <w:rPr>
          <w:rFonts w:eastAsia="Calibri"/>
          <w:szCs w:val="22"/>
        </w:rPr>
        <w:t xml:space="preserve">not being able to see the device </w:t>
      </w:r>
      <w:r w:rsidR="00A76E7C">
        <w:rPr>
          <w:rFonts w:eastAsia="Calibri"/>
          <w:szCs w:val="22"/>
        </w:rPr>
        <w:t>prior to boarding. Then there would often be added pressure for the passenger to move quickly as there were additional passengers behind him/her that were next in line.</w:t>
      </w:r>
    </w:p>
    <w:p w:rsidR="00A76E7C" w:rsidRDefault="00A76E7C" w:rsidP="003D3065">
      <w:pPr>
        <w:pStyle w:val="ListParagraph"/>
        <w:numPr>
          <w:ilvl w:val="0"/>
          <w:numId w:val="11"/>
        </w:numPr>
        <w:rPr>
          <w:rFonts w:eastAsia="Calibri"/>
          <w:szCs w:val="22"/>
        </w:rPr>
      </w:pPr>
      <w:r>
        <w:rPr>
          <w:rFonts w:eastAsia="Calibri"/>
          <w:szCs w:val="22"/>
        </w:rPr>
        <w:t xml:space="preserve">Families with small children – Children often have very limited experience with escalators, especially in an airport environment. Typically, the parent(s) would allow the children to go first or board simultaneously (which is the better approach from a safety point-of-view). If a child was apprehensive about the device, then this family would cause a momentary blockage at the device. On the other hand, if the parent(s) already boarded the escalator and the child refused to board, a more significant problem occurred. Parent(s) </w:t>
      </w:r>
      <w:r w:rsidR="00666C58">
        <w:rPr>
          <w:rFonts w:eastAsia="Calibri"/>
          <w:szCs w:val="22"/>
        </w:rPr>
        <w:t xml:space="preserve">were now trying to go in the opposite direction of the device while the child stood at the </w:t>
      </w:r>
      <w:r w:rsidR="00D70CA1">
        <w:rPr>
          <w:rFonts w:eastAsia="Calibri"/>
          <w:szCs w:val="22"/>
        </w:rPr>
        <w:t>entry to</w:t>
      </w:r>
      <w:r w:rsidR="00666C58">
        <w:rPr>
          <w:rFonts w:eastAsia="Calibri"/>
          <w:szCs w:val="22"/>
        </w:rPr>
        <w:t xml:space="preserve"> the device.</w:t>
      </w:r>
    </w:p>
    <w:p w:rsidR="00666C58" w:rsidRPr="00330A80" w:rsidRDefault="00666C58" w:rsidP="003D3065">
      <w:pPr>
        <w:pStyle w:val="ListParagraph"/>
        <w:numPr>
          <w:ilvl w:val="0"/>
          <w:numId w:val="11"/>
        </w:numPr>
        <w:rPr>
          <w:rFonts w:eastAsia="Calibri"/>
          <w:szCs w:val="22"/>
        </w:rPr>
      </w:pPr>
      <w:r>
        <w:rPr>
          <w:rFonts w:eastAsia="Calibri"/>
          <w:szCs w:val="22"/>
        </w:rPr>
        <w:t xml:space="preserve">Strollers – Strollers were regularly taken onto an escalator, and the impact was typically that they simply took up a bit more space. However, parent(s) were observed boarding the escalator </w:t>
      </w:r>
      <w:r>
        <w:rPr>
          <w:rFonts w:eastAsia="Calibri"/>
          <w:szCs w:val="22"/>
          <w:u w:val="single"/>
        </w:rPr>
        <w:t>with the child still in the stroller</w:t>
      </w:r>
      <w:r w:rsidR="00D9135A">
        <w:rPr>
          <w:rFonts w:eastAsia="Calibri"/>
          <w:szCs w:val="22"/>
          <w:u w:val="single"/>
        </w:rPr>
        <w:t xml:space="preserve"> </w:t>
      </w:r>
      <w:r w:rsidR="00513F57" w:rsidRPr="00513F57">
        <w:rPr>
          <w:rFonts w:eastAsia="Calibri"/>
          <w:szCs w:val="22"/>
        </w:rPr>
        <w:t>rather than looking for or taking an elevator</w:t>
      </w:r>
      <w:r>
        <w:rPr>
          <w:rFonts w:eastAsia="Calibri"/>
          <w:szCs w:val="22"/>
        </w:rPr>
        <w:t>. This is a major safety issue</w:t>
      </w:r>
      <w:r w:rsidR="006E14BB">
        <w:rPr>
          <w:rFonts w:eastAsia="Calibri"/>
          <w:szCs w:val="22"/>
        </w:rPr>
        <w:t>, especially in the downward direction</w:t>
      </w:r>
      <w:r>
        <w:rPr>
          <w:rFonts w:eastAsia="Calibri"/>
          <w:szCs w:val="22"/>
        </w:rPr>
        <w:t>. While some parent(s) successfully balanced the stroller (positioning themselves on the downward side of the stroller), we observed a few incidents where the child fell out of the stroller, and the resulting scene was chaotic. No injuries resulted from any of these incidents.</w:t>
      </w:r>
    </w:p>
    <w:p w:rsidR="008A38CA" w:rsidRDefault="009D41BA" w:rsidP="009D41BA">
      <w:pPr>
        <w:pStyle w:val="ListParagraph"/>
        <w:numPr>
          <w:ilvl w:val="0"/>
          <w:numId w:val="11"/>
        </w:numPr>
        <w:rPr>
          <w:rFonts w:eastAsia="Calibri"/>
          <w:szCs w:val="22"/>
        </w:rPr>
      </w:pPr>
      <w:r w:rsidRPr="009D41BA">
        <w:rPr>
          <w:rFonts w:eastAsia="Calibri"/>
          <w:szCs w:val="22"/>
        </w:rPr>
        <w:t>Balance/fall - A</w:t>
      </w:r>
      <w:r w:rsidR="008A38CA" w:rsidRPr="009D41BA">
        <w:rPr>
          <w:rFonts w:eastAsia="Calibri"/>
          <w:szCs w:val="22"/>
        </w:rPr>
        <w:t xml:space="preserve"> passenger fell at the bottom of an escalator that caused the next few passengers to tumble over him before someone could get the escalator turned off.  For the average person, it is not obvious that turning off the escalator is a two-step process, thus even a few more seconds passed (and a few more passengers fell) before the escalator actually stopped.</w:t>
      </w:r>
    </w:p>
    <w:p w:rsidR="009D41BA" w:rsidRDefault="009D41BA" w:rsidP="009D41BA">
      <w:pPr>
        <w:pStyle w:val="ListParagraph"/>
        <w:numPr>
          <w:ilvl w:val="0"/>
          <w:numId w:val="11"/>
        </w:numPr>
        <w:rPr>
          <w:rFonts w:eastAsia="Calibri"/>
          <w:szCs w:val="22"/>
        </w:rPr>
      </w:pPr>
      <w:r>
        <w:rPr>
          <w:rFonts w:eastAsia="Calibri"/>
          <w:szCs w:val="22"/>
        </w:rPr>
        <w:t xml:space="preserve">Signage - </w:t>
      </w:r>
      <w:r w:rsidRPr="00513F57">
        <w:rPr>
          <w:rFonts w:eastAsia="Calibri"/>
          <w:szCs w:val="22"/>
        </w:rPr>
        <w:t>When e</w:t>
      </w:r>
      <w:r w:rsidR="00D70CA1">
        <w:rPr>
          <w:rFonts w:eastAsia="Calibri"/>
          <w:szCs w:val="22"/>
        </w:rPr>
        <w:t>scal</w:t>
      </w:r>
      <w:r w:rsidRPr="00513F57">
        <w:rPr>
          <w:rFonts w:eastAsia="Calibri"/>
          <w:szCs w:val="22"/>
        </w:rPr>
        <w:t>ators are provided in pairs, with both the up and down directions at the same platform, people have tendency to move to the right, expecting the escalator to be going in their direction of travel. But at some locations, the entry to the escalator is on the left side.</w:t>
      </w:r>
      <w:r>
        <w:rPr>
          <w:rFonts w:eastAsia="Calibri"/>
          <w:szCs w:val="22"/>
        </w:rPr>
        <w:t xml:space="preserve"> The person may get to the first step of the escalator before realizing that it is not going in their direction of travel, then they must turn to proceed to the correct escalator. Note that this only happens to the first person walking toward the escalator, </w:t>
      </w:r>
      <w:r w:rsidR="00FA0B71">
        <w:rPr>
          <w:rFonts w:eastAsia="Calibri"/>
          <w:szCs w:val="22"/>
        </w:rPr>
        <w:t>and then</w:t>
      </w:r>
      <w:r>
        <w:rPr>
          <w:rFonts w:eastAsia="Calibri"/>
          <w:szCs w:val="22"/>
        </w:rPr>
        <w:t xml:space="preserve"> the others behind them easily recognize which escalator to board.</w:t>
      </w:r>
    </w:p>
    <w:p w:rsidR="009D41BA" w:rsidRPr="009D41BA" w:rsidRDefault="009D41BA" w:rsidP="009D41BA">
      <w:pPr>
        <w:pStyle w:val="ListParagraph"/>
        <w:ind w:left="1080"/>
        <w:rPr>
          <w:rFonts w:eastAsia="Calibri"/>
          <w:szCs w:val="22"/>
        </w:rPr>
      </w:pPr>
    </w:p>
    <w:p w:rsidR="00F414E4" w:rsidRDefault="00FD1E6C" w:rsidP="00FB06F8">
      <w:pPr>
        <w:pStyle w:val="ListParagraph"/>
        <w:numPr>
          <w:ilvl w:val="2"/>
          <w:numId w:val="35"/>
        </w:numPr>
        <w:spacing w:after="240"/>
        <w:contextualSpacing w:val="0"/>
        <w:rPr>
          <w:rFonts w:eastAsia="Calibri"/>
          <w:b/>
          <w:szCs w:val="22"/>
        </w:rPr>
      </w:pPr>
      <w:r>
        <w:rPr>
          <w:rFonts w:eastAsia="Calibri"/>
          <w:b/>
          <w:szCs w:val="22"/>
        </w:rPr>
        <w:t>Passenger Use of Elevators</w:t>
      </w:r>
    </w:p>
    <w:p w:rsidR="0069426F" w:rsidRDefault="004C2756" w:rsidP="00330A80">
      <w:pPr>
        <w:spacing w:after="240"/>
        <w:ind w:firstLine="720"/>
        <w:rPr>
          <w:rFonts w:eastAsia="Calibri"/>
          <w:szCs w:val="22"/>
        </w:rPr>
      </w:pPr>
      <w:r>
        <w:rPr>
          <w:rFonts w:eastAsia="Calibri"/>
          <w:szCs w:val="22"/>
        </w:rPr>
        <w:t>In most of the cases, elevators were used by those passengers requiring additional assistance, typically when the passenger was already being moved (horizontally) by a wheelchair. Many of the elevators were smaller and reserved for this use. In other locations (especially at MCO), larger elevators are strategically placed such that they are almost a primary mode of vertical transport. A significant number of MCO passengers use the elevators after they have collected their bags in bag claim.</w:t>
      </w:r>
    </w:p>
    <w:p w:rsidR="00DF0CEF" w:rsidRDefault="00DF0CEF" w:rsidP="00330A80">
      <w:pPr>
        <w:spacing w:after="240"/>
        <w:ind w:firstLine="720"/>
        <w:rPr>
          <w:rFonts w:eastAsia="Calibri"/>
          <w:szCs w:val="22"/>
        </w:rPr>
      </w:pPr>
      <w:r>
        <w:rPr>
          <w:rFonts w:eastAsia="Calibri"/>
          <w:szCs w:val="22"/>
        </w:rPr>
        <w:t>Passengers in wheelchairs had assistance of another person, and there were no major issues in the boarding/deboarding process.</w:t>
      </w:r>
      <w:r w:rsidR="009D41BA">
        <w:rPr>
          <w:rFonts w:eastAsia="Calibri"/>
          <w:szCs w:val="22"/>
        </w:rPr>
        <w:t xml:space="preserve"> </w:t>
      </w:r>
      <w:r w:rsidR="00F12955">
        <w:rPr>
          <w:rFonts w:eastAsia="Calibri"/>
          <w:szCs w:val="22"/>
        </w:rPr>
        <w:t xml:space="preserve"> On occasion, a passenger would hold the door the open to allow another passenger to board, and thus increase the dwell time. Such incidents are </w:t>
      </w:r>
      <w:r w:rsidR="00D25C98">
        <w:rPr>
          <w:rFonts w:eastAsia="Calibri"/>
          <w:szCs w:val="22"/>
        </w:rPr>
        <w:t>infrequent</w:t>
      </w:r>
      <w:r w:rsidR="00F12955">
        <w:rPr>
          <w:rFonts w:eastAsia="Calibri"/>
          <w:szCs w:val="22"/>
        </w:rPr>
        <w:t xml:space="preserve"> and was not a major issue.</w:t>
      </w:r>
    </w:p>
    <w:p w:rsidR="00891110" w:rsidRDefault="007B7DF3" w:rsidP="00330A80">
      <w:pPr>
        <w:spacing w:after="240"/>
        <w:ind w:firstLine="720"/>
        <w:rPr>
          <w:rFonts w:eastAsia="Calibri"/>
          <w:szCs w:val="22"/>
        </w:rPr>
      </w:pPr>
      <w:r>
        <w:rPr>
          <w:rFonts w:eastAsia="Calibri"/>
          <w:szCs w:val="22"/>
        </w:rPr>
        <w:t>Many vertical transitions are now designed with the escalator as the primary mode. When passengers prefer an elevator, the line of sight and/or signage to the alternative conveyance should be obvious.</w:t>
      </w:r>
      <w:r w:rsidR="00B45753">
        <w:rPr>
          <w:rFonts w:eastAsia="Calibri"/>
          <w:szCs w:val="22"/>
        </w:rPr>
        <w:t xml:space="preserve">  </w:t>
      </w:r>
      <w:r w:rsidR="00D9135A">
        <w:rPr>
          <w:rFonts w:eastAsia="Calibri"/>
          <w:szCs w:val="22"/>
        </w:rPr>
        <w:t>Some people will not take extra time to find the elevator option, as witnessed with parents taking a child in a stroller down an escalator rather than the elevator since it was some distance away and not visible from the escalator. In another instance, the signage for the elevator did not indicate the same destination as the escalator, causing confusion for a passenger.</w:t>
      </w:r>
    </w:p>
    <w:p w:rsidR="00F414E4" w:rsidRDefault="00341EC1" w:rsidP="00FB06F8">
      <w:pPr>
        <w:pStyle w:val="ListParagraph"/>
        <w:numPr>
          <w:ilvl w:val="2"/>
          <w:numId w:val="35"/>
        </w:numPr>
        <w:spacing w:after="240"/>
        <w:contextualSpacing w:val="0"/>
        <w:rPr>
          <w:rFonts w:eastAsia="Calibri"/>
          <w:b/>
          <w:szCs w:val="22"/>
        </w:rPr>
      </w:pPr>
      <w:r>
        <w:rPr>
          <w:rFonts w:eastAsia="Calibri"/>
          <w:b/>
          <w:szCs w:val="22"/>
        </w:rPr>
        <w:t>Passenger Behavior During Off-Schedule Operations</w:t>
      </w:r>
    </w:p>
    <w:p w:rsidR="0069426F" w:rsidRDefault="0069426F" w:rsidP="00330A80">
      <w:pPr>
        <w:spacing w:after="240"/>
        <w:ind w:firstLine="720"/>
        <w:rPr>
          <w:rFonts w:eastAsia="Calibri"/>
          <w:szCs w:val="22"/>
        </w:rPr>
      </w:pPr>
      <w:r>
        <w:rPr>
          <w:rFonts w:eastAsia="Calibri"/>
          <w:szCs w:val="22"/>
        </w:rPr>
        <w:t>During the 20 days of data collection, we did not observe a significant amount of off-schedule operations. However, during the ATL data collection effort, the train system was inoperative for a period of about two (2) hours on a Saturday</w:t>
      </w:r>
      <w:r w:rsidR="00E2467C">
        <w:rPr>
          <w:rFonts w:eastAsia="Calibri"/>
          <w:szCs w:val="22"/>
        </w:rPr>
        <w:t xml:space="preserve"> between 11:00am and 1:00pm.  </w:t>
      </w:r>
      <w:r w:rsidR="00F00635">
        <w:rPr>
          <w:rFonts w:eastAsia="Calibri"/>
          <w:szCs w:val="22"/>
        </w:rPr>
        <w:t>The impact was that all passengers were required to walk the tunnel in order to connect between concourses or reach the main terminal building. Fortunately, there are moving walkways positioned between each concourse in the tunnel and, in fact, this provided a significant increase in data collected around the moving walkways.</w:t>
      </w:r>
      <w:r w:rsidR="0042179B">
        <w:rPr>
          <w:rFonts w:eastAsia="Calibri"/>
          <w:szCs w:val="22"/>
        </w:rPr>
        <w:t xml:space="preserve"> This provided very good data on passenger choice regarding the moving walkways. While the train was out of service, we observed several passengers utilizing stray wheelchairs as baggage carts.</w:t>
      </w:r>
    </w:p>
    <w:p w:rsidR="006E14BB" w:rsidRPr="003A7053" w:rsidRDefault="00FB2E4F" w:rsidP="009D41BA">
      <w:pPr>
        <w:pStyle w:val="Heading2"/>
      </w:pPr>
      <w:bookmarkStart w:id="170" w:name="_Toc303074150"/>
      <w:r>
        <w:t>Maintenance Costs</w:t>
      </w:r>
      <w:bookmarkEnd w:id="170"/>
    </w:p>
    <w:p w:rsidR="00E9054C" w:rsidRDefault="00A02597" w:rsidP="006E14BB">
      <w:pPr>
        <w:tabs>
          <w:tab w:val="left" w:pos="720"/>
        </w:tabs>
        <w:ind w:firstLine="720"/>
        <w:rPr>
          <w:color w:val="000000"/>
          <w:szCs w:val="22"/>
        </w:rPr>
      </w:pPr>
      <w:r w:rsidRPr="00A02597">
        <w:rPr>
          <w:color w:val="000000"/>
          <w:szCs w:val="22"/>
        </w:rPr>
        <w:t xml:space="preserve">As part of the data collection effort, </w:t>
      </w:r>
      <w:r>
        <w:rPr>
          <w:color w:val="000000"/>
          <w:szCs w:val="22"/>
        </w:rPr>
        <w:t>the Team also discussed maintenance costs of the vari</w:t>
      </w:r>
      <w:r w:rsidR="00DB720B">
        <w:rPr>
          <w:color w:val="000000"/>
          <w:szCs w:val="22"/>
        </w:rPr>
        <w:t>ous</w:t>
      </w:r>
      <w:r>
        <w:rPr>
          <w:color w:val="000000"/>
          <w:szCs w:val="22"/>
        </w:rPr>
        <w:t xml:space="preserve"> conveyance systems with airport staff.  Many airports have third-party providers maintain and support the systems.  These may be through contracts </w:t>
      </w:r>
      <w:r w:rsidR="00DB720B">
        <w:rPr>
          <w:color w:val="000000"/>
          <w:szCs w:val="22"/>
        </w:rPr>
        <w:t xml:space="preserve">managed </w:t>
      </w:r>
      <w:r>
        <w:rPr>
          <w:color w:val="000000"/>
          <w:szCs w:val="22"/>
        </w:rPr>
        <w:t xml:space="preserve">directly </w:t>
      </w:r>
      <w:r w:rsidR="00DB720B">
        <w:rPr>
          <w:color w:val="000000"/>
          <w:szCs w:val="22"/>
        </w:rPr>
        <w:t>by</w:t>
      </w:r>
      <w:r>
        <w:rPr>
          <w:color w:val="000000"/>
          <w:szCs w:val="22"/>
        </w:rPr>
        <w:t xml:space="preserve"> the airport or </w:t>
      </w:r>
      <w:r w:rsidR="00DB720B">
        <w:rPr>
          <w:color w:val="000000"/>
          <w:szCs w:val="22"/>
        </w:rPr>
        <w:t>by</w:t>
      </w:r>
      <w:r>
        <w:rPr>
          <w:color w:val="000000"/>
          <w:szCs w:val="22"/>
        </w:rPr>
        <w:t xml:space="preserve"> the tenant airline(s).  Some contract providers or airline consortiums were uncomfortable providing dollar amounts as they consider costs to be sensitive or proprietary information. Seattle-Tacoma International Airport (SEA) </w:t>
      </w:r>
      <w:r w:rsidR="007C57E4">
        <w:rPr>
          <w:color w:val="000000"/>
          <w:szCs w:val="22"/>
        </w:rPr>
        <w:t>also provided maintenance costs</w:t>
      </w:r>
      <w:r w:rsidR="00F0247F">
        <w:rPr>
          <w:color w:val="000000"/>
          <w:szCs w:val="22"/>
        </w:rPr>
        <w:t xml:space="preserve"> as their staff had recently evaluated maintaining the older installed units compared to replacement costs</w:t>
      </w:r>
      <w:r w:rsidR="00E9054C">
        <w:rPr>
          <w:color w:val="000000"/>
          <w:szCs w:val="22"/>
        </w:rPr>
        <w:t xml:space="preserve">. </w:t>
      </w:r>
      <w:r w:rsidR="00DB720B">
        <w:rPr>
          <w:color w:val="000000"/>
          <w:szCs w:val="22"/>
        </w:rPr>
        <w:t>A summary of the maintenance cost information</w:t>
      </w:r>
      <w:r w:rsidR="007C57E4">
        <w:rPr>
          <w:color w:val="000000"/>
          <w:szCs w:val="22"/>
        </w:rPr>
        <w:t>, per unit,</w:t>
      </w:r>
      <w:r w:rsidR="00DB720B">
        <w:rPr>
          <w:color w:val="000000"/>
          <w:szCs w:val="22"/>
        </w:rPr>
        <w:t xml:space="preserve"> obtained from the airports is displayed in </w:t>
      </w:r>
      <w:r w:rsidR="00266213">
        <w:rPr>
          <w:color w:val="000000"/>
          <w:szCs w:val="22"/>
        </w:rPr>
        <w:fldChar w:fldCharType="begin"/>
      </w:r>
      <w:r w:rsidR="00DB720B">
        <w:rPr>
          <w:color w:val="000000"/>
          <w:szCs w:val="22"/>
        </w:rPr>
        <w:instrText xml:space="preserve"> REF _Ref282794342 \h </w:instrText>
      </w:r>
      <w:r w:rsidR="00266213">
        <w:rPr>
          <w:color w:val="000000"/>
          <w:szCs w:val="22"/>
        </w:rPr>
      </w:r>
      <w:r w:rsidR="00266213">
        <w:rPr>
          <w:color w:val="000000"/>
          <w:szCs w:val="22"/>
        </w:rPr>
        <w:fldChar w:fldCharType="separate"/>
      </w:r>
      <w:r w:rsidR="007922A1" w:rsidRPr="00EE3856">
        <w:t xml:space="preserve">Table </w:t>
      </w:r>
      <w:r w:rsidR="007922A1">
        <w:rPr>
          <w:noProof/>
        </w:rPr>
        <w:t>11</w:t>
      </w:r>
      <w:r w:rsidR="00266213">
        <w:rPr>
          <w:color w:val="000000"/>
          <w:szCs w:val="22"/>
        </w:rPr>
        <w:fldChar w:fldCharType="end"/>
      </w:r>
      <w:r w:rsidR="00DB720B">
        <w:rPr>
          <w:color w:val="000000"/>
          <w:szCs w:val="22"/>
        </w:rPr>
        <w:t xml:space="preserve">. </w:t>
      </w:r>
      <w:r w:rsidR="00F0247F">
        <w:rPr>
          <w:color w:val="000000"/>
          <w:szCs w:val="22"/>
        </w:rPr>
        <w:t>In addition, MCO provided an average annual maintenance cost of $399 per wheelchair lift. SEA evaluated maintenance costs of freight elevator separate from passenger elevators, with freight elevator maintenance ranging from $7,248 to $14,160.</w:t>
      </w:r>
      <w:r w:rsidR="00E96DA8">
        <w:rPr>
          <w:color w:val="000000"/>
          <w:szCs w:val="22"/>
        </w:rPr>
        <w:t xml:space="preserve"> </w:t>
      </w:r>
    </w:p>
    <w:p w:rsidR="00E96DA8" w:rsidRDefault="00E96DA8" w:rsidP="006E14BB">
      <w:pPr>
        <w:tabs>
          <w:tab w:val="left" w:pos="720"/>
        </w:tabs>
        <w:ind w:firstLine="720"/>
        <w:rPr>
          <w:color w:val="000000"/>
          <w:szCs w:val="22"/>
        </w:rPr>
      </w:pPr>
    </w:p>
    <w:p w:rsidR="00AA2D15" w:rsidRPr="00EE3856" w:rsidRDefault="00AA2D15" w:rsidP="00AA2D15">
      <w:pPr>
        <w:pStyle w:val="Caption"/>
        <w:keepNext/>
      </w:pPr>
      <w:bookmarkStart w:id="171" w:name="_Ref282794342"/>
      <w:bookmarkStart w:id="172" w:name="_Toc303070981"/>
      <w:r w:rsidRPr="00EE3856">
        <w:t xml:space="preserve">Table </w:t>
      </w:r>
      <w:r w:rsidR="00266213">
        <w:fldChar w:fldCharType="begin"/>
      </w:r>
      <w:r w:rsidR="00BE444D">
        <w:instrText xml:space="preserve"> SEQ Table \* ARABIC </w:instrText>
      </w:r>
      <w:r w:rsidR="00266213">
        <w:fldChar w:fldCharType="separate"/>
      </w:r>
      <w:r w:rsidR="007922A1">
        <w:rPr>
          <w:noProof/>
        </w:rPr>
        <w:t>11</w:t>
      </w:r>
      <w:r w:rsidR="00266213">
        <w:fldChar w:fldCharType="end"/>
      </w:r>
      <w:bookmarkEnd w:id="171"/>
      <w:r w:rsidRPr="00EE3856">
        <w:t>. Passenger Conveyance Annual Maintenance Cost</w:t>
      </w:r>
      <w:r w:rsidR="007C57E4">
        <w:t>, Per Unit</w:t>
      </w:r>
      <w:bookmarkEnd w:id="17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4"/>
        <w:gridCol w:w="2089"/>
        <w:gridCol w:w="2080"/>
        <w:gridCol w:w="2093"/>
        <w:gridCol w:w="2070"/>
      </w:tblGrid>
      <w:tr w:rsidR="00AA2D15" w:rsidRPr="00EE3856" w:rsidTr="009F0DBD">
        <w:trPr>
          <w:jc w:val="center"/>
        </w:trPr>
        <w:tc>
          <w:tcPr>
            <w:tcW w:w="1964" w:type="dxa"/>
          </w:tcPr>
          <w:p w:rsidR="00AA2D15" w:rsidRPr="009F0DBD" w:rsidRDefault="00AA2D15" w:rsidP="009F0DBD">
            <w:pPr>
              <w:tabs>
                <w:tab w:val="center" w:pos="1179"/>
              </w:tabs>
              <w:rPr>
                <w:b/>
                <w:color w:val="000000"/>
                <w:szCs w:val="22"/>
              </w:rPr>
            </w:pPr>
          </w:p>
        </w:tc>
        <w:tc>
          <w:tcPr>
            <w:tcW w:w="2089" w:type="dxa"/>
          </w:tcPr>
          <w:p w:rsidR="00AA2D15" w:rsidRPr="009F0DBD" w:rsidRDefault="00AA2D15" w:rsidP="009F0DBD">
            <w:pPr>
              <w:tabs>
                <w:tab w:val="center" w:pos="1179"/>
              </w:tabs>
              <w:jc w:val="center"/>
              <w:rPr>
                <w:b/>
                <w:color w:val="000000"/>
                <w:szCs w:val="22"/>
              </w:rPr>
            </w:pPr>
            <w:r w:rsidRPr="009F0DBD">
              <w:rPr>
                <w:b/>
                <w:color w:val="000000"/>
                <w:szCs w:val="22"/>
              </w:rPr>
              <w:t>DFW</w:t>
            </w:r>
          </w:p>
        </w:tc>
        <w:tc>
          <w:tcPr>
            <w:tcW w:w="2080" w:type="dxa"/>
          </w:tcPr>
          <w:p w:rsidR="00AA2D15" w:rsidRPr="009F0DBD" w:rsidRDefault="00AA2D15" w:rsidP="009F0DBD">
            <w:pPr>
              <w:tabs>
                <w:tab w:val="left" w:pos="720"/>
              </w:tabs>
              <w:jc w:val="center"/>
              <w:rPr>
                <w:b/>
                <w:color w:val="000000"/>
                <w:szCs w:val="22"/>
              </w:rPr>
            </w:pPr>
            <w:r w:rsidRPr="009F0DBD">
              <w:rPr>
                <w:b/>
                <w:color w:val="000000"/>
                <w:szCs w:val="22"/>
              </w:rPr>
              <w:t>DEN</w:t>
            </w:r>
          </w:p>
        </w:tc>
        <w:tc>
          <w:tcPr>
            <w:tcW w:w="2093" w:type="dxa"/>
          </w:tcPr>
          <w:p w:rsidR="00AA2D15" w:rsidRPr="009F0DBD" w:rsidRDefault="00AA2D15" w:rsidP="009F0DBD">
            <w:pPr>
              <w:tabs>
                <w:tab w:val="left" w:pos="720"/>
              </w:tabs>
              <w:jc w:val="center"/>
              <w:rPr>
                <w:b/>
                <w:color w:val="000000"/>
                <w:szCs w:val="22"/>
              </w:rPr>
            </w:pPr>
            <w:r w:rsidRPr="009F0DBD">
              <w:rPr>
                <w:b/>
                <w:color w:val="000000"/>
                <w:szCs w:val="22"/>
              </w:rPr>
              <w:t>MCO</w:t>
            </w:r>
          </w:p>
        </w:tc>
        <w:tc>
          <w:tcPr>
            <w:tcW w:w="2070" w:type="dxa"/>
          </w:tcPr>
          <w:p w:rsidR="00AA2D15" w:rsidRPr="009F0DBD" w:rsidRDefault="00AA2D15" w:rsidP="009F0DBD">
            <w:pPr>
              <w:tabs>
                <w:tab w:val="left" w:pos="720"/>
              </w:tabs>
              <w:jc w:val="center"/>
              <w:rPr>
                <w:b/>
                <w:color w:val="000000"/>
                <w:szCs w:val="22"/>
              </w:rPr>
            </w:pPr>
            <w:r w:rsidRPr="009F0DBD">
              <w:rPr>
                <w:b/>
                <w:color w:val="000000"/>
                <w:szCs w:val="22"/>
              </w:rPr>
              <w:t>SEA</w:t>
            </w:r>
          </w:p>
        </w:tc>
      </w:tr>
      <w:tr w:rsidR="00EE3856" w:rsidRPr="00EE3856" w:rsidTr="009F0DBD">
        <w:trPr>
          <w:jc w:val="center"/>
        </w:trPr>
        <w:tc>
          <w:tcPr>
            <w:tcW w:w="1964" w:type="dxa"/>
          </w:tcPr>
          <w:p w:rsidR="00EE3856" w:rsidRPr="009F0DBD" w:rsidRDefault="00EE3856" w:rsidP="009F0DBD">
            <w:pPr>
              <w:tabs>
                <w:tab w:val="left" w:pos="720"/>
              </w:tabs>
              <w:rPr>
                <w:b/>
                <w:color w:val="000000"/>
                <w:szCs w:val="22"/>
              </w:rPr>
            </w:pPr>
            <w:r w:rsidRPr="009F0DBD">
              <w:rPr>
                <w:b/>
                <w:color w:val="000000"/>
                <w:szCs w:val="22"/>
              </w:rPr>
              <w:t>Elevator</w:t>
            </w:r>
          </w:p>
        </w:tc>
        <w:tc>
          <w:tcPr>
            <w:tcW w:w="2089" w:type="dxa"/>
          </w:tcPr>
          <w:p w:rsidR="00EE3856" w:rsidRPr="009F0DBD" w:rsidRDefault="00EE3856" w:rsidP="009F0DBD">
            <w:pPr>
              <w:tabs>
                <w:tab w:val="decimal" w:pos="1291"/>
              </w:tabs>
              <w:rPr>
                <w:color w:val="000000"/>
                <w:szCs w:val="22"/>
              </w:rPr>
            </w:pPr>
            <w:r w:rsidRPr="009F0DBD">
              <w:rPr>
                <w:color w:val="000000"/>
                <w:szCs w:val="22"/>
              </w:rPr>
              <w:t>$3,319</w:t>
            </w:r>
          </w:p>
        </w:tc>
        <w:tc>
          <w:tcPr>
            <w:tcW w:w="2080" w:type="dxa"/>
            <w:vMerge w:val="restart"/>
            <w:vAlign w:val="center"/>
          </w:tcPr>
          <w:p w:rsidR="00EE3856" w:rsidRPr="009F0DBD" w:rsidRDefault="00EE3856" w:rsidP="009F0DBD">
            <w:pPr>
              <w:tabs>
                <w:tab w:val="decimal" w:pos="1291"/>
              </w:tabs>
              <w:rPr>
                <w:color w:val="000000"/>
                <w:szCs w:val="22"/>
              </w:rPr>
            </w:pPr>
            <w:r w:rsidRPr="009F0DBD">
              <w:rPr>
                <w:color w:val="000000"/>
                <w:szCs w:val="22"/>
              </w:rPr>
              <w:t>$14,235</w:t>
            </w:r>
          </w:p>
        </w:tc>
        <w:tc>
          <w:tcPr>
            <w:tcW w:w="2093" w:type="dxa"/>
            <w:vMerge w:val="restart"/>
            <w:vAlign w:val="center"/>
          </w:tcPr>
          <w:p w:rsidR="00EE3856" w:rsidRPr="009F0DBD" w:rsidRDefault="00EE3856" w:rsidP="009F0DBD">
            <w:pPr>
              <w:tabs>
                <w:tab w:val="decimal" w:pos="1291"/>
              </w:tabs>
              <w:rPr>
                <w:color w:val="000000"/>
                <w:szCs w:val="22"/>
              </w:rPr>
            </w:pPr>
            <w:r w:rsidRPr="009F0DBD">
              <w:rPr>
                <w:color w:val="000000"/>
                <w:szCs w:val="22"/>
              </w:rPr>
              <w:t>$12,194</w:t>
            </w:r>
          </w:p>
        </w:tc>
        <w:tc>
          <w:tcPr>
            <w:tcW w:w="2070" w:type="dxa"/>
          </w:tcPr>
          <w:p w:rsidR="00EE3856" w:rsidRPr="009F0DBD" w:rsidRDefault="00EE3856" w:rsidP="009F0DBD">
            <w:pPr>
              <w:tabs>
                <w:tab w:val="left" w:pos="720"/>
              </w:tabs>
              <w:jc w:val="center"/>
              <w:rPr>
                <w:color w:val="000000"/>
                <w:szCs w:val="22"/>
              </w:rPr>
            </w:pPr>
            <w:r w:rsidRPr="009F0DBD">
              <w:rPr>
                <w:color w:val="000000"/>
                <w:szCs w:val="22"/>
              </w:rPr>
              <w:t>$3</w:t>
            </w:r>
            <w:r w:rsidR="00F0247F">
              <w:rPr>
                <w:color w:val="000000"/>
                <w:szCs w:val="22"/>
              </w:rPr>
              <w:t>,</w:t>
            </w:r>
            <w:r w:rsidRPr="009F0DBD">
              <w:rPr>
                <w:color w:val="000000"/>
                <w:szCs w:val="22"/>
              </w:rPr>
              <w:t>564 - $15,108</w:t>
            </w:r>
          </w:p>
        </w:tc>
      </w:tr>
      <w:tr w:rsidR="00EE3856" w:rsidRPr="00EE3856" w:rsidTr="009F0DBD">
        <w:trPr>
          <w:jc w:val="center"/>
        </w:trPr>
        <w:tc>
          <w:tcPr>
            <w:tcW w:w="1964" w:type="dxa"/>
          </w:tcPr>
          <w:p w:rsidR="00EE3856" w:rsidRPr="009F0DBD" w:rsidRDefault="00EE3856" w:rsidP="009F0DBD">
            <w:pPr>
              <w:tabs>
                <w:tab w:val="left" w:pos="720"/>
              </w:tabs>
              <w:rPr>
                <w:b/>
                <w:color w:val="000000"/>
                <w:szCs w:val="22"/>
              </w:rPr>
            </w:pPr>
            <w:r w:rsidRPr="009F0DBD">
              <w:rPr>
                <w:b/>
                <w:color w:val="000000"/>
                <w:szCs w:val="22"/>
              </w:rPr>
              <w:t>Escalator</w:t>
            </w:r>
          </w:p>
        </w:tc>
        <w:tc>
          <w:tcPr>
            <w:tcW w:w="2089" w:type="dxa"/>
          </w:tcPr>
          <w:p w:rsidR="00EE3856" w:rsidRPr="009F0DBD" w:rsidRDefault="00EE3856" w:rsidP="009F0DBD">
            <w:pPr>
              <w:tabs>
                <w:tab w:val="decimal" w:pos="1291"/>
              </w:tabs>
              <w:rPr>
                <w:color w:val="000000"/>
                <w:szCs w:val="22"/>
              </w:rPr>
            </w:pPr>
            <w:r w:rsidRPr="009F0DBD">
              <w:rPr>
                <w:color w:val="000000"/>
                <w:szCs w:val="22"/>
              </w:rPr>
              <w:t>$14,441</w:t>
            </w:r>
          </w:p>
        </w:tc>
        <w:tc>
          <w:tcPr>
            <w:tcW w:w="2080" w:type="dxa"/>
            <w:vMerge/>
          </w:tcPr>
          <w:p w:rsidR="00EE3856" w:rsidRPr="009F0DBD" w:rsidRDefault="00EE3856" w:rsidP="009F0DBD">
            <w:pPr>
              <w:tabs>
                <w:tab w:val="decimal" w:pos="1291"/>
              </w:tabs>
              <w:rPr>
                <w:color w:val="000000"/>
                <w:szCs w:val="22"/>
              </w:rPr>
            </w:pPr>
          </w:p>
        </w:tc>
        <w:tc>
          <w:tcPr>
            <w:tcW w:w="2093" w:type="dxa"/>
            <w:vMerge/>
          </w:tcPr>
          <w:p w:rsidR="00EE3856" w:rsidRPr="009F0DBD" w:rsidRDefault="00EE3856" w:rsidP="009F0DBD">
            <w:pPr>
              <w:tabs>
                <w:tab w:val="decimal" w:pos="1291"/>
              </w:tabs>
              <w:rPr>
                <w:color w:val="000000"/>
                <w:szCs w:val="22"/>
              </w:rPr>
            </w:pPr>
          </w:p>
        </w:tc>
        <w:tc>
          <w:tcPr>
            <w:tcW w:w="2070" w:type="dxa"/>
          </w:tcPr>
          <w:p w:rsidR="00EE3856" w:rsidRPr="009F0DBD" w:rsidRDefault="00EE3856" w:rsidP="009F0DBD">
            <w:pPr>
              <w:tabs>
                <w:tab w:val="left" w:pos="720"/>
              </w:tabs>
              <w:jc w:val="center"/>
              <w:rPr>
                <w:color w:val="000000"/>
                <w:szCs w:val="22"/>
              </w:rPr>
            </w:pPr>
            <w:r w:rsidRPr="009F0DBD">
              <w:rPr>
                <w:color w:val="000000"/>
                <w:szCs w:val="22"/>
              </w:rPr>
              <w:t>$12,276</w:t>
            </w:r>
            <w:r w:rsidR="00F0247F">
              <w:rPr>
                <w:color w:val="000000"/>
                <w:szCs w:val="22"/>
              </w:rPr>
              <w:t xml:space="preserve"> </w:t>
            </w:r>
            <w:r w:rsidRPr="009F0DBD">
              <w:rPr>
                <w:color w:val="000000"/>
                <w:szCs w:val="22"/>
              </w:rPr>
              <w:t>-</w:t>
            </w:r>
            <w:r w:rsidR="00F0247F">
              <w:rPr>
                <w:color w:val="000000"/>
                <w:szCs w:val="22"/>
              </w:rPr>
              <w:t xml:space="preserve"> </w:t>
            </w:r>
            <w:r w:rsidRPr="009F0DBD">
              <w:rPr>
                <w:color w:val="000000"/>
                <w:szCs w:val="22"/>
              </w:rPr>
              <w:t>$16,044</w:t>
            </w:r>
          </w:p>
        </w:tc>
      </w:tr>
      <w:tr w:rsidR="007C57E4" w:rsidRPr="00EE3856" w:rsidTr="009F0DBD">
        <w:trPr>
          <w:jc w:val="center"/>
        </w:trPr>
        <w:tc>
          <w:tcPr>
            <w:tcW w:w="1964" w:type="dxa"/>
          </w:tcPr>
          <w:p w:rsidR="007C57E4" w:rsidRPr="009F0DBD" w:rsidRDefault="007C57E4" w:rsidP="009F0DBD">
            <w:pPr>
              <w:tabs>
                <w:tab w:val="left" w:pos="720"/>
              </w:tabs>
              <w:rPr>
                <w:b/>
                <w:color w:val="000000"/>
                <w:szCs w:val="22"/>
              </w:rPr>
            </w:pPr>
            <w:r w:rsidRPr="009F0DBD">
              <w:rPr>
                <w:b/>
                <w:color w:val="000000"/>
                <w:szCs w:val="22"/>
              </w:rPr>
              <w:t>Moving Walkway</w:t>
            </w:r>
          </w:p>
        </w:tc>
        <w:tc>
          <w:tcPr>
            <w:tcW w:w="2089" w:type="dxa"/>
          </w:tcPr>
          <w:p w:rsidR="007C57E4" w:rsidRPr="009F0DBD" w:rsidRDefault="007C57E4" w:rsidP="009F0DBD">
            <w:pPr>
              <w:jc w:val="center"/>
              <w:rPr>
                <w:color w:val="000000"/>
                <w:szCs w:val="22"/>
              </w:rPr>
            </w:pPr>
            <w:r w:rsidRPr="009F0DBD">
              <w:rPr>
                <w:color w:val="000000"/>
                <w:szCs w:val="22"/>
              </w:rPr>
              <w:t>**</w:t>
            </w:r>
          </w:p>
        </w:tc>
        <w:tc>
          <w:tcPr>
            <w:tcW w:w="2080" w:type="dxa"/>
          </w:tcPr>
          <w:p w:rsidR="007C57E4" w:rsidRPr="009F0DBD" w:rsidRDefault="007C57E4" w:rsidP="009F0DBD">
            <w:pPr>
              <w:jc w:val="center"/>
              <w:rPr>
                <w:color w:val="000000"/>
                <w:szCs w:val="22"/>
              </w:rPr>
            </w:pPr>
            <w:r w:rsidRPr="009F0DBD">
              <w:rPr>
                <w:color w:val="000000"/>
                <w:szCs w:val="22"/>
              </w:rPr>
              <w:t>**</w:t>
            </w:r>
          </w:p>
        </w:tc>
        <w:tc>
          <w:tcPr>
            <w:tcW w:w="2093" w:type="dxa"/>
            <w:vMerge/>
          </w:tcPr>
          <w:p w:rsidR="007C57E4" w:rsidRPr="009F0DBD" w:rsidRDefault="007C57E4" w:rsidP="009F0DBD">
            <w:pPr>
              <w:tabs>
                <w:tab w:val="decimal" w:pos="1291"/>
              </w:tabs>
              <w:rPr>
                <w:color w:val="000000"/>
                <w:szCs w:val="22"/>
              </w:rPr>
            </w:pPr>
          </w:p>
        </w:tc>
        <w:tc>
          <w:tcPr>
            <w:tcW w:w="2070" w:type="dxa"/>
          </w:tcPr>
          <w:p w:rsidR="007C57E4" w:rsidRPr="009F0DBD" w:rsidRDefault="007C57E4" w:rsidP="009F0DBD">
            <w:pPr>
              <w:tabs>
                <w:tab w:val="left" w:pos="720"/>
              </w:tabs>
              <w:jc w:val="center"/>
              <w:rPr>
                <w:color w:val="000000"/>
                <w:szCs w:val="22"/>
              </w:rPr>
            </w:pPr>
            <w:r w:rsidRPr="009F0DBD">
              <w:rPr>
                <w:color w:val="000000"/>
                <w:szCs w:val="22"/>
              </w:rPr>
              <w:t>$12,420</w:t>
            </w:r>
          </w:p>
        </w:tc>
      </w:tr>
    </w:tbl>
    <w:p w:rsidR="00AA2D15" w:rsidRPr="00EE3856" w:rsidRDefault="00AA2D15" w:rsidP="006E14BB">
      <w:pPr>
        <w:tabs>
          <w:tab w:val="left" w:pos="720"/>
        </w:tabs>
        <w:ind w:firstLine="720"/>
        <w:rPr>
          <w:color w:val="000000"/>
          <w:szCs w:val="22"/>
        </w:rPr>
      </w:pPr>
    </w:p>
    <w:p w:rsidR="00DB720B" w:rsidRDefault="00DB720B" w:rsidP="00DB720B">
      <w:pPr>
        <w:tabs>
          <w:tab w:val="left" w:pos="720"/>
        </w:tabs>
        <w:ind w:firstLine="720"/>
        <w:rPr>
          <w:color w:val="000000"/>
          <w:szCs w:val="22"/>
        </w:rPr>
      </w:pPr>
      <w:r>
        <w:rPr>
          <w:color w:val="000000"/>
          <w:szCs w:val="22"/>
        </w:rPr>
        <w:t xml:space="preserve">Due to the escalating corrective repair costs and unreliability of their aging equipment, SEA has started a replacement modernization capital program to update this infrastructure over the next </w:t>
      </w:r>
      <w:r w:rsidR="00C21AA7">
        <w:rPr>
          <w:color w:val="000000"/>
          <w:szCs w:val="22"/>
        </w:rPr>
        <w:t>four to five</w:t>
      </w:r>
      <w:r>
        <w:rPr>
          <w:color w:val="000000"/>
          <w:szCs w:val="22"/>
        </w:rPr>
        <w:t xml:space="preserve"> years at a cost of $80 million. This investment was based on the costs of the </w:t>
      </w:r>
      <w:r w:rsidR="00F0247F">
        <w:rPr>
          <w:color w:val="000000"/>
          <w:szCs w:val="22"/>
        </w:rPr>
        <w:t xml:space="preserve">total airport </w:t>
      </w:r>
      <w:r>
        <w:rPr>
          <w:color w:val="000000"/>
          <w:szCs w:val="22"/>
        </w:rPr>
        <w:t xml:space="preserve">corrective repairs, as seen in </w:t>
      </w:r>
      <w:r w:rsidR="00266213">
        <w:rPr>
          <w:color w:val="000000"/>
          <w:szCs w:val="22"/>
        </w:rPr>
        <w:fldChar w:fldCharType="begin"/>
      </w:r>
      <w:r>
        <w:rPr>
          <w:color w:val="000000"/>
          <w:szCs w:val="22"/>
        </w:rPr>
        <w:instrText xml:space="preserve"> REF _Ref282794708 \h </w:instrText>
      </w:r>
      <w:r w:rsidR="00266213">
        <w:rPr>
          <w:color w:val="000000"/>
          <w:szCs w:val="22"/>
        </w:rPr>
      </w:r>
      <w:r w:rsidR="00266213">
        <w:rPr>
          <w:color w:val="000000"/>
          <w:szCs w:val="22"/>
        </w:rPr>
        <w:fldChar w:fldCharType="separate"/>
      </w:r>
      <w:r w:rsidR="007922A1">
        <w:t xml:space="preserve">Figure </w:t>
      </w:r>
      <w:r w:rsidR="007922A1">
        <w:rPr>
          <w:noProof/>
        </w:rPr>
        <w:t>50</w:t>
      </w:r>
      <w:r w:rsidR="00266213">
        <w:rPr>
          <w:color w:val="000000"/>
          <w:szCs w:val="22"/>
        </w:rPr>
        <w:fldChar w:fldCharType="end"/>
      </w:r>
      <w:r>
        <w:rPr>
          <w:color w:val="000000"/>
          <w:szCs w:val="22"/>
        </w:rPr>
        <w:t>.  The majority of this equipment is approximately 30 years old.</w:t>
      </w:r>
      <w:r w:rsidR="00255F30">
        <w:rPr>
          <w:color w:val="000000"/>
          <w:szCs w:val="22"/>
        </w:rPr>
        <w:t xml:space="preserve"> It is interesting to note the rapid five-fold rise in maintenance costs in the last five years.</w:t>
      </w:r>
    </w:p>
    <w:p w:rsidR="00DB720B" w:rsidRDefault="00DB720B" w:rsidP="00DB720B">
      <w:pPr>
        <w:tabs>
          <w:tab w:val="left" w:pos="720"/>
        </w:tabs>
        <w:ind w:firstLine="720"/>
        <w:rPr>
          <w:color w:val="000000"/>
          <w:szCs w:val="22"/>
        </w:rPr>
      </w:pPr>
    </w:p>
    <w:p w:rsidR="00DB720B" w:rsidRDefault="00AD7309" w:rsidP="00DB720B">
      <w:pPr>
        <w:keepNext/>
        <w:tabs>
          <w:tab w:val="left" w:pos="720"/>
        </w:tabs>
        <w:ind w:firstLine="720"/>
        <w:jc w:val="center"/>
      </w:pPr>
      <w:r>
        <w:rPr>
          <w:noProof/>
          <w:color w:val="000000"/>
          <w:szCs w:val="22"/>
        </w:rPr>
        <w:drawing>
          <wp:inline distT="0" distB="0" distL="0" distR="0">
            <wp:extent cx="4086225" cy="2495550"/>
            <wp:effectExtent l="19050" t="19050" r="28575" b="1905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srcRect/>
                    <a:stretch>
                      <a:fillRect/>
                    </a:stretch>
                  </pic:blipFill>
                  <pic:spPr bwMode="auto">
                    <a:xfrm>
                      <a:off x="0" y="0"/>
                      <a:ext cx="4086225" cy="2495550"/>
                    </a:xfrm>
                    <a:prstGeom prst="rect">
                      <a:avLst/>
                    </a:prstGeom>
                    <a:noFill/>
                    <a:ln w="9525" cmpd="sng">
                      <a:solidFill>
                        <a:srgbClr val="000000"/>
                      </a:solidFill>
                      <a:miter lim="800000"/>
                      <a:headEnd/>
                      <a:tailEnd/>
                    </a:ln>
                    <a:effectLst/>
                  </pic:spPr>
                </pic:pic>
              </a:graphicData>
            </a:graphic>
          </wp:inline>
        </w:drawing>
      </w:r>
    </w:p>
    <w:p w:rsidR="00DB720B" w:rsidRPr="00DB720B" w:rsidRDefault="00DB720B" w:rsidP="00DB720B">
      <w:pPr>
        <w:keepNext/>
        <w:tabs>
          <w:tab w:val="left" w:pos="720"/>
        </w:tabs>
        <w:ind w:left="2160"/>
        <w:rPr>
          <w:sz w:val="18"/>
        </w:rPr>
      </w:pPr>
      <w:r>
        <w:rPr>
          <w:sz w:val="18"/>
        </w:rPr>
        <w:t>Source:  Seattle-Tacoma International Airport</w:t>
      </w:r>
    </w:p>
    <w:p w:rsidR="00DB720B" w:rsidRDefault="00DB720B" w:rsidP="00DB720B">
      <w:pPr>
        <w:pStyle w:val="Caption"/>
        <w:rPr>
          <w:szCs w:val="22"/>
        </w:rPr>
      </w:pPr>
      <w:bookmarkStart w:id="173" w:name="_Ref282794708"/>
      <w:bookmarkStart w:id="174" w:name="_Toc303072637"/>
      <w:r>
        <w:t xml:space="preserve">Figure </w:t>
      </w:r>
      <w:r w:rsidR="00266213">
        <w:fldChar w:fldCharType="begin"/>
      </w:r>
      <w:r w:rsidR="00486EF4">
        <w:instrText xml:space="preserve"> SEQ Figure \* ARABIC </w:instrText>
      </w:r>
      <w:r w:rsidR="00266213">
        <w:fldChar w:fldCharType="separate"/>
      </w:r>
      <w:r w:rsidR="007922A1">
        <w:rPr>
          <w:noProof/>
        </w:rPr>
        <w:t>50</w:t>
      </w:r>
      <w:r w:rsidR="00266213">
        <w:fldChar w:fldCharType="end"/>
      </w:r>
      <w:bookmarkEnd w:id="173"/>
      <w:r>
        <w:t>. SEA Escalator Annual Maintenance Costs</w:t>
      </w:r>
      <w:bookmarkEnd w:id="174"/>
      <w:r>
        <w:t xml:space="preserve"> </w:t>
      </w:r>
    </w:p>
    <w:p w:rsidR="008039F2" w:rsidRDefault="00DB720B" w:rsidP="005D590E">
      <w:pPr>
        <w:tabs>
          <w:tab w:val="left" w:pos="720"/>
        </w:tabs>
        <w:ind w:firstLine="720"/>
        <w:rPr>
          <w:color w:val="000000"/>
          <w:szCs w:val="22"/>
        </w:rPr>
      </w:pPr>
      <w:r>
        <w:rPr>
          <w:color w:val="000000"/>
          <w:szCs w:val="22"/>
        </w:rPr>
        <w:t>Information provided by DFW included a statement about</w:t>
      </w:r>
      <w:r w:rsidRPr="00EE3856">
        <w:rPr>
          <w:color w:val="000000"/>
          <w:szCs w:val="22"/>
        </w:rPr>
        <w:t xml:space="preserve"> </w:t>
      </w:r>
      <w:r>
        <w:rPr>
          <w:color w:val="000000"/>
          <w:szCs w:val="22"/>
        </w:rPr>
        <w:t>Operations and Maintenance</w:t>
      </w:r>
      <w:r w:rsidRPr="00EE3856">
        <w:rPr>
          <w:color w:val="000000"/>
          <w:szCs w:val="22"/>
        </w:rPr>
        <w:t xml:space="preserve"> costs of operating an </w:t>
      </w:r>
      <w:r>
        <w:rPr>
          <w:color w:val="000000"/>
          <w:szCs w:val="22"/>
        </w:rPr>
        <w:t>e</w:t>
      </w:r>
      <w:r w:rsidRPr="00EE3856">
        <w:rPr>
          <w:color w:val="000000"/>
          <w:szCs w:val="22"/>
        </w:rPr>
        <w:t xml:space="preserve">scalator </w:t>
      </w:r>
      <w:r>
        <w:rPr>
          <w:color w:val="000000"/>
          <w:szCs w:val="22"/>
        </w:rPr>
        <w:t>being</w:t>
      </w:r>
      <w:r w:rsidRPr="00EE3856">
        <w:rPr>
          <w:color w:val="000000"/>
          <w:szCs w:val="22"/>
        </w:rPr>
        <w:t xml:space="preserve"> significant</w:t>
      </w:r>
      <w:r>
        <w:rPr>
          <w:color w:val="000000"/>
          <w:szCs w:val="22"/>
        </w:rPr>
        <w:t>ly</w:t>
      </w:r>
      <w:r w:rsidRPr="00EE3856">
        <w:rPr>
          <w:color w:val="000000"/>
          <w:szCs w:val="22"/>
        </w:rPr>
        <w:t xml:space="preserve"> highe</w:t>
      </w:r>
      <w:r>
        <w:rPr>
          <w:color w:val="000000"/>
          <w:szCs w:val="22"/>
        </w:rPr>
        <w:t xml:space="preserve">r than that of a </w:t>
      </w:r>
      <w:r w:rsidR="007C57E4">
        <w:rPr>
          <w:color w:val="000000"/>
          <w:szCs w:val="22"/>
        </w:rPr>
        <w:t>two</w:t>
      </w:r>
      <w:r>
        <w:rPr>
          <w:color w:val="000000"/>
          <w:szCs w:val="22"/>
        </w:rPr>
        <w:t>-</w:t>
      </w:r>
      <w:r w:rsidRPr="00EE3856">
        <w:rPr>
          <w:color w:val="000000"/>
          <w:szCs w:val="22"/>
        </w:rPr>
        <w:t xml:space="preserve">stop </w:t>
      </w:r>
      <w:r>
        <w:rPr>
          <w:color w:val="000000"/>
          <w:szCs w:val="22"/>
        </w:rPr>
        <w:t>h</w:t>
      </w:r>
      <w:r w:rsidRPr="00EE3856">
        <w:rPr>
          <w:color w:val="000000"/>
          <w:szCs w:val="22"/>
        </w:rPr>
        <w:t xml:space="preserve">ydraulic </w:t>
      </w:r>
      <w:r>
        <w:rPr>
          <w:color w:val="000000"/>
          <w:szCs w:val="22"/>
        </w:rPr>
        <w:t>e</w:t>
      </w:r>
      <w:r w:rsidRPr="00EE3856">
        <w:rPr>
          <w:color w:val="000000"/>
          <w:szCs w:val="22"/>
        </w:rPr>
        <w:t>levator</w:t>
      </w:r>
      <w:r w:rsidR="005D590E">
        <w:rPr>
          <w:color w:val="000000"/>
          <w:szCs w:val="22"/>
        </w:rPr>
        <w:t xml:space="preserve"> (note that almost all DFW passenger elevators only carry people between two floors, thus have two stops)</w:t>
      </w:r>
      <w:r w:rsidRPr="00EE3856">
        <w:rPr>
          <w:color w:val="000000"/>
          <w:szCs w:val="22"/>
        </w:rPr>
        <w:t xml:space="preserve">. </w:t>
      </w:r>
      <w:r>
        <w:rPr>
          <w:color w:val="000000"/>
          <w:szCs w:val="22"/>
        </w:rPr>
        <w:t>Since an e</w:t>
      </w:r>
      <w:r w:rsidRPr="00EE3856">
        <w:rPr>
          <w:color w:val="000000"/>
          <w:szCs w:val="22"/>
        </w:rPr>
        <w:t>scalator</w:t>
      </w:r>
      <w:r>
        <w:rPr>
          <w:color w:val="000000"/>
          <w:szCs w:val="22"/>
        </w:rPr>
        <w:t xml:space="preserve"> will</w:t>
      </w:r>
      <w:r w:rsidRPr="00EE3856">
        <w:rPr>
          <w:color w:val="000000"/>
          <w:szCs w:val="22"/>
        </w:rPr>
        <w:t xml:space="preserve"> </w:t>
      </w:r>
      <w:r>
        <w:rPr>
          <w:color w:val="000000"/>
          <w:szCs w:val="22"/>
        </w:rPr>
        <w:t>consume</w:t>
      </w:r>
      <w:r w:rsidRPr="00EE3856">
        <w:rPr>
          <w:color w:val="000000"/>
          <w:szCs w:val="22"/>
        </w:rPr>
        <w:t xml:space="preserve"> electricity the entire time it is in service </w:t>
      </w:r>
      <w:r>
        <w:rPr>
          <w:color w:val="000000"/>
          <w:szCs w:val="22"/>
        </w:rPr>
        <w:t xml:space="preserve">unlike </w:t>
      </w:r>
      <w:r w:rsidRPr="00EE3856">
        <w:rPr>
          <w:color w:val="000000"/>
          <w:szCs w:val="22"/>
        </w:rPr>
        <w:t xml:space="preserve">a </w:t>
      </w:r>
      <w:r>
        <w:rPr>
          <w:color w:val="000000"/>
          <w:szCs w:val="22"/>
        </w:rPr>
        <w:t>h</w:t>
      </w:r>
      <w:r w:rsidRPr="00EE3856">
        <w:rPr>
          <w:color w:val="000000"/>
          <w:szCs w:val="22"/>
        </w:rPr>
        <w:t xml:space="preserve">ydraulic </w:t>
      </w:r>
      <w:r>
        <w:rPr>
          <w:color w:val="000000"/>
          <w:szCs w:val="22"/>
        </w:rPr>
        <w:t>e</w:t>
      </w:r>
      <w:r w:rsidRPr="00EE3856">
        <w:rPr>
          <w:color w:val="000000"/>
          <w:szCs w:val="22"/>
        </w:rPr>
        <w:t xml:space="preserve">levator </w:t>
      </w:r>
      <w:r>
        <w:rPr>
          <w:color w:val="000000"/>
          <w:szCs w:val="22"/>
        </w:rPr>
        <w:t>that uses</w:t>
      </w:r>
      <w:r w:rsidRPr="00EE3856">
        <w:rPr>
          <w:color w:val="000000"/>
          <w:szCs w:val="22"/>
        </w:rPr>
        <w:t xml:space="preserve"> nominal power unless running in the up </w:t>
      </w:r>
      <w:r>
        <w:rPr>
          <w:color w:val="000000"/>
          <w:szCs w:val="22"/>
        </w:rPr>
        <w:t>d</w:t>
      </w:r>
      <w:r w:rsidRPr="00EE3856">
        <w:rPr>
          <w:color w:val="000000"/>
          <w:szCs w:val="22"/>
        </w:rPr>
        <w:t xml:space="preserve">irection. </w:t>
      </w:r>
      <w:r>
        <w:rPr>
          <w:color w:val="000000"/>
          <w:szCs w:val="22"/>
        </w:rPr>
        <w:t>They estimate that e</w:t>
      </w:r>
      <w:r w:rsidRPr="00EE3856">
        <w:rPr>
          <w:color w:val="000000"/>
          <w:szCs w:val="22"/>
        </w:rPr>
        <w:t>ven at maximum usage</w:t>
      </w:r>
      <w:r>
        <w:rPr>
          <w:color w:val="000000"/>
          <w:szCs w:val="22"/>
        </w:rPr>
        <w:t>,</w:t>
      </w:r>
      <w:r w:rsidRPr="00EE3856">
        <w:rPr>
          <w:color w:val="000000"/>
          <w:szCs w:val="22"/>
        </w:rPr>
        <w:t xml:space="preserve"> this is only approximately 33% of the time. Escalators are also prone to more </w:t>
      </w:r>
      <w:r>
        <w:rPr>
          <w:color w:val="000000"/>
          <w:szCs w:val="22"/>
        </w:rPr>
        <w:t>m</w:t>
      </w:r>
      <w:r w:rsidRPr="00EE3856">
        <w:rPr>
          <w:color w:val="000000"/>
          <w:szCs w:val="22"/>
        </w:rPr>
        <w:t xml:space="preserve">aintenance </w:t>
      </w:r>
      <w:r>
        <w:rPr>
          <w:color w:val="000000"/>
          <w:szCs w:val="22"/>
        </w:rPr>
        <w:t>h</w:t>
      </w:r>
      <w:r w:rsidRPr="00EE3856">
        <w:rPr>
          <w:color w:val="000000"/>
          <w:szCs w:val="22"/>
        </w:rPr>
        <w:t xml:space="preserve">ours and </w:t>
      </w:r>
      <w:r>
        <w:rPr>
          <w:color w:val="000000"/>
          <w:szCs w:val="22"/>
        </w:rPr>
        <w:t>m</w:t>
      </w:r>
      <w:r w:rsidRPr="00EE3856">
        <w:rPr>
          <w:color w:val="000000"/>
          <w:szCs w:val="22"/>
        </w:rPr>
        <w:t xml:space="preserve">ore </w:t>
      </w:r>
      <w:r>
        <w:rPr>
          <w:color w:val="000000"/>
          <w:szCs w:val="22"/>
        </w:rPr>
        <w:t>e</w:t>
      </w:r>
      <w:r w:rsidRPr="00EE3856">
        <w:rPr>
          <w:color w:val="000000"/>
          <w:szCs w:val="22"/>
        </w:rPr>
        <w:t xml:space="preserve">xpensive damage repair, such as cuts in handrails and damaged steps. Operating </w:t>
      </w:r>
      <w:r>
        <w:rPr>
          <w:color w:val="000000"/>
          <w:szCs w:val="22"/>
        </w:rPr>
        <w:t>e</w:t>
      </w:r>
      <w:r w:rsidRPr="00EE3856">
        <w:rPr>
          <w:color w:val="000000"/>
          <w:szCs w:val="22"/>
        </w:rPr>
        <w:t xml:space="preserve">scalators also carries a greater liability with significantly more recorded incidents than its </w:t>
      </w:r>
      <w:r>
        <w:rPr>
          <w:color w:val="000000"/>
          <w:szCs w:val="22"/>
        </w:rPr>
        <w:t>e</w:t>
      </w:r>
      <w:r w:rsidRPr="00EE3856">
        <w:rPr>
          <w:color w:val="000000"/>
          <w:szCs w:val="22"/>
        </w:rPr>
        <w:t xml:space="preserve">levator </w:t>
      </w:r>
      <w:r>
        <w:rPr>
          <w:color w:val="000000"/>
          <w:szCs w:val="22"/>
        </w:rPr>
        <w:t>e</w:t>
      </w:r>
      <w:r w:rsidRPr="00EE3856">
        <w:rPr>
          <w:color w:val="000000"/>
          <w:szCs w:val="22"/>
        </w:rPr>
        <w:t>quivalent.</w:t>
      </w:r>
    </w:p>
    <w:p w:rsidR="008039F2" w:rsidRDefault="008039F2" w:rsidP="005D590E">
      <w:pPr>
        <w:tabs>
          <w:tab w:val="left" w:pos="720"/>
        </w:tabs>
        <w:ind w:firstLine="720"/>
        <w:rPr>
          <w:color w:val="000000"/>
          <w:szCs w:val="22"/>
        </w:rPr>
      </w:pPr>
    </w:p>
    <w:p w:rsidR="00AF399B" w:rsidRDefault="008039F2" w:rsidP="005D590E">
      <w:pPr>
        <w:tabs>
          <w:tab w:val="left" w:pos="720"/>
        </w:tabs>
        <w:ind w:firstLine="720"/>
        <w:rPr>
          <w:rFonts w:eastAsia="Calibri"/>
          <w:b/>
          <w:szCs w:val="22"/>
        </w:rPr>
      </w:pPr>
      <w:r w:rsidRPr="008039F2">
        <w:rPr>
          <w:color w:val="000000"/>
          <w:szCs w:val="22"/>
        </w:rPr>
        <w:t>It should be noted that the elevator costs shown</w:t>
      </w:r>
      <w:r>
        <w:rPr>
          <w:color w:val="000000"/>
          <w:szCs w:val="22"/>
        </w:rPr>
        <w:t xml:space="preserve"> in </w:t>
      </w:r>
      <w:r w:rsidR="00266213">
        <w:rPr>
          <w:color w:val="000000"/>
          <w:szCs w:val="22"/>
        </w:rPr>
        <w:fldChar w:fldCharType="begin"/>
      </w:r>
      <w:r>
        <w:rPr>
          <w:color w:val="000000"/>
          <w:szCs w:val="22"/>
        </w:rPr>
        <w:instrText xml:space="preserve"> REF _Ref282794342 \h </w:instrText>
      </w:r>
      <w:r w:rsidR="00266213">
        <w:rPr>
          <w:color w:val="000000"/>
          <w:szCs w:val="22"/>
        </w:rPr>
      </w:r>
      <w:r w:rsidR="00266213">
        <w:rPr>
          <w:color w:val="000000"/>
          <w:szCs w:val="22"/>
        </w:rPr>
        <w:fldChar w:fldCharType="separate"/>
      </w:r>
      <w:r w:rsidRPr="00EE3856">
        <w:t xml:space="preserve">Table </w:t>
      </w:r>
      <w:r>
        <w:rPr>
          <w:noProof/>
        </w:rPr>
        <w:t>11</w:t>
      </w:r>
      <w:r w:rsidR="00266213">
        <w:rPr>
          <w:color w:val="000000"/>
          <w:szCs w:val="22"/>
        </w:rPr>
        <w:fldChar w:fldCharType="end"/>
      </w:r>
      <w:r w:rsidRPr="008039F2">
        <w:rPr>
          <w:color w:val="000000"/>
          <w:szCs w:val="22"/>
        </w:rPr>
        <w:t xml:space="preserve"> above cover a large range of elevator designs and drive systems.  The wide range of annual maintenance costs with the highest cost more than four times the lowest cost are indicative of the differences between hydraulic elevators at the lower end of the cost range and traction drive elevators at the higher end of the costs.  Also significantly impacting the annual maintenance costs is the number of levels served by the different elevators.</w:t>
      </w:r>
      <w:r w:rsidR="00DB720B" w:rsidRPr="00EE3856">
        <w:rPr>
          <w:color w:val="000000"/>
          <w:szCs w:val="22"/>
        </w:rPr>
        <w:t xml:space="preserve"> </w:t>
      </w:r>
      <w:r w:rsidR="00AF399B">
        <w:rPr>
          <w:rFonts w:eastAsia="Calibri"/>
          <w:b/>
          <w:szCs w:val="22"/>
        </w:rPr>
        <w:br w:type="page"/>
      </w:r>
    </w:p>
    <w:p w:rsidR="004E5364" w:rsidRDefault="004E5364" w:rsidP="00983E08">
      <w:pPr>
        <w:pStyle w:val="Heading1"/>
        <w:ind w:left="360"/>
      </w:pPr>
      <w:bookmarkStart w:id="175" w:name="_Toc303074151"/>
      <w:r w:rsidRPr="00691E72">
        <w:t xml:space="preserve">Data </w:t>
      </w:r>
      <w:r w:rsidR="009159EB" w:rsidRPr="00691E72">
        <w:t>Analysis</w:t>
      </w:r>
      <w:bookmarkEnd w:id="175"/>
    </w:p>
    <w:p w:rsidR="00513F57" w:rsidRDefault="009468B2" w:rsidP="00513F57">
      <w:pPr>
        <w:pStyle w:val="ListParagraph"/>
        <w:tabs>
          <w:tab w:val="left" w:pos="720"/>
        </w:tabs>
        <w:ind w:left="0" w:firstLine="720"/>
        <w:rPr>
          <w:color w:val="000000"/>
          <w:szCs w:val="22"/>
        </w:rPr>
      </w:pPr>
      <w:r w:rsidRPr="009468B2">
        <w:rPr>
          <w:color w:val="000000"/>
          <w:szCs w:val="22"/>
        </w:rPr>
        <w:t xml:space="preserve">The data </w:t>
      </w:r>
      <w:r w:rsidR="00F35324">
        <w:rPr>
          <w:color w:val="000000"/>
          <w:szCs w:val="22"/>
        </w:rPr>
        <w:t>collected at each airport was</w:t>
      </w:r>
      <w:r w:rsidR="0084503D">
        <w:rPr>
          <w:color w:val="000000"/>
          <w:szCs w:val="22"/>
        </w:rPr>
        <w:t xml:space="preserve"> input into a common database, then</w:t>
      </w:r>
      <w:r w:rsidR="00F35324">
        <w:rPr>
          <w:color w:val="000000"/>
          <w:szCs w:val="22"/>
        </w:rPr>
        <w:t xml:space="preserve"> analyzed by type of conveyance and area of the airport.  This </w:t>
      </w:r>
      <w:r w:rsidR="0084503D">
        <w:rPr>
          <w:color w:val="000000"/>
          <w:szCs w:val="22"/>
        </w:rPr>
        <w:t xml:space="preserve">chapter </w:t>
      </w:r>
      <w:r w:rsidR="00F35324">
        <w:rPr>
          <w:color w:val="000000"/>
          <w:szCs w:val="22"/>
        </w:rPr>
        <w:t xml:space="preserve">summarizes this data analysis. All of </w:t>
      </w:r>
      <w:r w:rsidR="0084503D">
        <w:rPr>
          <w:color w:val="000000"/>
          <w:szCs w:val="22"/>
        </w:rPr>
        <w:t xml:space="preserve">the collected </w:t>
      </w:r>
      <w:r w:rsidR="00F35324">
        <w:rPr>
          <w:color w:val="000000"/>
          <w:szCs w:val="22"/>
        </w:rPr>
        <w:t xml:space="preserve">data is included in the database, </w:t>
      </w:r>
      <w:r w:rsidR="0084503D">
        <w:rPr>
          <w:color w:val="000000"/>
          <w:szCs w:val="22"/>
        </w:rPr>
        <w:t xml:space="preserve">described in the </w:t>
      </w:r>
      <w:r w:rsidR="00984C15">
        <w:rPr>
          <w:color w:val="000000"/>
          <w:szCs w:val="22"/>
        </w:rPr>
        <w:t>first</w:t>
      </w:r>
      <w:r w:rsidR="0084503D">
        <w:rPr>
          <w:color w:val="000000"/>
          <w:szCs w:val="22"/>
        </w:rPr>
        <w:t xml:space="preserve"> chapter</w:t>
      </w:r>
      <w:r w:rsidR="00984C15">
        <w:rPr>
          <w:color w:val="000000"/>
          <w:szCs w:val="22"/>
        </w:rPr>
        <w:t xml:space="preserve"> of this Report</w:t>
      </w:r>
      <w:r w:rsidR="000158D4">
        <w:rPr>
          <w:color w:val="000000"/>
          <w:szCs w:val="22"/>
        </w:rPr>
        <w:t xml:space="preserve"> and the accompanying Guidebook, along with instructions to download the data</w:t>
      </w:r>
      <w:r w:rsidR="0084503D">
        <w:rPr>
          <w:color w:val="000000"/>
          <w:szCs w:val="22"/>
        </w:rPr>
        <w:t>.</w:t>
      </w:r>
    </w:p>
    <w:p w:rsidR="00AF3719" w:rsidRPr="00AF3719" w:rsidRDefault="00AF3719" w:rsidP="00AF3719">
      <w:pPr>
        <w:pStyle w:val="ListParagraph"/>
        <w:keepNext/>
        <w:numPr>
          <w:ilvl w:val="0"/>
          <w:numId w:val="19"/>
        </w:numPr>
        <w:spacing w:before="240" w:after="240" w:line="276" w:lineRule="auto"/>
        <w:contextualSpacing w:val="0"/>
        <w:outlineLvl w:val="1"/>
        <w:rPr>
          <w:rFonts w:eastAsia="Calibri"/>
          <w:b/>
          <w:bCs/>
          <w:caps/>
          <w:vanish/>
          <w:kern w:val="32"/>
          <w:sz w:val="24"/>
          <w:szCs w:val="22"/>
        </w:rPr>
      </w:pPr>
      <w:bookmarkStart w:id="176" w:name="_Toc282682808"/>
      <w:bookmarkStart w:id="177" w:name="_Toc282754061"/>
      <w:bookmarkStart w:id="178" w:name="_Toc303068272"/>
      <w:bookmarkStart w:id="179" w:name="_Toc303068587"/>
      <w:bookmarkStart w:id="180" w:name="_Toc303068632"/>
      <w:bookmarkStart w:id="181" w:name="_Toc303073717"/>
      <w:bookmarkStart w:id="182" w:name="_Toc303073892"/>
      <w:bookmarkStart w:id="183" w:name="_Toc303074047"/>
      <w:bookmarkStart w:id="184" w:name="_Toc303074152"/>
      <w:bookmarkEnd w:id="176"/>
      <w:bookmarkEnd w:id="177"/>
      <w:bookmarkEnd w:id="178"/>
      <w:bookmarkEnd w:id="179"/>
      <w:bookmarkEnd w:id="180"/>
      <w:bookmarkEnd w:id="181"/>
      <w:bookmarkEnd w:id="182"/>
      <w:bookmarkEnd w:id="183"/>
      <w:bookmarkEnd w:id="184"/>
    </w:p>
    <w:p w:rsidR="00EE4584" w:rsidRDefault="000E5445" w:rsidP="001E54A7">
      <w:pPr>
        <w:pStyle w:val="Heading2"/>
      </w:pPr>
      <w:bookmarkStart w:id="185" w:name="_Toc303074153"/>
      <w:r>
        <w:t>Escalators and Elevators</w:t>
      </w:r>
      <w:bookmarkEnd w:id="185"/>
    </w:p>
    <w:p w:rsidR="00BF2FB1" w:rsidRDefault="002C7807" w:rsidP="00BF2FB1">
      <w:pPr>
        <w:tabs>
          <w:tab w:val="left" w:pos="720"/>
        </w:tabs>
        <w:ind w:firstLine="720"/>
        <w:rPr>
          <w:color w:val="000000"/>
          <w:szCs w:val="22"/>
        </w:rPr>
      </w:pPr>
      <w:r>
        <w:rPr>
          <w:color w:val="000000"/>
          <w:szCs w:val="22"/>
        </w:rPr>
        <w:t>Th</w:t>
      </w:r>
      <w:r w:rsidR="000F441F">
        <w:rPr>
          <w:color w:val="000000"/>
          <w:szCs w:val="22"/>
        </w:rPr>
        <w:t xml:space="preserve">e data pertaining to escalators and elevators </w:t>
      </w:r>
      <w:r w:rsidR="00C8239C">
        <w:rPr>
          <w:color w:val="000000"/>
          <w:szCs w:val="22"/>
        </w:rPr>
        <w:t>are</w:t>
      </w:r>
      <w:r>
        <w:rPr>
          <w:color w:val="000000"/>
          <w:szCs w:val="22"/>
        </w:rPr>
        <w:t xml:space="preserve"> analyzed to determine the average </w:t>
      </w:r>
      <w:r w:rsidR="000F441F">
        <w:rPr>
          <w:color w:val="000000"/>
          <w:szCs w:val="22"/>
        </w:rPr>
        <w:t xml:space="preserve">escalator </w:t>
      </w:r>
      <w:r>
        <w:rPr>
          <w:color w:val="000000"/>
          <w:szCs w:val="22"/>
        </w:rPr>
        <w:t xml:space="preserve">board rates as a function of airport, direction of travel, escalator tread-width, and number of escalators; </w:t>
      </w:r>
      <w:r w:rsidR="000F441F">
        <w:rPr>
          <w:color w:val="000000"/>
          <w:szCs w:val="22"/>
        </w:rPr>
        <w:t xml:space="preserve">the average elevator board </w:t>
      </w:r>
      <w:r w:rsidR="007E514B">
        <w:rPr>
          <w:color w:val="000000"/>
          <w:szCs w:val="22"/>
        </w:rPr>
        <w:t>times</w:t>
      </w:r>
      <w:r w:rsidR="000F441F">
        <w:rPr>
          <w:color w:val="000000"/>
          <w:szCs w:val="22"/>
        </w:rPr>
        <w:t xml:space="preserve"> as a function of airport and boarding type (boarding or de-boarding); elevator passenger characteristics; </w:t>
      </w:r>
      <w:r>
        <w:rPr>
          <w:color w:val="000000"/>
          <w:szCs w:val="22"/>
        </w:rPr>
        <w:t xml:space="preserve">passenger </w:t>
      </w:r>
      <w:r w:rsidR="000F441F">
        <w:rPr>
          <w:color w:val="000000"/>
          <w:szCs w:val="22"/>
        </w:rPr>
        <w:t xml:space="preserve">vertical </w:t>
      </w:r>
      <w:r w:rsidR="005B2590">
        <w:rPr>
          <w:color w:val="000000"/>
          <w:szCs w:val="22"/>
        </w:rPr>
        <w:t>conveyance</w:t>
      </w:r>
      <w:r w:rsidR="000F441F">
        <w:rPr>
          <w:color w:val="000000"/>
          <w:szCs w:val="22"/>
        </w:rPr>
        <w:t xml:space="preserve"> </w:t>
      </w:r>
      <w:r>
        <w:rPr>
          <w:color w:val="000000"/>
          <w:szCs w:val="22"/>
        </w:rPr>
        <w:t>mode as a function of airport and direction of travel; and average number of roller</w:t>
      </w:r>
      <w:r w:rsidR="001E3EBA">
        <w:rPr>
          <w:color w:val="000000"/>
          <w:szCs w:val="22"/>
        </w:rPr>
        <w:t xml:space="preserve"> bag</w:t>
      </w:r>
      <w:r>
        <w:rPr>
          <w:color w:val="000000"/>
          <w:szCs w:val="22"/>
        </w:rPr>
        <w:t xml:space="preserve">s as a function of airports and passenger </w:t>
      </w:r>
      <w:r w:rsidR="000F441F">
        <w:rPr>
          <w:color w:val="000000"/>
          <w:szCs w:val="22"/>
        </w:rPr>
        <w:t xml:space="preserve">vertical </w:t>
      </w:r>
      <w:r w:rsidR="005B2590">
        <w:rPr>
          <w:color w:val="000000"/>
          <w:szCs w:val="22"/>
        </w:rPr>
        <w:t>conveyance</w:t>
      </w:r>
      <w:r w:rsidR="000F441F">
        <w:rPr>
          <w:color w:val="000000"/>
          <w:szCs w:val="22"/>
        </w:rPr>
        <w:t xml:space="preserve"> </w:t>
      </w:r>
      <w:r>
        <w:rPr>
          <w:color w:val="000000"/>
          <w:szCs w:val="22"/>
        </w:rPr>
        <w:t>mode</w:t>
      </w:r>
      <w:r w:rsidR="00BF2FB1" w:rsidRPr="00BF2FB1">
        <w:rPr>
          <w:color w:val="000000"/>
          <w:szCs w:val="22"/>
        </w:rPr>
        <w:t>.</w:t>
      </w:r>
      <w:r w:rsidR="0002309A">
        <w:rPr>
          <w:color w:val="000000"/>
          <w:szCs w:val="22"/>
        </w:rPr>
        <w:t xml:space="preserve"> </w:t>
      </w:r>
      <w:r w:rsidR="00266213">
        <w:rPr>
          <w:color w:val="000000"/>
          <w:szCs w:val="22"/>
        </w:rPr>
        <w:fldChar w:fldCharType="begin"/>
      </w:r>
      <w:r w:rsidR="00A060D1">
        <w:rPr>
          <w:color w:val="000000"/>
          <w:szCs w:val="22"/>
        </w:rPr>
        <w:instrText xml:space="preserve"> REF _Ref282683652 \h </w:instrText>
      </w:r>
      <w:r w:rsidR="00266213">
        <w:rPr>
          <w:color w:val="000000"/>
          <w:szCs w:val="22"/>
        </w:rPr>
      </w:r>
      <w:r w:rsidR="00266213">
        <w:rPr>
          <w:color w:val="000000"/>
          <w:szCs w:val="22"/>
        </w:rPr>
        <w:fldChar w:fldCharType="separate"/>
      </w:r>
      <w:r w:rsidR="007922A1">
        <w:t xml:space="preserve">Table </w:t>
      </w:r>
      <w:r w:rsidR="007922A1">
        <w:rPr>
          <w:noProof/>
        </w:rPr>
        <w:t>12</w:t>
      </w:r>
      <w:r w:rsidR="00266213">
        <w:rPr>
          <w:color w:val="000000"/>
          <w:szCs w:val="22"/>
        </w:rPr>
        <w:fldChar w:fldCharType="end"/>
      </w:r>
      <w:r w:rsidR="00DE3656">
        <w:rPr>
          <w:color w:val="000000"/>
          <w:szCs w:val="22"/>
        </w:rPr>
        <w:t xml:space="preserve"> </w:t>
      </w:r>
      <w:r w:rsidR="00DF7DAE">
        <w:rPr>
          <w:color w:val="000000"/>
          <w:szCs w:val="22"/>
        </w:rPr>
        <w:t>shows the average escalator board rates by airport</w:t>
      </w:r>
      <w:r w:rsidR="0002309A">
        <w:rPr>
          <w:color w:val="000000"/>
          <w:szCs w:val="22"/>
        </w:rPr>
        <w:t>, ranging from 31 to 39 persons per minute</w:t>
      </w:r>
      <w:r w:rsidR="00DF7DAE">
        <w:rPr>
          <w:color w:val="000000"/>
          <w:szCs w:val="22"/>
        </w:rPr>
        <w:t>.</w:t>
      </w:r>
      <w:r w:rsidR="008531BA">
        <w:rPr>
          <w:color w:val="000000"/>
          <w:szCs w:val="22"/>
        </w:rPr>
        <w:t xml:space="preserve"> </w:t>
      </w:r>
    </w:p>
    <w:p w:rsidR="00DE3656" w:rsidRPr="00BF2FB1" w:rsidRDefault="00DE3656" w:rsidP="00BF2FB1">
      <w:pPr>
        <w:tabs>
          <w:tab w:val="left" w:pos="720"/>
        </w:tabs>
        <w:ind w:firstLine="720"/>
        <w:rPr>
          <w:color w:val="000000"/>
          <w:szCs w:val="22"/>
        </w:rPr>
      </w:pPr>
    </w:p>
    <w:p w:rsidR="00A060D1" w:rsidRDefault="00A060D1" w:rsidP="00A060D1">
      <w:pPr>
        <w:pStyle w:val="Caption"/>
        <w:keepNext/>
      </w:pPr>
      <w:bookmarkStart w:id="186" w:name="_Ref282683652"/>
      <w:bookmarkStart w:id="187" w:name="_Toc303070982"/>
      <w:r>
        <w:t xml:space="preserve">Table </w:t>
      </w:r>
      <w:r w:rsidR="00266213">
        <w:fldChar w:fldCharType="begin"/>
      </w:r>
      <w:r w:rsidR="00BE444D">
        <w:instrText xml:space="preserve"> SEQ Table \* ARABIC </w:instrText>
      </w:r>
      <w:r w:rsidR="00266213">
        <w:fldChar w:fldCharType="separate"/>
      </w:r>
      <w:r w:rsidR="007922A1">
        <w:rPr>
          <w:noProof/>
        </w:rPr>
        <w:t>12</w:t>
      </w:r>
      <w:r w:rsidR="00266213">
        <w:fldChar w:fldCharType="end"/>
      </w:r>
      <w:bookmarkEnd w:id="186"/>
      <w:r>
        <w:t>. Average Escalator Board Rates (in persons per minute) by Airport</w:t>
      </w:r>
      <w:bookmarkEnd w:id="187"/>
    </w:p>
    <w:p w:rsidR="00CE09B2" w:rsidRDefault="00CE09B2" w:rsidP="00C32A08">
      <w:pPr>
        <w:pStyle w:val="ListParagraph"/>
        <w:ind w:left="360"/>
        <w:jc w:val="center"/>
        <w:rPr>
          <w:rFonts w:eastAsia="Calibri"/>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728"/>
        <w:gridCol w:w="1980"/>
      </w:tblGrid>
      <w:tr w:rsidR="007C57E4" w:rsidRPr="007C57E4" w:rsidTr="007C57E4">
        <w:trPr>
          <w:jc w:val="center"/>
        </w:trPr>
        <w:tc>
          <w:tcPr>
            <w:tcW w:w="1728" w:type="dxa"/>
            <w:shd w:val="clear" w:color="auto" w:fill="D9D9D9"/>
          </w:tcPr>
          <w:p w:rsidR="007C57E4" w:rsidRPr="007C57E4" w:rsidRDefault="007C57E4" w:rsidP="0051169D">
            <w:pPr>
              <w:jc w:val="center"/>
              <w:rPr>
                <w:b/>
                <w:bCs/>
                <w:color w:val="000000"/>
              </w:rPr>
            </w:pPr>
            <w:r w:rsidRPr="007C57E4">
              <w:rPr>
                <w:b/>
                <w:bCs/>
                <w:color w:val="000000"/>
              </w:rPr>
              <w:t>Airport</w:t>
            </w:r>
          </w:p>
        </w:tc>
        <w:tc>
          <w:tcPr>
            <w:tcW w:w="1980" w:type="dxa"/>
            <w:shd w:val="clear" w:color="auto" w:fill="D9D9D9"/>
          </w:tcPr>
          <w:p w:rsidR="007C57E4" w:rsidRPr="007C57E4" w:rsidRDefault="007C57E4" w:rsidP="0051169D">
            <w:pPr>
              <w:jc w:val="center"/>
              <w:rPr>
                <w:b/>
                <w:bCs/>
                <w:color w:val="000000"/>
              </w:rPr>
            </w:pPr>
            <w:r w:rsidRPr="007C57E4">
              <w:rPr>
                <w:b/>
                <w:bCs/>
                <w:color w:val="000000"/>
              </w:rPr>
              <w:t>Board Rate</w:t>
            </w:r>
          </w:p>
        </w:tc>
      </w:tr>
      <w:tr w:rsidR="007C57E4" w:rsidTr="007C57E4">
        <w:trPr>
          <w:jc w:val="center"/>
        </w:trPr>
        <w:tc>
          <w:tcPr>
            <w:tcW w:w="1728" w:type="dxa"/>
            <w:shd w:val="clear" w:color="auto" w:fill="FFFFFF"/>
          </w:tcPr>
          <w:p w:rsidR="007C57E4" w:rsidRDefault="007C57E4" w:rsidP="0051169D">
            <w:pPr>
              <w:jc w:val="center"/>
              <w:rPr>
                <w:b/>
                <w:bCs/>
              </w:rPr>
            </w:pPr>
            <w:r w:rsidRPr="00352A47">
              <w:rPr>
                <w:b/>
                <w:bCs/>
              </w:rPr>
              <w:t>ATL</w:t>
            </w:r>
          </w:p>
        </w:tc>
        <w:tc>
          <w:tcPr>
            <w:tcW w:w="1980" w:type="dxa"/>
            <w:shd w:val="clear" w:color="auto" w:fill="FFFFFF"/>
          </w:tcPr>
          <w:p w:rsidR="007C57E4" w:rsidRDefault="007C57E4" w:rsidP="0051169D">
            <w:pPr>
              <w:jc w:val="center"/>
            </w:pPr>
            <w:r>
              <w:t>31</w:t>
            </w:r>
          </w:p>
        </w:tc>
      </w:tr>
      <w:tr w:rsidR="007C57E4" w:rsidTr="007C57E4">
        <w:trPr>
          <w:jc w:val="center"/>
        </w:trPr>
        <w:tc>
          <w:tcPr>
            <w:tcW w:w="1728" w:type="dxa"/>
            <w:shd w:val="clear" w:color="auto" w:fill="FFFFFF"/>
          </w:tcPr>
          <w:p w:rsidR="007C57E4" w:rsidRDefault="007C57E4" w:rsidP="0051169D">
            <w:pPr>
              <w:jc w:val="center"/>
              <w:rPr>
                <w:b/>
                <w:bCs/>
              </w:rPr>
            </w:pPr>
            <w:r w:rsidRPr="00352A47">
              <w:rPr>
                <w:b/>
                <w:bCs/>
              </w:rPr>
              <w:t>CLT</w:t>
            </w:r>
          </w:p>
        </w:tc>
        <w:tc>
          <w:tcPr>
            <w:tcW w:w="1980" w:type="dxa"/>
            <w:shd w:val="clear" w:color="auto" w:fill="FFFFFF"/>
          </w:tcPr>
          <w:p w:rsidR="007C57E4" w:rsidRDefault="007C57E4" w:rsidP="0051169D">
            <w:pPr>
              <w:jc w:val="center"/>
            </w:pPr>
            <w:r>
              <w:t>34</w:t>
            </w:r>
          </w:p>
        </w:tc>
      </w:tr>
      <w:tr w:rsidR="007C57E4" w:rsidTr="007C57E4">
        <w:trPr>
          <w:jc w:val="center"/>
        </w:trPr>
        <w:tc>
          <w:tcPr>
            <w:tcW w:w="1728" w:type="dxa"/>
            <w:shd w:val="clear" w:color="auto" w:fill="FFFFFF"/>
          </w:tcPr>
          <w:p w:rsidR="007C57E4" w:rsidRDefault="007C57E4" w:rsidP="0051169D">
            <w:pPr>
              <w:jc w:val="center"/>
              <w:rPr>
                <w:b/>
                <w:bCs/>
              </w:rPr>
            </w:pPr>
            <w:r w:rsidRPr="00352A47">
              <w:rPr>
                <w:b/>
                <w:bCs/>
              </w:rPr>
              <w:t>DEN</w:t>
            </w:r>
          </w:p>
        </w:tc>
        <w:tc>
          <w:tcPr>
            <w:tcW w:w="1980" w:type="dxa"/>
            <w:shd w:val="clear" w:color="auto" w:fill="FFFFFF"/>
          </w:tcPr>
          <w:p w:rsidR="007C57E4" w:rsidRDefault="007C57E4" w:rsidP="0051169D">
            <w:pPr>
              <w:jc w:val="center"/>
            </w:pPr>
            <w:r>
              <w:t>39</w:t>
            </w:r>
          </w:p>
        </w:tc>
      </w:tr>
      <w:tr w:rsidR="007C57E4" w:rsidTr="007C57E4">
        <w:trPr>
          <w:jc w:val="center"/>
        </w:trPr>
        <w:tc>
          <w:tcPr>
            <w:tcW w:w="1728" w:type="dxa"/>
            <w:shd w:val="clear" w:color="auto" w:fill="FFFFFF"/>
          </w:tcPr>
          <w:p w:rsidR="007C57E4" w:rsidRDefault="007C57E4" w:rsidP="0051169D">
            <w:pPr>
              <w:jc w:val="center"/>
              <w:rPr>
                <w:b/>
                <w:bCs/>
              </w:rPr>
            </w:pPr>
            <w:r w:rsidRPr="00352A47">
              <w:rPr>
                <w:b/>
                <w:bCs/>
              </w:rPr>
              <w:t>DFW</w:t>
            </w:r>
          </w:p>
        </w:tc>
        <w:tc>
          <w:tcPr>
            <w:tcW w:w="1980" w:type="dxa"/>
            <w:shd w:val="clear" w:color="auto" w:fill="FFFFFF"/>
          </w:tcPr>
          <w:p w:rsidR="007C57E4" w:rsidRDefault="007C57E4" w:rsidP="0051169D">
            <w:pPr>
              <w:jc w:val="center"/>
            </w:pPr>
            <w:r>
              <w:t>32</w:t>
            </w:r>
          </w:p>
        </w:tc>
      </w:tr>
      <w:tr w:rsidR="007C57E4" w:rsidTr="007C57E4">
        <w:trPr>
          <w:jc w:val="center"/>
        </w:trPr>
        <w:tc>
          <w:tcPr>
            <w:tcW w:w="1728" w:type="dxa"/>
            <w:shd w:val="clear" w:color="auto" w:fill="FFFFFF"/>
          </w:tcPr>
          <w:p w:rsidR="007C57E4" w:rsidRDefault="007C57E4" w:rsidP="0051169D">
            <w:pPr>
              <w:jc w:val="center"/>
              <w:rPr>
                <w:b/>
                <w:bCs/>
              </w:rPr>
            </w:pPr>
            <w:r w:rsidRPr="00352A47">
              <w:rPr>
                <w:b/>
                <w:bCs/>
              </w:rPr>
              <w:t>MCO</w:t>
            </w:r>
          </w:p>
        </w:tc>
        <w:tc>
          <w:tcPr>
            <w:tcW w:w="1980" w:type="dxa"/>
            <w:shd w:val="clear" w:color="auto" w:fill="FFFFFF"/>
          </w:tcPr>
          <w:p w:rsidR="007C57E4" w:rsidRDefault="007C57E4" w:rsidP="0051169D">
            <w:pPr>
              <w:jc w:val="center"/>
            </w:pPr>
            <w:r>
              <w:t>33</w:t>
            </w:r>
          </w:p>
        </w:tc>
      </w:tr>
    </w:tbl>
    <w:p w:rsidR="0034251B" w:rsidRDefault="0034251B" w:rsidP="00CE09B2">
      <w:pPr>
        <w:pStyle w:val="ListParagraph"/>
        <w:ind w:left="360"/>
        <w:jc w:val="center"/>
        <w:rPr>
          <w:rFonts w:eastAsia="Calibri"/>
        </w:rPr>
      </w:pPr>
    </w:p>
    <w:p w:rsidR="004937F9" w:rsidRPr="004937F9" w:rsidRDefault="00266213" w:rsidP="004937F9">
      <w:pPr>
        <w:tabs>
          <w:tab w:val="left" w:pos="720"/>
        </w:tabs>
        <w:ind w:firstLine="720"/>
        <w:rPr>
          <w:color w:val="000000"/>
          <w:szCs w:val="22"/>
        </w:rPr>
      </w:pPr>
      <w:r>
        <w:rPr>
          <w:color w:val="000000"/>
          <w:szCs w:val="22"/>
        </w:rPr>
        <w:fldChar w:fldCharType="begin"/>
      </w:r>
      <w:r w:rsidR="00A060D1">
        <w:rPr>
          <w:color w:val="000000"/>
          <w:szCs w:val="22"/>
        </w:rPr>
        <w:instrText xml:space="preserve"> REF _Ref282683660 \h </w:instrText>
      </w:r>
      <w:r>
        <w:rPr>
          <w:color w:val="000000"/>
          <w:szCs w:val="22"/>
        </w:rPr>
      </w:r>
      <w:r>
        <w:rPr>
          <w:color w:val="000000"/>
          <w:szCs w:val="22"/>
        </w:rPr>
        <w:fldChar w:fldCharType="separate"/>
      </w:r>
      <w:r w:rsidR="007922A1" w:rsidRPr="00330A80">
        <w:t xml:space="preserve">Table </w:t>
      </w:r>
      <w:r w:rsidR="007922A1">
        <w:rPr>
          <w:noProof/>
        </w:rPr>
        <w:t>13</w:t>
      </w:r>
      <w:r>
        <w:rPr>
          <w:color w:val="000000"/>
          <w:szCs w:val="22"/>
        </w:rPr>
        <w:fldChar w:fldCharType="end"/>
      </w:r>
      <w:r w:rsidR="00DF7DAE">
        <w:rPr>
          <w:color w:val="000000"/>
          <w:szCs w:val="22"/>
        </w:rPr>
        <w:t xml:space="preserve"> shows the average escalator board rates by airport and by </w:t>
      </w:r>
      <w:r w:rsidR="007B17A0">
        <w:rPr>
          <w:color w:val="000000"/>
          <w:szCs w:val="22"/>
        </w:rPr>
        <w:t>up (U) and down (D) directions</w:t>
      </w:r>
      <w:r w:rsidR="00644CC1">
        <w:rPr>
          <w:color w:val="000000"/>
          <w:szCs w:val="22"/>
        </w:rPr>
        <w:t xml:space="preserve"> across all escalators at that airport</w:t>
      </w:r>
      <w:r w:rsidR="007B17A0">
        <w:rPr>
          <w:color w:val="000000"/>
          <w:szCs w:val="22"/>
        </w:rPr>
        <w:t>.</w:t>
      </w:r>
      <w:r w:rsidR="0056505B">
        <w:rPr>
          <w:color w:val="000000"/>
          <w:szCs w:val="22"/>
        </w:rPr>
        <w:t xml:space="preserve"> </w:t>
      </w:r>
      <w:r w:rsidR="00820406">
        <w:rPr>
          <w:color w:val="000000"/>
          <w:szCs w:val="22"/>
        </w:rPr>
        <w:t xml:space="preserve">In the up direction, the boarding rates range from 33 to 43 persons per minute, while they range from 26 to 33 in the down direction. </w:t>
      </w:r>
      <w:r w:rsidR="00644CC1">
        <w:rPr>
          <w:color w:val="000000"/>
          <w:szCs w:val="22"/>
        </w:rPr>
        <w:t>E</w:t>
      </w:r>
      <w:r w:rsidR="00900A6B">
        <w:rPr>
          <w:color w:val="000000"/>
          <w:szCs w:val="22"/>
        </w:rPr>
        <w:t xml:space="preserve">scalator </w:t>
      </w:r>
      <w:r w:rsidR="00154B53">
        <w:rPr>
          <w:color w:val="000000"/>
          <w:szCs w:val="22"/>
        </w:rPr>
        <w:t>board rate</w:t>
      </w:r>
      <w:r w:rsidR="00644CC1">
        <w:rPr>
          <w:color w:val="000000"/>
          <w:szCs w:val="22"/>
        </w:rPr>
        <w:t>s</w:t>
      </w:r>
      <w:r w:rsidR="00154B53">
        <w:rPr>
          <w:color w:val="000000"/>
          <w:szCs w:val="22"/>
        </w:rPr>
        <w:t xml:space="preserve"> for </w:t>
      </w:r>
      <w:r w:rsidR="00900A6B">
        <w:rPr>
          <w:color w:val="000000"/>
          <w:szCs w:val="22"/>
        </w:rPr>
        <w:t xml:space="preserve">passengers </w:t>
      </w:r>
      <w:r w:rsidR="00FA0B71">
        <w:rPr>
          <w:color w:val="000000"/>
          <w:szCs w:val="22"/>
        </w:rPr>
        <w:t>going up</w:t>
      </w:r>
      <w:r w:rsidR="00154B53">
        <w:rPr>
          <w:color w:val="000000"/>
          <w:szCs w:val="22"/>
        </w:rPr>
        <w:t xml:space="preserve"> </w:t>
      </w:r>
      <w:r w:rsidR="00644CC1">
        <w:rPr>
          <w:color w:val="000000"/>
          <w:szCs w:val="22"/>
        </w:rPr>
        <w:t>are</w:t>
      </w:r>
      <w:r w:rsidR="00154B53">
        <w:rPr>
          <w:color w:val="000000"/>
          <w:szCs w:val="22"/>
        </w:rPr>
        <w:t xml:space="preserve"> higher than </w:t>
      </w:r>
      <w:r w:rsidR="00900A6B">
        <w:rPr>
          <w:color w:val="000000"/>
          <w:szCs w:val="22"/>
        </w:rPr>
        <w:t>the board rate</w:t>
      </w:r>
      <w:r w:rsidR="00644CC1">
        <w:rPr>
          <w:color w:val="000000"/>
          <w:szCs w:val="22"/>
        </w:rPr>
        <w:t>s</w:t>
      </w:r>
      <w:r w:rsidR="00900A6B">
        <w:rPr>
          <w:color w:val="000000"/>
          <w:szCs w:val="22"/>
        </w:rPr>
        <w:t xml:space="preserve"> when going </w:t>
      </w:r>
      <w:r w:rsidR="00154B53">
        <w:rPr>
          <w:color w:val="000000"/>
          <w:szCs w:val="22"/>
        </w:rPr>
        <w:t xml:space="preserve">down </w:t>
      </w:r>
      <w:r w:rsidR="0002309A">
        <w:rPr>
          <w:color w:val="000000"/>
          <w:szCs w:val="22"/>
        </w:rPr>
        <w:t>at all airports except MCO, where the up/down rates are identical</w:t>
      </w:r>
      <w:r w:rsidR="00154B53">
        <w:rPr>
          <w:color w:val="000000"/>
          <w:szCs w:val="22"/>
        </w:rPr>
        <w:t xml:space="preserve">. </w:t>
      </w:r>
      <w:r w:rsidR="00900A6B">
        <w:rPr>
          <w:color w:val="000000"/>
          <w:szCs w:val="22"/>
        </w:rPr>
        <w:t xml:space="preserve">In general, it is believed that passengers may slow their board rate when going down as the entire device is not visible when boarding. </w:t>
      </w:r>
      <w:r w:rsidR="0002309A">
        <w:rPr>
          <w:color w:val="000000"/>
          <w:szCs w:val="22"/>
        </w:rPr>
        <w:t xml:space="preserve">At MCO, many of the down escalators are only transporting passengers one level, so the short distance is visible. </w:t>
      </w:r>
      <w:r w:rsidR="004937F9" w:rsidRPr="004937F9">
        <w:rPr>
          <w:color w:val="000000"/>
          <w:szCs w:val="22"/>
        </w:rPr>
        <w:t xml:space="preserve">Another </w:t>
      </w:r>
      <w:r w:rsidR="0002309A">
        <w:rPr>
          <w:color w:val="000000"/>
          <w:szCs w:val="22"/>
        </w:rPr>
        <w:t>reason</w:t>
      </w:r>
      <w:r w:rsidR="004937F9" w:rsidRPr="004937F9">
        <w:rPr>
          <w:color w:val="000000"/>
          <w:szCs w:val="22"/>
        </w:rPr>
        <w:t xml:space="preserve"> the down escalators </w:t>
      </w:r>
      <w:r w:rsidR="0002309A">
        <w:rPr>
          <w:color w:val="000000"/>
          <w:szCs w:val="22"/>
        </w:rPr>
        <w:t xml:space="preserve">do </w:t>
      </w:r>
      <w:r w:rsidR="004937F9" w:rsidRPr="004937F9">
        <w:rPr>
          <w:color w:val="000000"/>
          <w:szCs w:val="22"/>
        </w:rPr>
        <w:t>not hav</w:t>
      </w:r>
      <w:r w:rsidR="0002309A">
        <w:rPr>
          <w:color w:val="000000"/>
          <w:szCs w:val="22"/>
        </w:rPr>
        <w:t>e</w:t>
      </w:r>
      <w:r w:rsidR="004937F9" w:rsidRPr="004937F9">
        <w:rPr>
          <w:color w:val="000000"/>
          <w:szCs w:val="22"/>
        </w:rPr>
        <w:t xml:space="preserve"> as much capacity as an up escalator is the fact that passengers with wheel bags may find navigating the first tread a bit difficult as they negotiate the placement of the bag on the tread behind them whereas on an up escalator, the riser the passenger is standing on acts as wheel stop and does not require as much negotiation for the passenger.</w:t>
      </w:r>
    </w:p>
    <w:p w:rsidR="00DF7DAE" w:rsidRDefault="00DF7DAE" w:rsidP="00DF7DAE">
      <w:pPr>
        <w:tabs>
          <w:tab w:val="left" w:pos="720"/>
        </w:tabs>
        <w:ind w:firstLine="720"/>
        <w:rPr>
          <w:color w:val="000000"/>
          <w:szCs w:val="22"/>
        </w:rPr>
      </w:pPr>
    </w:p>
    <w:p w:rsidR="00877ACB" w:rsidRPr="00330A80" w:rsidRDefault="00877ACB" w:rsidP="00E4203B">
      <w:pPr>
        <w:pStyle w:val="Caption"/>
      </w:pPr>
      <w:bookmarkStart w:id="188" w:name="_Ref282683660"/>
      <w:bookmarkStart w:id="189" w:name="_Toc303070983"/>
      <w:r w:rsidRPr="00330A80">
        <w:t xml:space="preserve">Table </w:t>
      </w:r>
      <w:r w:rsidR="00266213">
        <w:fldChar w:fldCharType="begin"/>
      </w:r>
      <w:r w:rsidR="00BE444D">
        <w:instrText xml:space="preserve"> SEQ Table \* ARABIC </w:instrText>
      </w:r>
      <w:r w:rsidR="00266213">
        <w:fldChar w:fldCharType="separate"/>
      </w:r>
      <w:r w:rsidR="007922A1">
        <w:rPr>
          <w:noProof/>
        </w:rPr>
        <w:t>13</w:t>
      </w:r>
      <w:r w:rsidR="00266213">
        <w:fldChar w:fldCharType="end"/>
      </w:r>
      <w:bookmarkEnd w:id="188"/>
      <w:r w:rsidR="00DE3656">
        <w:t>.</w:t>
      </w:r>
      <w:r w:rsidR="00DE3656" w:rsidRPr="00330A80">
        <w:t xml:space="preserve"> </w:t>
      </w:r>
      <w:r w:rsidR="004C1161" w:rsidRPr="00330A80">
        <w:t xml:space="preserve">Average </w:t>
      </w:r>
      <w:r w:rsidRPr="00330A80">
        <w:t>Escalator Board Rate</w:t>
      </w:r>
      <w:r w:rsidR="004C1161" w:rsidRPr="00330A80">
        <w:t>s</w:t>
      </w:r>
      <w:r w:rsidRPr="00330A80">
        <w:t xml:space="preserve"> </w:t>
      </w:r>
      <w:r w:rsidR="004C1161" w:rsidRPr="00330A80">
        <w:t xml:space="preserve">(in persons per minute) </w:t>
      </w:r>
      <w:r w:rsidRPr="00330A80">
        <w:t>by Airport and Direction</w:t>
      </w:r>
      <w:bookmarkEnd w:id="189"/>
    </w:p>
    <w:tbl>
      <w:tblPr>
        <w:tblW w:w="0" w:type="auto"/>
        <w:jc w:val="center"/>
        <w:tblBorders>
          <w:top w:val="single" w:sz="8" w:space="0" w:color="000000"/>
          <w:left w:val="single" w:sz="8" w:space="0" w:color="000000"/>
          <w:bottom w:val="single" w:sz="8" w:space="0" w:color="000000"/>
          <w:right w:val="single" w:sz="8" w:space="0" w:color="000000"/>
          <w:insideH w:val="single" w:sz="8" w:space="0" w:color="7BA0CD"/>
          <w:insideV w:val="single" w:sz="8" w:space="0" w:color="000000"/>
        </w:tblBorders>
        <w:tblLook w:val="04A0"/>
      </w:tblPr>
      <w:tblGrid>
        <w:gridCol w:w="1188"/>
        <w:gridCol w:w="1170"/>
        <w:gridCol w:w="1350"/>
      </w:tblGrid>
      <w:tr w:rsidR="00262E21" w:rsidRPr="00262E21" w:rsidTr="00262E21">
        <w:trPr>
          <w:jc w:val="center"/>
        </w:trPr>
        <w:tc>
          <w:tcPr>
            <w:tcW w:w="1188" w:type="dxa"/>
            <w:vMerge w:val="restart"/>
            <w:shd w:val="clear" w:color="auto" w:fill="D9D9D9"/>
            <w:vAlign w:val="center"/>
          </w:tcPr>
          <w:p w:rsidR="00262E21" w:rsidRPr="00262E21" w:rsidRDefault="00262E21" w:rsidP="0051169D">
            <w:pPr>
              <w:jc w:val="center"/>
              <w:rPr>
                <w:b/>
                <w:bCs/>
                <w:color w:val="000000"/>
              </w:rPr>
            </w:pPr>
            <w:r w:rsidRPr="00262E21">
              <w:rPr>
                <w:b/>
                <w:bCs/>
                <w:color w:val="000000"/>
              </w:rPr>
              <w:t>Airport</w:t>
            </w:r>
          </w:p>
        </w:tc>
        <w:tc>
          <w:tcPr>
            <w:tcW w:w="2520" w:type="dxa"/>
            <w:gridSpan w:val="2"/>
            <w:tcBorders>
              <w:top w:val="single" w:sz="8" w:space="0" w:color="000000"/>
              <w:bottom w:val="nil"/>
            </w:tcBorders>
            <w:shd w:val="clear" w:color="auto" w:fill="D9D9D9"/>
            <w:vAlign w:val="center"/>
          </w:tcPr>
          <w:p w:rsidR="00262E21" w:rsidRPr="00262E21" w:rsidRDefault="00262E21" w:rsidP="0051169D">
            <w:pPr>
              <w:jc w:val="center"/>
              <w:rPr>
                <w:b/>
                <w:bCs/>
                <w:color w:val="000000"/>
              </w:rPr>
            </w:pPr>
            <w:r w:rsidRPr="00262E21">
              <w:rPr>
                <w:b/>
                <w:bCs/>
                <w:color w:val="000000"/>
              </w:rPr>
              <w:t>Board Rate</w:t>
            </w:r>
          </w:p>
        </w:tc>
      </w:tr>
      <w:tr w:rsidR="00262E21" w:rsidRPr="00262E21" w:rsidTr="00262E21">
        <w:trPr>
          <w:jc w:val="center"/>
        </w:trPr>
        <w:tc>
          <w:tcPr>
            <w:tcW w:w="1188" w:type="dxa"/>
            <w:vMerge/>
            <w:tcBorders>
              <w:bottom w:val="single" w:sz="8" w:space="0" w:color="000000"/>
            </w:tcBorders>
            <w:shd w:val="clear" w:color="auto" w:fill="D9D9D9"/>
            <w:vAlign w:val="center"/>
          </w:tcPr>
          <w:p w:rsidR="00262E21" w:rsidRPr="00262E21" w:rsidRDefault="00262E21" w:rsidP="0051169D">
            <w:pPr>
              <w:jc w:val="center"/>
              <w:rPr>
                <w:b/>
                <w:bCs/>
                <w:color w:val="000000"/>
              </w:rPr>
            </w:pPr>
          </w:p>
        </w:tc>
        <w:tc>
          <w:tcPr>
            <w:tcW w:w="1170" w:type="dxa"/>
            <w:tcBorders>
              <w:top w:val="nil"/>
              <w:bottom w:val="single" w:sz="8" w:space="0" w:color="000000"/>
            </w:tcBorders>
            <w:shd w:val="clear" w:color="auto" w:fill="D9D9D9"/>
            <w:vAlign w:val="center"/>
          </w:tcPr>
          <w:p w:rsidR="00262E21" w:rsidRPr="00262E21" w:rsidRDefault="00262E21" w:rsidP="0051169D">
            <w:pPr>
              <w:jc w:val="center"/>
              <w:rPr>
                <w:b/>
                <w:bCs/>
                <w:color w:val="000000"/>
              </w:rPr>
            </w:pPr>
            <w:r w:rsidRPr="00262E21">
              <w:rPr>
                <w:b/>
                <w:bCs/>
                <w:color w:val="000000"/>
              </w:rPr>
              <w:t>Up</w:t>
            </w:r>
          </w:p>
        </w:tc>
        <w:tc>
          <w:tcPr>
            <w:tcW w:w="1350" w:type="dxa"/>
            <w:tcBorders>
              <w:top w:val="nil"/>
              <w:bottom w:val="single" w:sz="8" w:space="0" w:color="000000"/>
            </w:tcBorders>
            <w:shd w:val="clear" w:color="auto" w:fill="D9D9D9"/>
            <w:vAlign w:val="center"/>
          </w:tcPr>
          <w:p w:rsidR="00262E21" w:rsidRPr="00262E21" w:rsidRDefault="00262E21" w:rsidP="0051169D">
            <w:pPr>
              <w:jc w:val="center"/>
              <w:rPr>
                <w:b/>
                <w:bCs/>
                <w:color w:val="000000"/>
              </w:rPr>
            </w:pPr>
            <w:r w:rsidRPr="00262E21">
              <w:rPr>
                <w:b/>
                <w:bCs/>
                <w:color w:val="000000"/>
              </w:rPr>
              <w:t>Down</w:t>
            </w:r>
          </w:p>
        </w:tc>
      </w:tr>
      <w:tr w:rsidR="007C57E4" w:rsidTr="00D70B33">
        <w:trPr>
          <w:jc w:val="center"/>
        </w:trPr>
        <w:tc>
          <w:tcPr>
            <w:tcW w:w="1188" w:type="dxa"/>
            <w:tcBorders>
              <w:top w:val="single" w:sz="8" w:space="0" w:color="000000"/>
              <w:bottom w:val="single" w:sz="8" w:space="0" w:color="000000"/>
            </w:tcBorders>
            <w:shd w:val="clear" w:color="auto" w:fill="auto"/>
            <w:vAlign w:val="center"/>
          </w:tcPr>
          <w:p w:rsidR="007C57E4" w:rsidRDefault="007C57E4" w:rsidP="0051169D">
            <w:pPr>
              <w:jc w:val="center"/>
              <w:rPr>
                <w:b/>
                <w:bCs/>
              </w:rPr>
            </w:pPr>
            <w:r w:rsidRPr="00352A47">
              <w:rPr>
                <w:b/>
                <w:bCs/>
              </w:rPr>
              <w:t>ATL</w:t>
            </w:r>
          </w:p>
        </w:tc>
        <w:tc>
          <w:tcPr>
            <w:tcW w:w="1170" w:type="dxa"/>
            <w:tcBorders>
              <w:top w:val="single" w:sz="8" w:space="0" w:color="000000"/>
              <w:bottom w:val="single" w:sz="8" w:space="0" w:color="000000"/>
            </w:tcBorders>
            <w:shd w:val="clear" w:color="auto" w:fill="auto"/>
            <w:vAlign w:val="center"/>
          </w:tcPr>
          <w:p w:rsidR="007C57E4" w:rsidRDefault="007C57E4" w:rsidP="0051169D">
            <w:pPr>
              <w:jc w:val="center"/>
            </w:pPr>
            <w:r>
              <w:t>34</w:t>
            </w:r>
          </w:p>
        </w:tc>
        <w:tc>
          <w:tcPr>
            <w:tcW w:w="1350" w:type="dxa"/>
            <w:tcBorders>
              <w:top w:val="single" w:sz="8" w:space="0" w:color="000000"/>
              <w:bottom w:val="single" w:sz="8" w:space="0" w:color="000000"/>
            </w:tcBorders>
            <w:shd w:val="clear" w:color="auto" w:fill="auto"/>
            <w:vAlign w:val="center"/>
          </w:tcPr>
          <w:p w:rsidR="007C57E4" w:rsidRDefault="007C57E4" w:rsidP="0051169D">
            <w:pPr>
              <w:jc w:val="center"/>
            </w:pPr>
            <w:r>
              <w:t>28</w:t>
            </w:r>
          </w:p>
        </w:tc>
      </w:tr>
      <w:tr w:rsidR="007C57E4" w:rsidTr="00D70B33">
        <w:trPr>
          <w:jc w:val="center"/>
        </w:trPr>
        <w:tc>
          <w:tcPr>
            <w:tcW w:w="1188" w:type="dxa"/>
            <w:tcBorders>
              <w:top w:val="single" w:sz="8" w:space="0" w:color="000000"/>
              <w:bottom w:val="single" w:sz="8" w:space="0" w:color="000000"/>
            </w:tcBorders>
            <w:shd w:val="clear" w:color="auto" w:fill="auto"/>
            <w:vAlign w:val="center"/>
          </w:tcPr>
          <w:p w:rsidR="007C57E4" w:rsidRDefault="007C57E4" w:rsidP="0051169D">
            <w:pPr>
              <w:jc w:val="center"/>
              <w:rPr>
                <w:b/>
                <w:bCs/>
              </w:rPr>
            </w:pPr>
            <w:r>
              <w:rPr>
                <w:b/>
                <w:bCs/>
              </w:rPr>
              <w:t>CLT</w:t>
            </w:r>
          </w:p>
        </w:tc>
        <w:tc>
          <w:tcPr>
            <w:tcW w:w="1170" w:type="dxa"/>
            <w:tcBorders>
              <w:top w:val="single" w:sz="8" w:space="0" w:color="000000"/>
              <w:bottom w:val="single" w:sz="8" w:space="0" w:color="000000"/>
            </w:tcBorders>
            <w:shd w:val="clear" w:color="auto" w:fill="auto"/>
            <w:vAlign w:val="center"/>
          </w:tcPr>
          <w:p w:rsidR="007C57E4" w:rsidRDefault="007C57E4" w:rsidP="0051169D">
            <w:pPr>
              <w:jc w:val="center"/>
            </w:pPr>
            <w:r>
              <w:t>35</w:t>
            </w:r>
          </w:p>
        </w:tc>
        <w:tc>
          <w:tcPr>
            <w:tcW w:w="1350" w:type="dxa"/>
            <w:tcBorders>
              <w:top w:val="single" w:sz="8" w:space="0" w:color="000000"/>
              <w:bottom w:val="single" w:sz="8" w:space="0" w:color="000000"/>
            </w:tcBorders>
            <w:shd w:val="clear" w:color="auto" w:fill="auto"/>
            <w:vAlign w:val="center"/>
          </w:tcPr>
          <w:p w:rsidR="007C57E4" w:rsidRDefault="007C57E4" w:rsidP="0051169D">
            <w:pPr>
              <w:jc w:val="center"/>
            </w:pPr>
            <w:r>
              <w:t>32</w:t>
            </w:r>
          </w:p>
        </w:tc>
      </w:tr>
      <w:tr w:rsidR="007C57E4" w:rsidTr="00D70B33">
        <w:trPr>
          <w:jc w:val="center"/>
        </w:trPr>
        <w:tc>
          <w:tcPr>
            <w:tcW w:w="1188" w:type="dxa"/>
            <w:tcBorders>
              <w:top w:val="single" w:sz="8" w:space="0" w:color="000000"/>
              <w:bottom w:val="single" w:sz="8" w:space="0" w:color="000000"/>
            </w:tcBorders>
            <w:shd w:val="clear" w:color="auto" w:fill="auto"/>
            <w:vAlign w:val="center"/>
          </w:tcPr>
          <w:p w:rsidR="007C57E4" w:rsidRDefault="007C57E4" w:rsidP="0051169D">
            <w:pPr>
              <w:jc w:val="center"/>
              <w:rPr>
                <w:b/>
                <w:bCs/>
              </w:rPr>
            </w:pPr>
            <w:r>
              <w:rPr>
                <w:b/>
                <w:bCs/>
              </w:rPr>
              <w:t>DEN</w:t>
            </w:r>
          </w:p>
        </w:tc>
        <w:tc>
          <w:tcPr>
            <w:tcW w:w="1170" w:type="dxa"/>
            <w:tcBorders>
              <w:top w:val="single" w:sz="8" w:space="0" w:color="000000"/>
              <w:bottom w:val="single" w:sz="8" w:space="0" w:color="000000"/>
            </w:tcBorders>
            <w:shd w:val="clear" w:color="auto" w:fill="auto"/>
            <w:vAlign w:val="center"/>
          </w:tcPr>
          <w:p w:rsidR="007C57E4" w:rsidRDefault="007C57E4" w:rsidP="0051169D">
            <w:pPr>
              <w:jc w:val="center"/>
            </w:pPr>
            <w:r>
              <w:t>43</w:t>
            </w:r>
          </w:p>
        </w:tc>
        <w:tc>
          <w:tcPr>
            <w:tcW w:w="1350" w:type="dxa"/>
            <w:tcBorders>
              <w:top w:val="single" w:sz="8" w:space="0" w:color="000000"/>
              <w:bottom w:val="single" w:sz="8" w:space="0" w:color="000000"/>
            </w:tcBorders>
            <w:shd w:val="clear" w:color="auto" w:fill="auto"/>
            <w:vAlign w:val="center"/>
          </w:tcPr>
          <w:p w:rsidR="007C57E4" w:rsidRDefault="007C57E4" w:rsidP="0051169D">
            <w:pPr>
              <w:jc w:val="center"/>
            </w:pPr>
            <w:r>
              <w:t>28</w:t>
            </w:r>
          </w:p>
        </w:tc>
      </w:tr>
      <w:tr w:rsidR="007C57E4" w:rsidTr="00D70B33">
        <w:trPr>
          <w:jc w:val="center"/>
        </w:trPr>
        <w:tc>
          <w:tcPr>
            <w:tcW w:w="1188" w:type="dxa"/>
            <w:tcBorders>
              <w:top w:val="single" w:sz="8" w:space="0" w:color="000000"/>
              <w:bottom w:val="single" w:sz="8" w:space="0" w:color="000000"/>
            </w:tcBorders>
            <w:shd w:val="clear" w:color="auto" w:fill="auto"/>
            <w:vAlign w:val="center"/>
          </w:tcPr>
          <w:p w:rsidR="007C57E4" w:rsidRDefault="007C57E4" w:rsidP="0051169D">
            <w:pPr>
              <w:jc w:val="center"/>
              <w:rPr>
                <w:b/>
                <w:bCs/>
              </w:rPr>
            </w:pPr>
            <w:r>
              <w:rPr>
                <w:b/>
                <w:bCs/>
              </w:rPr>
              <w:t>DFW</w:t>
            </w:r>
          </w:p>
        </w:tc>
        <w:tc>
          <w:tcPr>
            <w:tcW w:w="1170" w:type="dxa"/>
            <w:tcBorders>
              <w:top w:val="single" w:sz="8" w:space="0" w:color="000000"/>
              <w:bottom w:val="single" w:sz="8" w:space="0" w:color="000000"/>
            </w:tcBorders>
            <w:shd w:val="clear" w:color="auto" w:fill="auto"/>
            <w:vAlign w:val="center"/>
          </w:tcPr>
          <w:p w:rsidR="007C57E4" w:rsidRDefault="007C57E4" w:rsidP="0051169D">
            <w:pPr>
              <w:jc w:val="center"/>
            </w:pPr>
            <w:r>
              <w:t>36</w:t>
            </w:r>
          </w:p>
        </w:tc>
        <w:tc>
          <w:tcPr>
            <w:tcW w:w="1350" w:type="dxa"/>
            <w:tcBorders>
              <w:top w:val="single" w:sz="8" w:space="0" w:color="000000"/>
              <w:bottom w:val="single" w:sz="8" w:space="0" w:color="000000"/>
            </w:tcBorders>
            <w:shd w:val="clear" w:color="auto" w:fill="auto"/>
            <w:vAlign w:val="center"/>
          </w:tcPr>
          <w:p w:rsidR="007C57E4" w:rsidRDefault="007C57E4" w:rsidP="0051169D">
            <w:pPr>
              <w:jc w:val="center"/>
            </w:pPr>
            <w:r>
              <w:t>26</w:t>
            </w:r>
          </w:p>
        </w:tc>
      </w:tr>
      <w:tr w:rsidR="007C57E4" w:rsidTr="00D70B33">
        <w:trPr>
          <w:jc w:val="center"/>
        </w:trPr>
        <w:tc>
          <w:tcPr>
            <w:tcW w:w="1188" w:type="dxa"/>
            <w:tcBorders>
              <w:top w:val="single" w:sz="8" w:space="0" w:color="000000"/>
              <w:bottom w:val="single" w:sz="8" w:space="0" w:color="000000"/>
            </w:tcBorders>
            <w:shd w:val="clear" w:color="auto" w:fill="auto"/>
            <w:vAlign w:val="center"/>
          </w:tcPr>
          <w:p w:rsidR="007C57E4" w:rsidRDefault="007C57E4" w:rsidP="0051169D">
            <w:pPr>
              <w:jc w:val="center"/>
              <w:rPr>
                <w:b/>
                <w:bCs/>
              </w:rPr>
            </w:pPr>
            <w:r>
              <w:rPr>
                <w:b/>
                <w:bCs/>
              </w:rPr>
              <w:t>MCO</w:t>
            </w:r>
          </w:p>
        </w:tc>
        <w:tc>
          <w:tcPr>
            <w:tcW w:w="1170" w:type="dxa"/>
            <w:tcBorders>
              <w:top w:val="single" w:sz="8" w:space="0" w:color="000000"/>
              <w:bottom w:val="single" w:sz="8" w:space="0" w:color="000000"/>
            </w:tcBorders>
            <w:shd w:val="clear" w:color="auto" w:fill="auto"/>
            <w:vAlign w:val="center"/>
          </w:tcPr>
          <w:p w:rsidR="007C57E4" w:rsidRDefault="007C57E4" w:rsidP="0051169D">
            <w:pPr>
              <w:jc w:val="center"/>
            </w:pPr>
            <w:r>
              <w:t>33</w:t>
            </w:r>
          </w:p>
        </w:tc>
        <w:tc>
          <w:tcPr>
            <w:tcW w:w="1350" w:type="dxa"/>
            <w:tcBorders>
              <w:top w:val="single" w:sz="8" w:space="0" w:color="000000"/>
              <w:bottom w:val="single" w:sz="8" w:space="0" w:color="000000"/>
            </w:tcBorders>
            <w:shd w:val="clear" w:color="auto" w:fill="auto"/>
            <w:vAlign w:val="center"/>
          </w:tcPr>
          <w:p w:rsidR="007C57E4" w:rsidRDefault="007C57E4" w:rsidP="0051169D">
            <w:pPr>
              <w:jc w:val="center"/>
            </w:pPr>
            <w:r>
              <w:t>33</w:t>
            </w:r>
          </w:p>
        </w:tc>
      </w:tr>
    </w:tbl>
    <w:p w:rsidR="00877ACB" w:rsidRDefault="00877ACB" w:rsidP="002A554A">
      <w:pPr>
        <w:pStyle w:val="ListParagraph"/>
        <w:ind w:left="360"/>
        <w:jc w:val="center"/>
        <w:rPr>
          <w:rFonts w:eastAsia="Calibri"/>
        </w:rPr>
      </w:pPr>
    </w:p>
    <w:p w:rsidR="00DF7DAE" w:rsidRDefault="00266213" w:rsidP="00DF7DAE">
      <w:pPr>
        <w:tabs>
          <w:tab w:val="left" w:pos="720"/>
        </w:tabs>
        <w:ind w:firstLine="720"/>
        <w:rPr>
          <w:color w:val="000000"/>
          <w:szCs w:val="22"/>
        </w:rPr>
      </w:pPr>
      <w:r>
        <w:rPr>
          <w:color w:val="000000"/>
          <w:szCs w:val="22"/>
        </w:rPr>
        <w:fldChar w:fldCharType="begin"/>
      </w:r>
      <w:r w:rsidR="00A060D1">
        <w:rPr>
          <w:color w:val="000000"/>
          <w:szCs w:val="22"/>
        </w:rPr>
        <w:instrText xml:space="preserve"> REF _Ref282683667 \h </w:instrText>
      </w:r>
      <w:r>
        <w:rPr>
          <w:color w:val="000000"/>
          <w:szCs w:val="22"/>
        </w:rPr>
      </w:r>
      <w:r>
        <w:rPr>
          <w:color w:val="000000"/>
          <w:szCs w:val="22"/>
        </w:rPr>
        <w:fldChar w:fldCharType="separate"/>
      </w:r>
      <w:r w:rsidR="007922A1" w:rsidRPr="00330A80">
        <w:t xml:space="preserve">Table </w:t>
      </w:r>
      <w:r w:rsidR="007922A1">
        <w:rPr>
          <w:noProof/>
        </w:rPr>
        <w:t>14</w:t>
      </w:r>
      <w:r>
        <w:rPr>
          <w:color w:val="000000"/>
          <w:szCs w:val="22"/>
        </w:rPr>
        <w:fldChar w:fldCharType="end"/>
      </w:r>
      <w:r w:rsidR="00DE3656">
        <w:rPr>
          <w:color w:val="000000"/>
          <w:szCs w:val="22"/>
        </w:rPr>
        <w:t xml:space="preserve"> </w:t>
      </w:r>
      <w:r w:rsidR="00DF7DAE">
        <w:rPr>
          <w:color w:val="000000"/>
          <w:szCs w:val="22"/>
        </w:rPr>
        <w:t>shows the average escalator board rates by airport and by tread-width.</w:t>
      </w:r>
      <w:r w:rsidR="007B17A0">
        <w:rPr>
          <w:color w:val="000000"/>
          <w:szCs w:val="22"/>
        </w:rPr>
        <w:t xml:space="preserve"> </w:t>
      </w:r>
      <w:r w:rsidR="0084503D">
        <w:rPr>
          <w:color w:val="000000"/>
          <w:szCs w:val="22"/>
        </w:rPr>
        <w:t>A</w:t>
      </w:r>
      <w:r w:rsidR="00044C4A">
        <w:rPr>
          <w:color w:val="000000"/>
          <w:szCs w:val="22"/>
        </w:rPr>
        <w:t xml:space="preserve"> </w:t>
      </w:r>
      <w:r w:rsidR="00154B53">
        <w:rPr>
          <w:color w:val="000000"/>
          <w:szCs w:val="22"/>
        </w:rPr>
        <w:t xml:space="preserve">higher board </w:t>
      </w:r>
      <w:r w:rsidR="00E77DBE">
        <w:rPr>
          <w:color w:val="000000"/>
          <w:szCs w:val="22"/>
        </w:rPr>
        <w:t xml:space="preserve">rate </w:t>
      </w:r>
      <w:r w:rsidR="00044C4A">
        <w:rPr>
          <w:color w:val="000000"/>
          <w:szCs w:val="22"/>
        </w:rPr>
        <w:t xml:space="preserve">is observed </w:t>
      </w:r>
      <w:r w:rsidR="00154B53">
        <w:rPr>
          <w:color w:val="000000"/>
          <w:szCs w:val="22"/>
        </w:rPr>
        <w:t>for wider escalator</w:t>
      </w:r>
      <w:r w:rsidR="00044C4A">
        <w:rPr>
          <w:color w:val="000000"/>
          <w:szCs w:val="22"/>
        </w:rPr>
        <w:t>s</w:t>
      </w:r>
      <w:r w:rsidR="00154B53">
        <w:rPr>
          <w:color w:val="000000"/>
          <w:szCs w:val="22"/>
        </w:rPr>
        <w:t xml:space="preserve"> in </w:t>
      </w:r>
      <w:r w:rsidR="0084503D">
        <w:rPr>
          <w:color w:val="000000"/>
          <w:szCs w:val="22"/>
        </w:rPr>
        <w:t>DEN</w:t>
      </w:r>
      <w:r w:rsidR="00044C4A">
        <w:rPr>
          <w:color w:val="000000"/>
          <w:szCs w:val="22"/>
        </w:rPr>
        <w:t xml:space="preserve">, however the </w:t>
      </w:r>
      <w:r w:rsidR="0084503D">
        <w:rPr>
          <w:color w:val="000000"/>
          <w:szCs w:val="22"/>
        </w:rPr>
        <w:t>widest escalator at ATL does not deliver the highest boarding rate</w:t>
      </w:r>
      <w:r w:rsidR="00044C4A">
        <w:rPr>
          <w:color w:val="000000"/>
          <w:szCs w:val="22"/>
        </w:rPr>
        <w:t xml:space="preserve">. </w:t>
      </w:r>
      <w:r w:rsidR="0084503D">
        <w:rPr>
          <w:color w:val="000000"/>
          <w:szCs w:val="22"/>
        </w:rPr>
        <w:t>In this case,</w:t>
      </w:r>
      <w:r w:rsidR="00044C4A">
        <w:rPr>
          <w:color w:val="000000"/>
          <w:szCs w:val="22"/>
        </w:rPr>
        <w:t xml:space="preserve"> </w:t>
      </w:r>
      <w:r w:rsidR="0016173C">
        <w:rPr>
          <w:color w:val="000000"/>
          <w:szCs w:val="22"/>
        </w:rPr>
        <w:t xml:space="preserve">the </w:t>
      </w:r>
      <w:r w:rsidR="0084503D">
        <w:rPr>
          <w:color w:val="000000"/>
          <w:szCs w:val="22"/>
        </w:rPr>
        <w:t xml:space="preserve">wide </w:t>
      </w:r>
      <w:r w:rsidR="0016173C">
        <w:rPr>
          <w:color w:val="000000"/>
          <w:szCs w:val="22"/>
        </w:rPr>
        <w:t xml:space="preserve">escalator may </w:t>
      </w:r>
      <w:r w:rsidR="00044C4A">
        <w:rPr>
          <w:color w:val="000000"/>
          <w:szCs w:val="22"/>
        </w:rPr>
        <w:t xml:space="preserve">be </w:t>
      </w:r>
      <w:r w:rsidR="00970644">
        <w:rPr>
          <w:color w:val="000000"/>
          <w:szCs w:val="22"/>
        </w:rPr>
        <w:t>locate</w:t>
      </w:r>
      <w:r w:rsidR="00044C4A">
        <w:rPr>
          <w:color w:val="000000"/>
          <w:szCs w:val="22"/>
        </w:rPr>
        <w:t>d</w:t>
      </w:r>
      <w:r w:rsidR="0016173C">
        <w:rPr>
          <w:color w:val="000000"/>
          <w:szCs w:val="22"/>
        </w:rPr>
        <w:t xml:space="preserve"> </w:t>
      </w:r>
      <w:r w:rsidR="00044C4A">
        <w:rPr>
          <w:color w:val="000000"/>
          <w:szCs w:val="22"/>
        </w:rPr>
        <w:t>in an area</w:t>
      </w:r>
      <w:r w:rsidR="0016173C">
        <w:rPr>
          <w:color w:val="000000"/>
          <w:szCs w:val="22"/>
        </w:rPr>
        <w:t xml:space="preserve"> where the </w:t>
      </w:r>
      <w:r w:rsidR="0084503D">
        <w:rPr>
          <w:color w:val="000000"/>
          <w:szCs w:val="22"/>
        </w:rPr>
        <w:t>passengers are moving at a slower pace entering the escalator</w:t>
      </w:r>
      <w:r w:rsidR="0016173C">
        <w:rPr>
          <w:color w:val="000000"/>
          <w:szCs w:val="22"/>
        </w:rPr>
        <w:t>.</w:t>
      </w:r>
      <w:r w:rsidR="00154B53">
        <w:rPr>
          <w:color w:val="000000"/>
          <w:szCs w:val="22"/>
        </w:rPr>
        <w:t xml:space="preserve"> </w:t>
      </w:r>
    </w:p>
    <w:p w:rsidR="00780959" w:rsidRDefault="00780959" w:rsidP="002A554A">
      <w:pPr>
        <w:jc w:val="center"/>
        <w:rPr>
          <w:b/>
          <w:sz w:val="18"/>
          <w:szCs w:val="18"/>
        </w:rPr>
      </w:pPr>
    </w:p>
    <w:p w:rsidR="00B7070D" w:rsidRDefault="00B7070D" w:rsidP="00E4203B">
      <w:pPr>
        <w:pStyle w:val="Caption"/>
      </w:pPr>
      <w:bookmarkStart w:id="190" w:name="_Ref282683667"/>
      <w:bookmarkStart w:id="191" w:name="_Toc303070984"/>
      <w:r w:rsidRPr="00330A80">
        <w:t xml:space="preserve">Table </w:t>
      </w:r>
      <w:r w:rsidR="00266213">
        <w:fldChar w:fldCharType="begin"/>
      </w:r>
      <w:r w:rsidR="00BE444D">
        <w:instrText xml:space="preserve"> SEQ Table \* ARABIC </w:instrText>
      </w:r>
      <w:r w:rsidR="00266213">
        <w:fldChar w:fldCharType="separate"/>
      </w:r>
      <w:r w:rsidR="007922A1">
        <w:rPr>
          <w:noProof/>
        </w:rPr>
        <w:t>14</w:t>
      </w:r>
      <w:r w:rsidR="00266213">
        <w:fldChar w:fldCharType="end"/>
      </w:r>
      <w:bookmarkEnd w:id="190"/>
      <w:r w:rsidR="00DE3656">
        <w:t>.</w:t>
      </w:r>
      <w:r w:rsidR="00DE3656" w:rsidRPr="00330A80">
        <w:t xml:space="preserve"> </w:t>
      </w:r>
      <w:r w:rsidR="004C1161" w:rsidRPr="00330A80">
        <w:t xml:space="preserve">Average </w:t>
      </w:r>
      <w:r w:rsidRPr="00330A80">
        <w:t>Escalator Board Rate</w:t>
      </w:r>
      <w:r w:rsidR="004C1161" w:rsidRPr="00330A80">
        <w:t>s</w:t>
      </w:r>
      <w:r w:rsidRPr="00330A80">
        <w:t xml:space="preserve"> </w:t>
      </w:r>
      <w:r w:rsidR="007953EB">
        <w:t>(in persons per minute)</w:t>
      </w:r>
      <w:r w:rsidR="007953EB">
        <w:br/>
      </w:r>
      <w:r w:rsidRPr="00330A80">
        <w:t xml:space="preserve">by Airport and </w:t>
      </w:r>
      <w:r w:rsidR="00DF7DAE" w:rsidRPr="00330A80">
        <w:t>Tread-</w:t>
      </w:r>
      <w:r w:rsidRPr="00330A80">
        <w:t>Width</w:t>
      </w:r>
      <w:r w:rsidR="007B17A0" w:rsidRPr="00330A80">
        <w:t xml:space="preserve"> (in inches)</w:t>
      </w:r>
      <w:bookmarkEnd w:id="191"/>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188"/>
        <w:gridCol w:w="1530"/>
        <w:gridCol w:w="1170"/>
      </w:tblGrid>
      <w:tr w:rsidR="00262E21" w:rsidRPr="00262E21" w:rsidTr="00262E21">
        <w:trPr>
          <w:jc w:val="center"/>
        </w:trPr>
        <w:tc>
          <w:tcPr>
            <w:tcW w:w="1188" w:type="dxa"/>
            <w:shd w:val="clear" w:color="auto" w:fill="D9D9D9"/>
            <w:vAlign w:val="center"/>
          </w:tcPr>
          <w:p w:rsidR="00262E21" w:rsidRPr="00262E21" w:rsidRDefault="00262E21" w:rsidP="0051169D">
            <w:pPr>
              <w:jc w:val="center"/>
              <w:rPr>
                <w:b/>
                <w:bCs/>
                <w:color w:val="000000"/>
              </w:rPr>
            </w:pPr>
            <w:r w:rsidRPr="00262E21">
              <w:rPr>
                <w:b/>
                <w:bCs/>
                <w:color w:val="000000"/>
              </w:rPr>
              <w:t>Airport</w:t>
            </w:r>
          </w:p>
        </w:tc>
        <w:tc>
          <w:tcPr>
            <w:tcW w:w="1530" w:type="dxa"/>
            <w:shd w:val="clear" w:color="auto" w:fill="D9D9D9"/>
            <w:vAlign w:val="center"/>
          </w:tcPr>
          <w:p w:rsidR="00262E21" w:rsidRPr="00262E21" w:rsidRDefault="00262E21" w:rsidP="0051169D">
            <w:pPr>
              <w:jc w:val="center"/>
              <w:rPr>
                <w:b/>
                <w:bCs/>
                <w:color w:val="000000"/>
              </w:rPr>
            </w:pPr>
            <w:r w:rsidRPr="00262E21">
              <w:rPr>
                <w:b/>
                <w:bCs/>
                <w:color w:val="000000"/>
              </w:rPr>
              <w:t>Board Rate (ppm)</w:t>
            </w:r>
          </w:p>
        </w:tc>
        <w:tc>
          <w:tcPr>
            <w:tcW w:w="1170" w:type="dxa"/>
            <w:shd w:val="clear" w:color="auto" w:fill="D9D9D9"/>
            <w:vAlign w:val="center"/>
          </w:tcPr>
          <w:p w:rsidR="00262E21" w:rsidRPr="00262E21" w:rsidRDefault="00262E21" w:rsidP="0051169D">
            <w:pPr>
              <w:jc w:val="center"/>
              <w:rPr>
                <w:b/>
                <w:bCs/>
                <w:color w:val="000000"/>
              </w:rPr>
            </w:pPr>
            <w:r w:rsidRPr="00262E21">
              <w:rPr>
                <w:b/>
                <w:bCs/>
                <w:color w:val="000000"/>
              </w:rPr>
              <w:t>Width</w:t>
            </w:r>
          </w:p>
          <w:p w:rsidR="00262E21" w:rsidRPr="00262E21" w:rsidRDefault="00262E21" w:rsidP="0051169D">
            <w:pPr>
              <w:jc w:val="center"/>
              <w:rPr>
                <w:b/>
                <w:bCs/>
                <w:color w:val="000000"/>
              </w:rPr>
            </w:pPr>
            <w:r w:rsidRPr="00262E21">
              <w:rPr>
                <w:b/>
                <w:bCs/>
                <w:color w:val="000000"/>
              </w:rPr>
              <w:t>(in)</w:t>
            </w:r>
          </w:p>
        </w:tc>
      </w:tr>
      <w:tr w:rsidR="00262E21" w:rsidTr="00262E21">
        <w:trPr>
          <w:jc w:val="center"/>
        </w:trPr>
        <w:tc>
          <w:tcPr>
            <w:tcW w:w="1188" w:type="dxa"/>
            <w:shd w:val="clear" w:color="auto" w:fill="auto"/>
            <w:vAlign w:val="center"/>
          </w:tcPr>
          <w:p w:rsidR="00262E21" w:rsidRDefault="00262E21" w:rsidP="0051169D">
            <w:pPr>
              <w:jc w:val="center"/>
              <w:rPr>
                <w:b/>
                <w:bCs/>
              </w:rPr>
            </w:pPr>
            <w:r w:rsidRPr="00352A47">
              <w:rPr>
                <w:b/>
                <w:bCs/>
              </w:rPr>
              <w:t>ATL</w:t>
            </w:r>
          </w:p>
        </w:tc>
        <w:tc>
          <w:tcPr>
            <w:tcW w:w="1530" w:type="dxa"/>
            <w:shd w:val="clear" w:color="auto" w:fill="auto"/>
            <w:vAlign w:val="center"/>
          </w:tcPr>
          <w:p w:rsidR="00262E21" w:rsidRDefault="00262E21" w:rsidP="0051169D">
            <w:pPr>
              <w:jc w:val="center"/>
            </w:pPr>
            <w:r>
              <w:t>25</w:t>
            </w:r>
          </w:p>
        </w:tc>
        <w:tc>
          <w:tcPr>
            <w:tcW w:w="1170" w:type="dxa"/>
            <w:shd w:val="clear" w:color="auto" w:fill="auto"/>
            <w:vAlign w:val="center"/>
          </w:tcPr>
          <w:p w:rsidR="00262E21" w:rsidRDefault="00262E21" w:rsidP="0051169D">
            <w:pPr>
              <w:jc w:val="center"/>
            </w:pPr>
            <w:r>
              <w:t>36</w:t>
            </w:r>
          </w:p>
        </w:tc>
      </w:tr>
      <w:tr w:rsidR="00262E21" w:rsidTr="00262E21">
        <w:trPr>
          <w:jc w:val="center"/>
        </w:trPr>
        <w:tc>
          <w:tcPr>
            <w:tcW w:w="1188" w:type="dxa"/>
            <w:shd w:val="clear" w:color="auto" w:fill="auto"/>
            <w:vAlign w:val="center"/>
          </w:tcPr>
          <w:p w:rsidR="00262E21" w:rsidRDefault="00262E21" w:rsidP="0051169D">
            <w:pPr>
              <w:jc w:val="center"/>
              <w:rPr>
                <w:b/>
                <w:bCs/>
              </w:rPr>
            </w:pPr>
            <w:r w:rsidRPr="00352A47">
              <w:rPr>
                <w:b/>
                <w:bCs/>
              </w:rPr>
              <w:t>ATL</w:t>
            </w:r>
          </w:p>
        </w:tc>
        <w:tc>
          <w:tcPr>
            <w:tcW w:w="1530" w:type="dxa"/>
            <w:shd w:val="clear" w:color="auto" w:fill="auto"/>
            <w:vAlign w:val="center"/>
          </w:tcPr>
          <w:p w:rsidR="00262E21" w:rsidRDefault="00262E21" w:rsidP="0051169D">
            <w:pPr>
              <w:jc w:val="center"/>
            </w:pPr>
            <w:r>
              <w:t>43</w:t>
            </w:r>
          </w:p>
        </w:tc>
        <w:tc>
          <w:tcPr>
            <w:tcW w:w="1170" w:type="dxa"/>
            <w:shd w:val="clear" w:color="auto" w:fill="auto"/>
            <w:vAlign w:val="center"/>
          </w:tcPr>
          <w:p w:rsidR="00262E21" w:rsidRDefault="00262E21" w:rsidP="0051169D">
            <w:pPr>
              <w:jc w:val="center"/>
            </w:pPr>
            <w:r>
              <w:t>40</w:t>
            </w:r>
          </w:p>
        </w:tc>
      </w:tr>
      <w:tr w:rsidR="00262E21" w:rsidTr="00262E21">
        <w:trPr>
          <w:jc w:val="center"/>
        </w:trPr>
        <w:tc>
          <w:tcPr>
            <w:tcW w:w="1188" w:type="dxa"/>
            <w:shd w:val="clear" w:color="auto" w:fill="auto"/>
            <w:vAlign w:val="center"/>
          </w:tcPr>
          <w:p w:rsidR="00262E21" w:rsidRDefault="00262E21" w:rsidP="0051169D">
            <w:pPr>
              <w:jc w:val="center"/>
              <w:rPr>
                <w:b/>
                <w:bCs/>
              </w:rPr>
            </w:pPr>
            <w:r w:rsidRPr="00352A47">
              <w:rPr>
                <w:b/>
                <w:bCs/>
              </w:rPr>
              <w:t>ATL</w:t>
            </w:r>
          </w:p>
        </w:tc>
        <w:tc>
          <w:tcPr>
            <w:tcW w:w="1530" w:type="dxa"/>
            <w:shd w:val="clear" w:color="auto" w:fill="auto"/>
            <w:vAlign w:val="center"/>
          </w:tcPr>
          <w:p w:rsidR="00262E21" w:rsidRDefault="00262E21" w:rsidP="0051169D">
            <w:pPr>
              <w:jc w:val="center"/>
            </w:pPr>
            <w:r>
              <w:t>30</w:t>
            </w:r>
          </w:p>
        </w:tc>
        <w:tc>
          <w:tcPr>
            <w:tcW w:w="1170" w:type="dxa"/>
            <w:shd w:val="clear" w:color="auto" w:fill="auto"/>
            <w:vAlign w:val="center"/>
          </w:tcPr>
          <w:p w:rsidR="00262E21" w:rsidRDefault="00262E21" w:rsidP="0051169D">
            <w:pPr>
              <w:jc w:val="center"/>
            </w:pPr>
            <w:r>
              <w:t>48</w:t>
            </w:r>
          </w:p>
        </w:tc>
      </w:tr>
      <w:tr w:rsidR="00262E21" w:rsidTr="00262E21">
        <w:trPr>
          <w:jc w:val="center"/>
        </w:trPr>
        <w:tc>
          <w:tcPr>
            <w:tcW w:w="1188" w:type="dxa"/>
            <w:shd w:val="clear" w:color="auto" w:fill="auto"/>
            <w:vAlign w:val="center"/>
          </w:tcPr>
          <w:p w:rsidR="00262E21" w:rsidRPr="00352A47" w:rsidRDefault="00262E21" w:rsidP="0051169D">
            <w:pPr>
              <w:jc w:val="center"/>
              <w:rPr>
                <w:b/>
                <w:bCs/>
              </w:rPr>
            </w:pPr>
            <w:r w:rsidRPr="00352A47">
              <w:rPr>
                <w:b/>
                <w:bCs/>
              </w:rPr>
              <w:t>CLT</w:t>
            </w:r>
          </w:p>
        </w:tc>
        <w:tc>
          <w:tcPr>
            <w:tcW w:w="1530" w:type="dxa"/>
            <w:shd w:val="clear" w:color="auto" w:fill="auto"/>
            <w:vAlign w:val="center"/>
          </w:tcPr>
          <w:p w:rsidR="00262E21" w:rsidRDefault="00262E21" w:rsidP="0051169D">
            <w:pPr>
              <w:jc w:val="center"/>
            </w:pPr>
            <w:r>
              <w:t>34</w:t>
            </w:r>
          </w:p>
        </w:tc>
        <w:tc>
          <w:tcPr>
            <w:tcW w:w="1170" w:type="dxa"/>
            <w:shd w:val="clear" w:color="auto" w:fill="auto"/>
            <w:vAlign w:val="center"/>
          </w:tcPr>
          <w:p w:rsidR="00262E21" w:rsidRDefault="00262E21" w:rsidP="0051169D">
            <w:pPr>
              <w:jc w:val="center"/>
            </w:pPr>
            <w:r>
              <w:t>40</w:t>
            </w:r>
          </w:p>
        </w:tc>
      </w:tr>
      <w:tr w:rsidR="00262E21" w:rsidTr="00262E21">
        <w:trPr>
          <w:jc w:val="center"/>
        </w:trPr>
        <w:tc>
          <w:tcPr>
            <w:tcW w:w="1188" w:type="dxa"/>
            <w:shd w:val="clear" w:color="auto" w:fill="auto"/>
            <w:vAlign w:val="center"/>
          </w:tcPr>
          <w:p w:rsidR="00262E21" w:rsidRPr="00352A47" w:rsidRDefault="00262E21" w:rsidP="0051169D">
            <w:pPr>
              <w:jc w:val="center"/>
              <w:rPr>
                <w:b/>
                <w:bCs/>
              </w:rPr>
            </w:pPr>
            <w:r w:rsidRPr="00352A47">
              <w:rPr>
                <w:b/>
                <w:bCs/>
              </w:rPr>
              <w:t>DEN</w:t>
            </w:r>
          </w:p>
        </w:tc>
        <w:tc>
          <w:tcPr>
            <w:tcW w:w="1530" w:type="dxa"/>
            <w:shd w:val="clear" w:color="auto" w:fill="auto"/>
            <w:vAlign w:val="center"/>
          </w:tcPr>
          <w:p w:rsidR="00262E21" w:rsidRDefault="00262E21" w:rsidP="0051169D">
            <w:pPr>
              <w:jc w:val="center"/>
            </w:pPr>
            <w:r>
              <w:t>35</w:t>
            </w:r>
          </w:p>
        </w:tc>
        <w:tc>
          <w:tcPr>
            <w:tcW w:w="1170" w:type="dxa"/>
            <w:shd w:val="clear" w:color="auto" w:fill="auto"/>
            <w:vAlign w:val="center"/>
          </w:tcPr>
          <w:p w:rsidR="00262E21" w:rsidRDefault="00262E21" w:rsidP="0051169D">
            <w:pPr>
              <w:jc w:val="center"/>
            </w:pPr>
            <w:r>
              <w:t>40</w:t>
            </w:r>
          </w:p>
        </w:tc>
      </w:tr>
      <w:tr w:rsidR="00262E21" w:rsidTr="00262E21">
        <w:trPr>
          <w:jc w:val="center"/>
        </w:trPr>
        <w:tc>
          <w:tcPr>
            <w:tcW w:w="1188" w:type="dxa"/>
            <w:shd w:val="clear" w:color="auto" w:fill="auto"/>
            <w:vAlign w:val="center"/>
          </w:tcPr>
          <w:p w:rsidR="00262E21" w:rsidRPr="00352A47" w:rsidRDefault="00262E21" w:rsidP="0051169D">
            <w:pPr>
              <w:jc w:val="center"/>
              <w:rPr>
                <w:b/>
                <w:bCs/>
              </w:rPr>
            </w:pPr>
            <w:r w:rsidRPr="00352A47">
              <w:rPr>
                <w:b/>
                <w:bCs/>
              </w:rPr>
              <w:t>DEN</w:t>
            </w:r>
          </w:p>
        </w:tc>
        <w:tc>
          <w:tcPr>
            <w:tcW w:w="1530" w:type="dxa"/>
            <w:shd w:val="clear" w:color="auto" w:fill="auto"/>
            <w:vAlign w:val="center"/>
          </w:tcPr>
          <w:p w:rsidR="00262E21" w:rsidRDefault="00262E21" w:rsidP="0051169D">
            <w:pPr>
              <w:jc w:val="center"/>
            </w:pPr>
            <w:r>
              <w:t>45</w:t>
            </w:r>
          </w:p>
        </w:tc>
        <w:tc>
          <w:tcPr>
            <w:tcW w:w="1170" w:type="dxa"/>
            <w:shd w:val="clear" w:color="auto" w:fill="auto"/>
            <w:vAlign w:val="center"/>
          </w:tcPr>
          <w:p w:rsidR="00262E21" w:rsidRDefault="00262E21" w:rsidP="0051169D">
            <w:pPr>
              <w:jc w:val="center"/>
            </w:pPr>
            <w:r>
              <w:t>48</w:t>
            </w:r>
          </w:p>
        </w:tc>
      </w:tr>
      <w:tr w:rsidR="00262E21" w:rsidTr="00262E21">
        <w:trPr>
          <w:jc w:val="center"/>
        </w:trPr>
        <w:tc>
          <w:tcPr>
            <w:tcW w:w="1188" w:type="dxa"/>
            <w:shd w:val="clear" w:color="auto" w:fill="auto"/>
            <w:vAlign w:val="center"/>
          </w:tcPr>
          <w:p w:rsidR="00262E21" w:rsidRPr="00352A47" w:rsidRDefault="00262E21" w:rsidP="0051169D">
            <w:pPr>
              <w:jc w:val="center"/>
              <w:rPr>
                <w:b/>
                <w:bCs/>
              </w:rPr>
            </w:pPr>
            <w:r w:rsidRPr="00352A47">
              <w:rPr>
                <w:b/>
                <w:bCs/>
              </w:rPr>
              <w:t>DFW</w:t>
            </w:r>
          </w:p>
        </w:tc>
        <w:tc>
          <w:tcPr>
            <w:tcW w:w="1530" w:type="dxa"/>
            <w:shd w:val="clear" w:color="auto" w:fill="auto"/>
            <w:vAlign w:val="center"/>
          </w:tcPr>
          <w:p w:rsidR="00262E21" w:rsidRDefault="00262E21" w:rsidP="0051169D">
            <w:pPr>
              <w:jc w:val="center"/>
            </w:pPr>
            <w:r>
              <w:t>32</w:t>
            </w:r>
          </w:p>
        </w:tc>
        <w:tc>
          <w:tcPr>
            <w:tcW w:w="1170" w:type="dxa"/>
            <w:shd w:val="clear" w:color="auto" w:fill="auto"/>
            <w:vAlign w:val="center"/>
          </w:tcPr>
          <w:p w:rsidR="00262E21" w:rsidRDefault="00262E21" w:rsidP="0051169D">
            <w:pPr>
              <w:jc w:val="center"/>
            </w:pPr>
            <w:r>
              <w:t>48</w:t>
            </w:r>
          </w:p>
        </w:tc>
      </w:tr>
      <w:tr w:rsidR="00262E21" w:rsidTr="00262E21">
        <w:trPr>
          <w:jc w:val="center"/>
        </w:trPr>
        <w:tc>
          <w:tcPr>
            <w:tcW w:w="1188" w:type="dxa"/>
            <w:shd w:val="clear" w:color="auto" w:fill="auto"/>
            <w:vAlign w:val="center"/>
          </w:tcPr>
          <w:p w:rsidR="00262E21" w:rsidRPr="00352A47" w:rsidRDefault="00262E21" w:rsidP="0051169D">
            <w:pPr>
              <w:jc w:val="center"/>
              <w:rPr>
                <w:b/>
                <w:bCs/>
              </w:rPr>
            </w:pPr>
            <w:r w:rsidRPr="00352A47">
              <w:rPr>
                <w:b/>
                <w:bCs/>
              </w:rPr>
              <w:t>MCO</w:t>
            </w:r>
          </w:p>
        </w:tc>
        <w:tc>
          <w:tcPr>
            <w:tcW w:w="1530" w:type="dxa"/>
            <w:shd w:val="clear" w:color="auto" w:fill="auto"/>
            <w:vAlign w:val="center"/>
          </w:tcPr>
          <w:p w:rsidR="00262E21" w:rsidRDefault="00262E21" w:rsidP="0051169D">
            <w:pPr>
              <w:jc w:val="center"/>
            </w:pPr>
            <w:r>
              <w:t>33</w:t>
            </w:r>
          </w:p>
        </w:tc>
        <w:tc>
          <w:tcPr>
            <w:tcW w:w="1170" w:type="dxa"/>
            <w:shd w:val="clear" w:color="auto" w:fill="auto"/>
            <w:vAlign w:val="center"/>
          </w:tcPr>
          <w:p w:rsidR="00262E21" w:rsidRDefault="00262E21" w:rsidP="0051169D">
            <w:pPr>
              <w:jc w:val="center"/>
            </w:pPr>
            <w:r>
              <w:t>38</w:t>
            </w:r>
          </w:p>
        </w:tc>
      </w:tr>
    </w:tbl>
    <w:p w:rsidR="00E1741B" w:rsidRDefault="00E1741B" w:rsidP="002A554A">
      <w:pPr>
        <w:pStyle w:val="ListParagraph"/>
        <w:ind w:left="360"/>
        <w:jc w:val="center"/>
        <w:rPr>
          <w:rFonts w:eastAsia="Calibri"/>
        </w:rPr>
      </w:pPr>
    </w:p>
    <w:p w:rsidR="00DF7DAE" w:rsidRDefault="00266213" w:rsidP="00DF7DAE">
      <w:pPr>
        <w:tabs>
          <w:tab w:val="left" w:pos="720"/>
        </w:tabs>
        <w:ind w:firstLine="720"/>
        <w:rPr>
          <w:color w:val="000000"/>
          <w:szCs w:val="22"/>
        </w:rPr>
      </w:pPr>
      <w:r>
        <w:rPr>
          <w:color w:val="000000"/>
          <w:szCs w:val="22"/>
        </w:rPr>
        <w:fldChar w:fldCharType="begin"/>
      </w:r>
      <w:r w:rsidR="00A060D1">
        <w:rPr>
          <w:color w:val="000000"/>
          <w:szCs w:val="22"/>
        </w:rPr>
        <w:instrText xml:space="preserve"> REF _Ref282683673 \h </w:instrText>
      </w:r>
      <w:r>
        <w:rPr>
          <w:color w:val="000000"/>
          <w:szCs w:val="22"/>
        </w:rPr>
      </w:r>
      <w:r>
        <w:rPr>
          <w:color w:val="000000"/>
          <w:szCs w:val="22"/>
        </w:rPr>
        <w:fldChar w:fldCharType="separate"/>
      </w:r>
      <w:r w:rsidR="007922A1" w:rsidRPr="00330A80">
        <w:t xml:space="preserve">Table </w:t>
      </w:r>
      <w:r w:rsidR="007922A1">
        <w:rPr>
          <w:noProof/>
        </w:rPr>
        <w:t>15</w:t>
      </w:r>
      <w:r>
        <w:rPr>
          <w:color w:val="000000"/>
          <w:szCs w:val="22"/>
        </w:rPr>
        <w:fldChar w:fldCharType="end"/>
      </w:r>
      <w:r w:rsidR="00DD6675">
        <w:rPr>
          <w:color w:val="000000"/>
          <w:szCs w:val="22"/>
        </w:rPr>
        <w:t xml:space="preserve"> </w:t>
      </w:r>
      <w:r w:rsidR="00DF7DAE">
        <w:rPr>
          <w:color w:val="000000"/>
          <w:szCs w:val="22"/>
        </w:rPr>
        <w:t>shows the average escalator board rates by airport and by number of escalators.</w:t>
      </w:r>
      <w:r w:rsidR="0016173C" w:rsidRPr="0016173C">
        <w:rPr>
          <w:color w:val="000000"/>
          <w:szCs w:val="22"/>
        </w:rPr>
        <w:t xml:space="preserve"> </w:t>
      </w:r>
      <w:r w:rsidR="002A3C0A">
        <w:rPr>
          <w:color w:val="000000"/>
          <w:szCs w:val="22"/>
        </w:rPr>
        <w:t>The results clearly show an increase in board rate as the number of escalators is increased. However, this is not a linear increase, and it is dependent on the use and placement of the escalator bank.</w:t>
      </w:r>
    </w:p>
    <w:p w:rsidR="00DF7DAE" w:rsidRDefault="00DF7DAE" w:rsidP="002A554A">
      <w:pPr>
        <w:pStyle w:val="ListParagraph"/>
        <w:ind w:left="360"/>
        <w:jc w:val="center"/>
        <w:rPr>
          <w:rFonts w:eastAsia="Calibri"/>
        </w:rPr>
      </w:pPr>
    </w:p>
    <w:p w:rsidR="00B7070D" w:rsidRDefault="00B7070D" w:rsidP="00E4203B">
      <w:pPr>
        <w:pStyle w:val="Caption"/>
      </w:pPr>
      <w:bookmarkStart w:id="192" w:name="_Ref282683673"/>
      <w:bookmarkStart w:id="193" w:name="_Toc303070985"/>
      <w:r w:rsidRPr="00330A80">
        <w:t xml:space="preserve">Table </w:t>
      </w:r>
      <w:r w:rsidR="00266213">
        <w:fldChar w:fldCharType="begin"/>
      </w:r>
      <w:r w:rsidR="00BE444D">
        <w:instrText xml:space="preserve"> SEQ Table \* ARABIC </w:instrText>
      </w:r>
      <w:r w:rsidR="00266213">
        <w:fldChar w:fldCharType="separate"/>
      </w:r>
      <w:r w:rsidR="007922A1">
        <w:rPr>
          <w:noProof/>
        </w:rPr>
        <w:t>15</w:t>
      </w:r>
      <w:r w:rsidR="00266213">
        <w:fldChar w:fldCharType="end"/>
      </w:r>
      <w:bookmarkEnd w:id="192"/>
      <w:r w:rsidR="000041E3">
        <w:t>.</w:t>
      </w:r>
      <w:r w:rsidR="000041E3" w:rsidRPr="00330A80">
        <w:t xml:space="preserve"> </w:t>
      </w:r>
      <w:r w:rsidR="004C1161" w:rsidRPr="00330A80">
        <w:t xml:space="preserve">Average </w:t>
      </w:r>
      <w:r w:rsidRPr="00330A80">
        <w:t>Escalator Board Rate</w:t>
      </w:r>
      <w:r w:rsidR="004C1161" w:rsidRPr="00330A80">
        <w:t>s</w:t>
      </w:r>
      <w:r w:rsidRPr="00330A80">
        <w:t xml:space="preserve"> </w:t>
      </w:r>
      <w:r w:rsidR="004C1161" w:rsidRPr="00330A80">
        <w:t>(in persons per minute</w:t>
      </w:r>
      <w:r w:rsidR="00DF7DAE" w:rsidRPr="00330A80">
        <w:t xml:space="preserve"> per escalator</w:t>
      </w:r>
      <w:r w:rsidR="004C1161" w:rsidRPr="00330A80">
        <w:t xml:space="preserve">) </w:t>
      </w:r>
      <w:r w:rsidR="007953EB">
        <w:br/>
      </w:r>
      <w:r w:rsidRPr="00330A80">
        <w:t>by Airport and Number of Escalator</w:t>
      </w:r>
      <w:r w:rsidR="004C1161" w:rsidRPr="00330A80">
        <w:t>s</w:t>
      </w:r>
      <w:bookmarkEnd w:id="193"/>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1188"/>
        <w:gridCol w:w="1490"/>
        <w:gridCol w:w="1437"/>
      </w:tblGrid>
      <w:tr w:rsidR="00262E21" w:rsidRP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D9D9D9"/>
          </w:tcPr>
          <w:p w:rsidR="00CE45B5" w:rsidRDefault="00262E21">
            <w:pPr>
              <w:jc w:val="center"/>
              <w:rPr>
                <w:b/>
                <w:bCs/>
                <w:color w:val="000000"/>
              </w:rPr>
            </w:pPr>
            <w:r w:rsidRPr="00262E21">
              <w:rPr>
                <w:b/>
                <w:bCs/>
                <w:color w:val="000000"/>
              </w:rPr>
              <w:t>Airport</w:t>
            </w:r>
          </w:p>
        </w:tc>
        <w:tc>
          <w:tcPr>
            <w:tcW w:w="1490" w:type="dxa"/>
            <w:tcBorders>
              <w:top w:val="single" w:sz="8" w:space="0" w:color="000000"/>
              <w:left w:val="single" w:sz="8" w:space="0" w:color="000000"/>
              <w:bottom w:val="single" w:sz="8" w:space="0" w:color="000000"/>
              <w:right w:val="single" w:sz="8" w:space="0" w:color="000000"/>
            </w:tcBorders>
            <w:shd w:val="clear" w:color="auto" w:fill="D9D9D9"/>
          </w:tcPr>
          <w:p w:rsidR="00CE45B5" w:rsidRDefault="00262E21">
            <w:pPr>
              <w:jc w:val="center"/>
              <w:rPr>
                <w:b/>
                <w:bCs/>
                <w:color w:val="000000"/>
              </w:rPr>
            </w:pPr>
            <w:r w:rsidRPr="00262E21">
              <w:rPr>
                <w:b/>
                <w:bCs/>
                <w:color w:val="000000"/>
              </w:rPr>
              <w:t>Number of Escalators</w:t>
            </w:r>
          </w:p>
        </w:tc>
        <w:tc>
          <w:tcPr>
            <w:tcW w:w="1437" w:type="dxa"/>
            <w:tcBorders>
              <w:top w:val="single" w:sz="8" w:space="0" w:color="000000"/>
              <w:left w:val="single" w:sz="8" w:space="0" w:color="000000"/>
              <w:bottom w:val="single" w:sz="8" w:space="0" w:color="000000"/>
              <w:right w:val="single" w:sz="8" w:space="0" w:color="000000"/>
            </w:tcBorders>
            <w:shd w:val="clear" w:color="auto" w:fill="D9D9D9"/>
          </w:tcPr>
          <w:p w:rsidR="00CE45B5" w:rsidRDefault="00262E21">
            <w:pPr>
              <w:jc w:val="center"/>
              <w:rPr>
                <w:b/>
                <w:bCs/>
                <w:color w:val="000000"/>
              </w:rPr>
            </w:pPr>
            <w:r w:rsidRPr="00262E21">
              <w:rPr>
                <w:b/>
                <w:bCs/>
                <w:color w:val="000000"/>
              </w:rPr>
              <w:t>Board Rate</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ATL</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39</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ATL</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2</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28</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ATL</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3</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28</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CLT</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34</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DEN</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55</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DEN</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2</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34</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DFW</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36</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DFW</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2</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26</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MCO</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1</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38</w:t>
            </w:r>
          </w:p>
        </w:tc>
      </w:tr>
      <w:tr w:rsidR="00262E21" w:rsidTr="00262E21">
        <w:trPr>
          <w:jc w:val="center"/>
        </w:trPr>
        <w:tc>
          <w:tcPr>
            <w:tcW w:w="1188"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rPr>
                <w:b/>
                <w:bCs/>
              </w:rPr>
            </w:pPr>
            <w:r w:rsidRPr="00352A47">
              <w:rPr>
                <w:b/>
                <w:bCs/>
              </w:rPr>
              <w:t>MCO</w:t>
            </w:r>
          </w:p>
        </w:tc>
        <w:tc>
          <w:tcPr>
            <w:tcW w:w="1490"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2</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rsidR="00CE45B5" w:rsidRDefault="00262E21">
            <w:pPr>
              <w:jc w:val="center"/>
            </w:pPr>
            <w:r>
              <w:t>32</w:t>
            </w:r>
          </w:p>
        </w:tc>
      </w:tr>
    </w:tbl>
    <w:p w:rsidR="00262E21" w:rsidRDefault="00262E21" w:rsidP="00DF7DAE">
      <w:pPr>
        <w:tabs>
          <w:tab w:val="left" w:pos="720"/>
        </w:tabs>
        <w:ind w:firstLine="720"/>
      </w:pPr>
    </w:p>
    <w:p w:rsidR="00DF7DAE" w:rsidRDefault="00937C01" w:rsidP="00DF7DAE">
      <w:pPr>
        <w:tabs>
          <w:tab w:val="left" w:pos="720"/>
        </w:tabs>
        <w:ind w:firstLine="720"/>
        <w:rPr>
          <w:color w:val="000000"/>
          <w:szCs w:val="22"/>
        </w:rPr>
      </w:pPr>
      <w:r>
        <w:rPr>
          <w:color w:val="000000"/>
          <w:szCs w:val="22"/>
        </w:rPr>
        <w:t xml:space="preserve">As a final comprehensive view of escalator board rates, </w:t>
      </w:r>
      <w:r w:rsidR="00266213">
        <w:rPr>
          <w:color w:val="000000"/>
          <w:szCs w:val="22"/>
        </w:rPr>
        <w:fldChar w:fldCharType="begin"/>
      </w:r>
      <w:r w:rsidR="00A060D1">
        <w:rPr>
          <w:color w:val="000000"/>
          <w:szCs w:val="22"/>
        </w:rPr>
        <w:instrText xml:space="preserve"> REF _Ref282683684 \h </w:instrText>
      </w:r>
      <w:r w:rsidR="00266213">
        <w:rPr>
          <w:color w:val="000000"/>
          <w:szCs w:val="22"/>
        </w:rPr>
      </w:r>
      <w:r w:rsidR="00266213">
        <w:rPr>
          <w:color w:val="000000"/>
          <w:szCs w:val="22"/>
        </w:rPr>
        <w:fldChar w:fldCharType="separate"/>
      </w:r>
      <w:r w:rsidR="007922A1" w:rsidRPr="00330A80">
        <w:t xml:space="preserve">Table </w:t>
      </w:r>
      <w:r w:rsidR="007922A1">
        <w:rPr>
          <w:noProof/>
        </w:rPr>
        <w:t>16</w:t>
      </w:r>
      <w:r w:rsidR="00266213">
        <w:rPr>
          <w:color w:val="000000"/>
          <w:szCs w:val="22"/>
        </w:rPr>
        <w:fldChar w:fldCharType="end"/>
      </w:r>
      <w:r w:rsidR="00A060D1">
        <w:rPr>
          <w:color w:val="000000"/>
          <w:szCs w:val="22"/>
        </w:rPr>
        <w:t xml:space="preserve"> </w:t>
      </w:r>
      <w:r>
        <w:rPr>
          <w:color w:val="000000"/>
          <w:szCs w:val="22"/>
        </w:rPr>
        <w:t xml:space="preserve">shows </w:t>
      </w:r>
      <w:r w:rsidR="00DF7DAE">
        <w:rPr>
          <w:color w:val="000000"/>
          <w:szCs w:val="22"/>
        </w:rPr>
        <w:t>the board rates by airport, number of escalators, direction of travel, and tread-width.</w:t>
      </w:r>
      <w:r>
        <w:rPr>
          <w:color w:val="000000"/>
          <w:szCs w:val="22"/>
        </w:rPr>
        <w:t xml:space="preserve"> It provides a sense of how variable the board rate can be for </w:t>
      </w:r>
      <w:r w:rsidR="00604A40">
        <w:rPr>
          <w:color w:val="000000"/>
          <w:szCs w:val="22"/>
        </w:rPr>
        <w:t>one</w:t>
      </w:r>
      <w:r>
        <w:rPr>
          <w:color w:val="000000"/>
          <w:szCs w:val="22"/>
        </w:rPr>
        <w:t xml:space="preserve">, </w:t>
      </w:r>
      <w:r w:rsidR="00604A40">
        <w:rPr>
          <w:color w:val="000000"/>
          <w:szCs w:val="22"/>
        </w:rPr>
        <w:t>two</w:t>
      </w:r>
      <w:r>
        <w:rPr>
          <w:color w:val="000000"/>
          <w:szCs w:val="22"/>
        </w:rPr>
        <w:t xml:space="preserve"> or </w:t>
      </w:r>
      <w:r w:rsidR="00604A40">
        <w:rPr>
          <w:color w:val="000000"/>
          <w:szCs w:val="22"/>
        </w:rPr>
        <w:t>three</w:t>
      </w:r>
      <w:r>
        <w:rPr>
          <w:color w:val="000000"/>
          <w:szCs w:val="22"/>
        </w:rPr>
        <w:t xml:space="preserve"> escalators when considering all of the other factors related to this measurement.</w:t>
      </w:r>
    </w:p>
    <w:p w:rsidR="0018624B" w:rsidRDefault="00252C97">
      <w:pPr>
        <w:tabs>
          <w:tab w:val="left" w:pos="720"/>
        </w:tabs>
        <w:ind w:firstLine="720"/>
        <w:rPr>
          <w:color w:val="000000"/>
          <w:szCs w:val="22"/>
        </w:rPr>
      </w:pPr>
      <w:r>
        <w:rPr>
          <w:color w:val="000000"/>
          <w:szCs w:val="22"/>
        </w:rPr>
        <w:br w:type="page"/>
      </w:r>
    </w:p>
    <w:p w:rsidR="002A554A" w:rsidRDefault="002A554A" w:rsidP="0092727E">
      <w:pPr>
        <w:pStyle w:val="Caption"/>
      </w:pPr>
      <w:bookmarkStart w:id="194" w:name="_Ref282683684"/>
      <w:bookmarkStart w:id="195" w:name="_Toc303070986"/>
      <w:r w:rsidRPr="00330A80">
        <w:t xml:space="preserve">Table </w:t>
      </w:r>
      <w:r w:rsidR="00266213">
        <w:fldChar w:fldCharType="begin"/>
      </w:r>
      <w:r w:rsidR="00BE444D">
        <w:instrText xml:space="preserve"> SEQ Table \* ARABIC </w:instrText>
      </w:r>
      <w:r w:rsidR="00266213">
        <w:fldChar w:fldCharType="separate"/>
      </w:r>
      <w:r w:rsidR="007922A1">
        <w:rPr>
          <w:noProof/>
        </w:rPr>
        <w:t>16</w:t>
      </w:r>
      <w:r w:rsidR="00266213">
        <w:fldChar w:fldCharType="end"/>
      </w:r>
      <w:bookmarkEnd w:id="194"/>
      <w:r w:rsidR="00252C97">
        <w:t>.</w:t>
      </w:r>
      <w:r w:rsidRPr="00330A80">
        <w:t xml:space="preserve"> </w:t>
      </w:r>
      <w:r w:rsidR="004C1161" w:rsidRPr="00330A80">
        <w:t xml:space="preserve">Average </w:t>
      </w:r>
      <w:r w:rsidR="00FB2AAD" w:rsidRPr="00330A80">
        <w:t>Escalator Board Rate</w:t>
      </w:r>
      <w:r w:rsidR="004C1161" w:rsidRPr="00330A80">
        <w:t>s</w:t>
      </w:r>
      <w:r w:rsidR="00FB2AAD" w:rsidRPr="00330A80">
        <w:t xml:space="preserve"> </w:t>
      </w:r>
      <w:r w:rsidR="004C1161" w:rsidRPr="00330A80">
        <w:t>(in persons per minute</w:t>
      </w:r>
      <w:r w:rsidR="008F005C" w:rsidRPr="00330A80">
        <w:t xml:space="preserve"> per escalator</w:t>
      </w:r>
      <w:r w:rsidR="004C1161" w:rsidRPr="00330A80">
        <w:t xml:space="preserve">) by </w:t>
      </w:r>
      <w:r w:rsidR="00B9739D" w:rsidRPr="00330A80">
        <w:t>Number of Escalators,</w:t>
      </w:r>
      <w:r w:rsidR="00B9739D">
        <w:br/>
      </w:r>
      <w:r w:rsidR="00B9739D" w:rsidRPr="00330A80">
        <w:t xml:space="preserve">Direction, </w:t>
      </w:r>
      <w:r w:rsidR="004C1161" w:rsidRPr="00330A80">
        <w:t>Airport, and Width</w:t>
      </w:r>
      <w:r w:rsidR="007B17A0" w:rsidRPr="00330A80">
        <w:t xml:space="preserve"> (in inches)</w:t>
      </w:r>
      <w:bookmarkEnd w:id="195"/>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296"/>
        <w:gridCol w:w="1440"/>
        <w:gridCol w:w="1440"/>
        <w:gridCol w:w="1440"/>
        <w:gridCol w:w="1440"/>
      </w:tblGrid>
      <w:tr w:rsidR="00B9739D" w:rsidRPr="00B15642" w:rsidTr="00CE45B5">
        <w:trPr>
          <w:jc w:val="center"/>
        </w:trPr>
        <w:tc>
          <w:tcPr>
            <w:tcW w:w="1296" w:type="dxa"/>
            <w:tcBorders>
              <w:bottom w:val="single" w:sz="4" w:space="0" w:color="auto"/>
            </w:tcBorders>
            <w:shd w:val="clear" w:color="auto" w:fill="D9D9D9"/>
            <w:vAlign w:val="center"/>
          </w:tcPr>
          <w:p w:rsidR="00B9739D" w:rsidRPr="0027370C" w:rsidRDefault="00EE0919" w:rsidP="00CE45B5">
            <w:pPr>
              <w:jc w:val="center"/>
              <w:rPr>
                <w:b/>
                <w:bCs/>
                <w:color w:val="000000"/>
              </w:rPr>
            </w:pPr>
            <w:r>
              <w:rPr>
                <w:b/>
                <w:bCs/>
                <w:color w:val="000000"/>
              </w:rPr>
              <w:t>Number of Escalators</w:t>
            </w:r>
          </w:p>
        </w:tc>
        <w:tc>
          <w:tcPr>
            <w:tcW w:w="1440" w:type="dxa"/>
            <w:tcBorders>
              <w:bottom w:val="single" w:sz="4" w:space="0" w:color="auto"/>
            </w:tcBorders>
            <w:shd w:val="clear" w:color="auto" w:fill="D9D9D9"/>
            <w:vAlign w:val="center"/>
          </w:tcPr>
          <w:p w:rsidR="00B9739D" w:rsidRPr="0027370C" w:rsidRDefault="00EE0919" w:rsidP="00CE45B5">
            <w:pPr>
              <w:jc w:val="center"/>
              <w:rPr>
                <w:b/>
                <w:bCs/>
                <w:color w:val="000000"/>
              </w:rPr>
            </w:pPr>
            <w:r>
              <w:rPr>
                <w:b/>
                <w:bCs/>
                <w:color w:val="000000"/>
              </w:rPr>
              <w:t>Direction</w:t>
            </w:r>
          </w:p>
        </w:tc>
        <w:tc>
          <w:tcPr>
            <w:tcW w:w="1440" w:type="dxa"/>
            <w:tcBorders>
              <w:bottom w:val="single" w:sz="4" w:space="0" w:color="auto"/>
            </w:tcBorders>
            <w:shd w:val="clear" w:color="auto" w:fill="D9D9D9"/>
            <w:vAlign w:val="center"/>
          </w:tcPr>
          <w:p w:rsidR="00B9739D" w:rsidRPr="00B15642" w:rsidRDefault="00B9739D" w:rsidP="00CE45B5">
            <w:pPr>
              <w:jc w:val="center"/>
              <w:rPr>
                <w:b/>
                <w:bCs/>
                <w:color w:val="000000"/>
              </w:rPr>
            </w:pPr>
            <w:r w:rsidRPr="00B15642">
              <w:rPr>
                <w:b/>
                <w:bCs/>
                <w:color w:val="000000"/>
              </w:rPr>
              <w:t>Airport</w:t>
            </w:r>
          </w:p>
        </w:tc>
        <w:tc>
          <w:tcPr>
            <w:tcW w:w="1440" w:type="dxa"/>
            <w:tcBorders>
              <w:bottom w:val="single" w:sz="4" w:space="0" w:color="auto"/>
            </w:tcBorders>
            <w:shd w:val="clear" w:color="auto" w:fill="D9D9D9"/>
            <w:vAlign w:val="center"/>
          </w:tcPr>
          <w:p w:rsidR="00B9739D" w:rsidRPr="00B15642" w:rsidRDefault="00B9739D" w:rsidP="00CE45B5">
            <w:pPr>
              <w:jc w:val="center"/>
              <w:rPr>
                <w:b/>
                <w:bCs/>
                <w:color w:val="000000"/>
              </w:rPr>
            </w:pPr>
            <w:r w:rsidRPr="00B15642">
              <w:rPr>
                <w:b/>
                <w:bCs/>
                <w:color w:val="000000"/>
              </w:rPr>
              <w:t>Width</w:t>
            </w:r>
          </w:p>
        </w:tc>
        <w:tc>
          <w:tcPr>
            <w:tcW w:w="1440" w:type="dxa"/>
            <w:tcBorders>
              <w:bottom w:val="single" w:sz="4" w:space="0" w:color="auto"/>
            </w:tcBorders>
            <w:shd w:val="clear" w:color="auto" w:fill="D9D9D9"/>
            <w:vAlign w:val="center"/>
          </w:tcPr>
          <w:p w:rsidR="00B9739D" w:rsidRPr="00B15642" w:rsidRDefault="00B9739D" w:rsidP="00CE45B5">
            <w:pPr>
              <w:jc w:val="center"/>
              <w:rPr>
                <w:b/>
                <w:bCs/>
                <w:color w:val="000000"/>
              </w:rPr>
            </w:pPr>
            <w:r w:rsidRPr="00B15642">
              <w:rPr>
                <w:b/>
                <w:bCs/>
                <w:color w:val="000000"/>
              </w:rPr>
              <w:t>Board Rate</w:t>
            </w:r>
          </w:p>
        </w:tc>
      </w:tr>
      <w:tr w:rsidR="0027370C" w:rsidTr="00CE45B5">
        <w:trPr>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rsidR="00CE45B5" w:rsidRDefault="00EE0919">
            <w:pPr>
              <w:jc w:val="center"/>
              <w:rPr>
                <w:b/>
              </w:rPr>
            </w:pPr>
            <w:r w:rsidRPr="00EE0919">
              <w:rPr>
                <w:b/>
              </w:rPr>
              <w:t>1</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27370C" w:rsidRPr="0027370C" w:rsidRDefault="00EE0919" w:rsidP="00CE45B5">
            <w:pPr>
              <w:jc w:val="center"/>
              <w:rPr>
                <w:b/>
              </w:rPr>
            </w:pPr>
            <w:r w:rsidRPr="00EE0919">
              <w:rPr>
                <w:b/>
              </w:rPr>
              <w:t>Down</w:t>
            </w:r>
          </w:p>
        </w:tc>
        <w:tc>
          <w:tcPr>
            <w:tcW w:w="1440" w:type="dxa"/>
            <w:tcBorders>
              <w:top w:val="single" w:sz="4" w:space="0" w:color="auto"/>
              <w:left w:val="single" w:sz="4" w:space="0" w:color="auto"/>
              <w:right w:val="single" w:sz="4" w:space="0" w:color="auto"/>
            </w:tcBorders>
          </w:tcPr>
          <w:p w:rsidR="0027370C" w:rsidRPr="0027370C" w:rsidRDefault="00EE0919" w:rsidP="00CE45B5">
            <w:pPr>
              <w:jc w:val="center"/>
              <w:rPr>
                <w:bCs/>
              </w:rPr>
            </w:pPr>
            <w:r w:rsidRPr="00EE0919">
              <w:rPr>
                <w:bCs/>
              </w:rPr>
              <w:t>ATL</w:t>
            </w:r>
          </w:p>
        </w:tc>
        <w:tc>
          <w:tcPr>
            <w:tcW w:w="1440" w:type="dxa"/>
            <w:tcBorders>
              <w:top w:val="single" w:sz="4" w:space="0" w:color="auto"/>
              <w:left w:val="single" w:sz="4" w:space="0" w:color="auto"/>
              <w:right w:val="single" w:sz="4" w:space="0" w:color="auto"/>
            </w:tcBorders>
          </w:tcPr>
          <w:p w:rsidR="0027370C" w:rsidRDefault="0027370C" w:rsidP="00CE45B5">
            <w:pPr>
              <w:jc w:val="center"/>
            </w:pPr>
            <w:r>
              <w:t>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35</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MCO</w:t>
            </w:r>
          </w:p>
        </w:tc>
        <w:tc>
          <w:tcPr>
            <w:tcW w:w="1440" w:type="dxa"/>
            <w:tcBorders>
              <w:left w:val="single" w:sz="4" w:space="0" w:color="auto"/>
              <w:right w:val="single" w:sz="4" w:space="0" w:color="auto"/>
            </w:tcBorders>
          </w:tcPr>
          <w:p w:rsidR="0027370C" w:rsidRDefault="0027370C" w:rsidP="00CE45B5">
            <w:pPr>
              <w:jc w:val="center"/>
            </w:pPr>
            <w:r>
              <w:t>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38</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CLT</w:t>
            </w:r>
          </w:p>
        </w:tc>
        <w:tc>
          <w:tcPr>
            <w:tcW w:w="1440" w:type="dxa"/>
            <w:tcBorders>
              <w:left w:val="single" w:sz="4" w:space="0" w:color="auto"/>
              <w:right w:val="single" w:sz="4" w:space="0" w:color="auto"/>
            </w:tcBorders>
          </w:tcPr>
          <w:p w:rsidR="0027370C" w:rsidRDefault="0027370C" w:rsidP="00CE45B5">
            <w:pPr>
              <w:jc w:val="center"/>
            </w:pPr>
            <w: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32</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ATL</w:t>
            </w:r>
          </w:p>
        </w:tc>
        <w:tc>
          <w:tcPr>
            <w:tcW w:w="1440" w:type="dxa"/>
            <w:tcBorders>
              <w:left w:val="single" w:sz="4"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36</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bottom w:val="single" w:sz="12"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bottom w:val="single" w:sz="12" w:space="0" w:color="auto"/>
              <w:right w:val="single" w:sz="4" w:space="0" w:color="auto"/>
            </w:tcBorders>
          </w:tcPr>
          <w:p w:rsidR="0027370C" w:rsidRPr="0027370C" w:rsidRDefault="00EE0919" w:rsidP="00CE45B5">
            <w:pPr>
              <w:jc w:val="center"/>
              <w:rPr>
                <w:bCs/>
              </w:rPr>
            </w:pPr>
            <w:r w:rsidRPr="00EE0919">
              <w:rPr>
                <w:bCs/>
              </w:rPr>
              <w:t>DEN</w:t>
            </w:r>
          </w:p>
        </w:tc>
        <w:tc>
          <w:tcPr>
            <w:tcW w:w="1440" w:type="dxa"/>
            <w:tcBorders>
              <w:left w:val="single" w:sz="4" w:space="0" w:color="auto"/>
              <w:bottom w:val="single" w:sz="12"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12" w:space="0" w:color="auto"/>
              <w:right w:val="single" w:sz="4" w:space="0" w:color="auto"/>
            </w:tcBorders>
            <w:shd w:val="clear" w:color="auto" w:fill="auto"/>
          </w:tcPr>
          <w:p w:rsidR="0027370C" w:rsidRDefault="0027370C" w:rsidP="00CE45B5">
            <w:pPr>
              <w:jc w:val="center"/>
            </w:pPr>
            <w:r>
              <w:t>49</w:t>
            </w:r>
          </w:p>
        </w:tc>
      </w:tr>
      <w:tr w:rsidR="0027370C" w:rsidTr="00CE45B5">
        <w:trPr>
          <w:jc w:val="center"/>
        </w:trPr>
        <w:tc>
          <w:tcPr>
            <w:tcW w:w="1296" w:type="dxa"/>
            <w:vMerge/>
            <w:tcBorders>
              <w:left w:val="single" w:sz="4" w:space="0" w:color="auto"/>
              <w:right w:val="single" w:sz="4" w:space="0" w:color="auto"/>
            </w:tcBorders>
            <w:shd w:val="clear" w:color="auto" w:fill="auto"/>
            <w:vAlign w:val="center"/>
          </w:tcPr>
          <w:p w:rsidR="0027370C" w:rsidRPr="0027370C" w:rsidRDefault="0027370C" w:rsidP="00CE45B5">
            <w:pPr>
              <w:jc w:val="center"/>
              <w:rPr>
                <w:b/>
              </w:rPr>
            </w:pPr>
          </w:p>
        </w:tc>
        <w:tc>
          <w:tcPr>
            <w:tcW w:w="1440" w:type="dxa"/>
            <w:vMerge w:val="restart"/>
            <w:tcBorders>
              <w:top w:val="single" w:sz="4" w:space="0" w:color="auto"/>
              <w:left w:val="single" w:sz="4" w:space="0" w:color="auto"/>
              <w:right w:val="single" w:sz="4" w:space="0" w:color="auto"/>
            </w:tcBorders>
            <w:shd w:val="clear" w:color="auto" w:fill="auto"/>
            <w:vAlign w:val="center"/>
          </w:tcPr>
          <w:p w:rsidR="0027370C" w:rsidRPr="0027370C" w:rsidRDefault="00EE0919" w:rsidP="00CE45B5">
            <w:pPr>
              <w:jc w:val="center"/>
              <w:rPr>
                <w:b/>
              </w:rPr>
            </w:pPr>
            <w:r w:rsidRPr="00EE0919">
              <w:rPr>
                <w:b/>
              </w:rPr>
              <w:t>Up</w:t>
            </w:r>
          </w:p>
        </w:tc>
        <w:tc>
          <w:tcPr>
            <w:tcW w:w="1440" w:type="dxa"/>
            <w:tcBorders>
              <w:top w:val="single" w:sz="4" w:space="0" w:color="auto"/>
              <w:left w:val="single" w:sz="4" w:space="0" w:color="auto"/>
              <w:right w:val="single" w:sz="4" w:space="0" w:color="auto"/>
            </w:tcBorders>
          </w:tcPr>
          <w:p w:rsidR="0027370C" w:rsidRPr="0027370C" w:rsidRDefault="00EE0919" w:rsidP="00CE45B5">
            <w:pPr>
              <w:jc w:val="center"/>
              <w:rPr>
                <w:bCs/>
              </w:rPr>
            </w:pPr>
            <w:r w:rsidRPr="00EE0919">
              <w:rPr>
                <w:bCs/>
              </w:rPr>
              <w:t>MCO</w:t>
            </w:r>
          </w:p>
        </w:tc>
        <w:tc>
          <w:tcPr>
            <w:tcW w:w="1440" w:type="dxa"/>
            <w:tcBorders>
              <w:top w:val="single" w:sz="4" w:space="0" w:color="auto"/>
              <w:left w:val="single" w:sz="4" w:space="0" w:color="auto"/>
              <w:right w:val="single" w:sz="4" w:space="0" w:color="auto"/>
            </w:tcBorders>
          </w:tcPr>
          <w:p w:rsidR="0027370C" w:rsidRDefault="0027370C" w:rsidP="00CE45B5">
            <w:pPr>
              <w:jc w:val="center"/>
            </w:pPr>
            <w:r>
              <w:t>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33</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ATL</w:t>
            </w:r>
          </w:p>
        </w:tc>
        <w:tc>
          <w:tcPr>
            <w:tcW w:w="1440" w:type="dxa"/>
            <w:tcBorders>
              <w:left w:val="single" w:sz="4" w:space="0" w:color="auto"/>
              <w:right w:val="single" w:sz="4" w:space="0" w:color="auto"/>
            </w:tcBorders>
          </w:tcPr>
          <w:p w:rsidR="0027370C" w:rsidRDefault="0027370C" w:rsidP="00CE45B5">
            <w:pPr>
              <w:jc w:val="center"/>
            </w:pPr>
            <w: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43</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CLT</w:t>
            </w:r>
          </w:p>
        </w:tc>
        <w:tc>
          <w:tcPr>
            <w:tcW w:w="1440" w:type="dxa"/>
            <w:tcBorders>
              <w:left w:val="single" w:sz="4" w:space="0" w:color="auto"/>
              <w:right w:val="single" w:sz="4" w:space="0" w:color="auto"/>
            </w:tcBorders>
          </w:tcPr>
          <w:p w:rsidR="0027370C" w:rsidRDefault="0027370C" w:rsidP="00CE45B5">
            <w:pPr>
              <w:jc w:val="center"/>
            </w:pPr>
            <w: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35</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DEN</w:t>
            </w:r>
          </w:p>
        </w:tc>
        <w:tc>
          <w:tcPr>
            <w:tcW w:w="1440" w:type="dxa"/>
            <w:tcBorders>
              <w:left w:val="single" w:sz="4"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56</w:t>
            </w:r>
          </w:p>
        </w:tc>
      </w:tr>
      <w:tr w:rsidR="0027370C" w:rsidTr="00CE45B5">
        <w:trPr>
          <w:jc w:val="center"/>
        </w:trPr>
        <w:tc>
          <w:tcPr>
            <w:tcW w:w="1296" w:type="dxa"/>
            <w:vMerge/>
            <w:tcBorders>
              <w:left w:val="single" w:sz="4" w:space="0" w:color="auto"/>
              <w:bottom w:val="single" w:sz="12"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bottom w:val="single" w:sz="12"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bottom w:val="single" w:sz="12" w:space="0" w:color="auto"/>
              <w:right w:val="single" w:sz="4" w:space="0" w:color="auto"/>
            </w:tcBorders>
          </w:tcPr>
          <w:p w:rsidR="0027370C" w:rsidRPr="0027370C" w:rsidRDefault="00EE0919" w:rsidP="00CE45B5">
            <w:pPr>
              <w:jc w:val="center"/>
              <w:rPr>
                <w:bCs/>
              </w:rPr>
            </w:pPr>
            <w:r w:rsidRPr="00EE0919">
              <w:rPr>
                <w:bCs/>
              </w:rPr>
              <w:t>DFW</w:t>
            </w:r>
          </w:p>
        </w:tc>
        <w:tc>
          <w:tcPr>
            <w:tcW w:w="1440" w:type="dxa"/>
            <w:tcBorders>
              <w:left w:val="single" w:sz="4" w:space="0" w:color="auto"/>
              <w:bottom w:val="single" w:sz="12"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12" w:space="0" w:color="auto"/>
              <w:right w:val="single" w:sz="4" w:space="0" w:color="auto"/>
            </w:tcBorders>
            <w:shd w:val="clear" w:color="auto" w:fill="auto"/>
          </w:tcPr>
          <w:p w:rsidR="0027370C" w:rsidRDefault="0027370C" w:rsidP="00CE45B5">
            <w:pPr>
              <w:jc w:val="center"/>
            </w:pPr>
            <w:r>
              <w:t>36</w:t>
            </w:r>
          </w:p>
        </w:tc>
      </w:tr>
      <w:tr w:rsidR="0027370C" w:rsidTr="00CE45B5">
        <w:trPr>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rsidR="00CE45B5" w:rsidRDefault="00EE0919">
            <w:pPr>
              <w:jc w:val="center"/>
              <w:rPr>
                <w:b/>
              </w:rPr>
            </w:pPr>
            <w:r w:rsidRPr="00EE0919">
              <w:rPr>
                <w:b/>
              </w:rPr>
              <w:t>2</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27370C" w:rsidRPr="0027370C" w:rsidRDefault="00EE0919" w:rsidP="00CE45B5">
            <w:pPr>
              <w:jc w:val="center"/>
              <w:rPr>
                <w:b/>
              </w:rPr>
            </w:pPr>
            <w:r w:rsidRPr="00EE0919">
              <w:rPr>
                <w:b/>
              </w:rPr>
              <w:t>Down</w:t>
            </w:r>
          </w:p>
        </w:tc>
        <w:tc>
          <w:tcPr>
            <w:tcW w:w="1440" w:type="dxa"/>
            <w:tcBorders>
              <w:top w:val="single" w:sz="4" w:space="0" w:color="auto"/>
              <w:left w:val="single" w:sz="4" w:space="0" w:color="auto"/>
              <w:right w:val="single" w:sz="4" w:space="0" w:color="auto"/>
            </w:tcBorders>
          </w:tcPr>
          <w:p w:rsidR="0027370C" w:rsidRPr="0027370C" w:rsidRDefault="00EE0919" w:rsidP="00CE45B5">
            <w:pPr>
              <w:jc w:val="center"/>
              <w:rPr>
                <w:bCs/>
              </w:rPr>
            </w:pPr>
            <w:r w:rsidRPr="00EE0919">
              <w:rPr>
                <w:bCs/>
              </w:rPr>
              <w:t>MCO</w:t>
            </w:r>
          </w:p>
        </w:tc>
        <w:tc>
          <w:tcPr>
            <w:tcW w:w="1440" w:type="dxa"/>
            <w:tcBorders>
              <w:top w:val="single" w:sz="4" w:space="0" w:color="auto"/>
              <w:left w:val="single" w:sz="4" w:space="0" w:color="auto"/>
              <w:right w:val="single" w:sz="4" w:space="0" w:color="auto"/>
            </w:tcBorders>
          </w:tcPr>
          <w:p w:rsidR="0027370C" w:rsidRDefault="0027370C" w:rsidP="00CE45B5">
            <w:pPr>
              <w:jc w:val="center"/>
            </w:pPr>
            <w:r>
              <w:t>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32</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DEN</w:t>
            </w:r>
          </w:p>
        </w:tc>
        <w:tc>
          <w:tcPr>
            <w:tcW w:w="1440" w:type="dxa"/>
            <w:tcBorders>
              <w:left w:val="single" w:sz="4" w:space="0" w:color="auto"/>
              <w:right w:val="single" w:sz="4" w:space="0" w:color="auto"/>
            </w:tcBorders>
          </w:tcPr>
          <w:p w:rsidR="0027370C" w:rsidRDefault="0027370C" w:rsidP="00CE45B5">
            <w:pPr>
              <w:jc w:val="center"/>
            </w:pPr>
            <w: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18</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ATL</w:t>
            </w:r>
          </w:p>
        </w:tc>
        <w:tc>
          <w:tcPr>
            <w:tcW w:w="1440" w:type="dxa"/>
            <w:tcBorders>
              <w:left w:val="single" w:sz="4"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25</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DEN</w:t>
            </w:r>
          </w:p>
        </w:tc>
        <w:tc>
          <w:tcPr>
            <w:tcW w:w="1440" w:type="dxa"/>
            <w:tcBorders>
              <w:left w:val="single" w:sz="4"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28</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bottom w:val="single" w:sz="12"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bottom w:val="single" w:sz="12" w:space="0" w:color="auto"/>
              <w:right w:val="single" w:sz="4" w:space="0" w:color="auto"/>
            </w:tcBorders>
          </w:tcPr>
          <w:p w:rsidR="0027370C" w:rsidRPr="0027370C" w:rsidRDefault="00EE0919" w:rsidP="00CE45B5">
            <w:pPr>
              <w:jc w:val="center"/>
              <w:rPr>
                <w:bCs/>
              </w:rPr>
            </w:pPr>
            <w:r w:rsidRPr="00EE0919">
              <w:rPr>
                <w:bCs/>
              </w:rPr>
              <w:t>DFW</w:t>
            </w:r>
          </w:p>
        </w:tc>
        <w:tc>
          <w:tcPr>
            <w:tcW w:w="1440" w:type="dxa"/>
            <w:tcBorders>
              <w:left w:val="single" w:sz="4" w:space="0" w:color="auto"/>
              <w:bottom w:val="single" w:sz="12"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12" w:space="0" w:color="auto"/>
              <w:right w:val="single" w:sz="4" w:space="0" w:color="auto"/>
            </w:tcBorders>
            <w:shd w:val="clear" w:color="auto" w:fill="auto"/>
          </w:tcPr>
          <w:p w:rsidR="0027370C" w:rsidRDefault="0027370C" w:rsidP="00CE45B5">
            <w:pPr>
              <w:jc w:val="center"/>
            </w:pPr>
            <w:r>
              <w:t>26</w:t>
            </w:r>
          </w:p>
        </w:tc>
      </w:tr>
      <w:tr w:rsidR="0027370C" w:rsidTr="00CE45B5">
        <w:trPr>
          <w:jc w:val="center"/>
        </w:trPr>
        <w:tc>
          <w:tcPr>
            <w:tcW w:w="1296" w:type="dxa"/>
            <w:vMerge/>
            <w:tcBorders>
              <w:left w:val="single" w:sz="4" w:space="0" w:color="auto"/>
              <w:right w:val="single" w:sz="4" w:space="0" w:color="auto"/>
            </w:tcBorders>
            <w:shd w:val="clear" w:color="auto" w:fill="auto"/>
            <w:vAlign w:val="center"/>
          </w:tcPr>
          <w:p w:rsidR="0027370C" w:rsidRPr="0027370C" w:rsidRDefault="0027370C" w:rsidP="00CE45B5">
            <w:pPr>
              <w:jc w:val="center"/>
              <w:rPr>
                <w:b/>
              </w:rPr>
            </w:pPr>
          </w:p>
        </w:tc>
        <w:tc>
          <w:tcPr>
            <w:tcW w:w="1440" w:type="dxa"/>
            <w:vMerge w:val="restart"/>
            <w:tcBorders>
              <w:top w:val="single" w:sz="4" w:space="0" w:color="auto"/>
              <w:left w:val="single" w:sz="4" w:space="0" w:color="auto"/>
              <w:right w:val="single" w:sz="4" w:space="0" w:color="auto"/>
            </w:tcBorders>
            <w:shd w:val="clear" w:color="auto" w:fill="auto"/>
            <w:vAlign w:val="center"/>
          </w:tcPr>
          <w:p w:rsidR="0027370C" w:rsidRPr="0027370C" w:rsidRDefault="00EE0919" w:rsidP="00CE45B5">
            <w:pPr>
              <w:jc w:val="center"/>
              <w:rPr>
                <w:b/>
              </w:rPr>
            </w:pPr>
            <w:r w:rsidRPr="00EE0919">
              <w:rPr>
                <w:b/>
              </w:rPr>
              <w:t>Up</w:t>
            </w:r>
          </w:p>
        </w:tc>
        <w:tc>
          <w:tcPr>
            <w:tcW w:w="1440" w:type="dxa"/>
            <w:tcBorders>
              <w:top w:val="single" w:sz="4" w:space="0" w:color="auto"/>
              <w:left w:val="single" w:sz="4" w:space="0" w:color="auto"/>
              <w:right w:val="single" w:sz="4" w:space="0" w:color="auto"/>
            </w:tcBorders>
          </w:tcPr>
          <w:p w:rsidR="0027370C" w:rsidRPr="0027370C" w:rsidRDefault="00EE0919" w:rsidP="00CE45B5">
            <w:pPr>
              <w:jc w:val="center"/>
              <w:rPr>
                <w:bCs/>
              </w:rPr>
            </w:pPr>
            <w:r w:rsidRPr="00EE0919">
              <w:rPr>
                <w:bCs/>
              </w:rPr>
              <w:t>DEN</w:t>
            </w:r>
          </w:p>
        </w:tc>
        <w:tc>
          <w:tcPr>
            <w:tcW w:w="1440" w:type="dxa"/>
            <w:tcBorders>
              <w:top w:val="single" w:sz="4" w:space="0" w:color="auto"/>
              <w:left w:val="single" w:sz="4" w:space="0" w:color="auto"/>
              <w:right w:val="single" w:sz="4" w:space="0" w:color="auto"/>
            </w:tcBorders>
          </w:tcPr>
          <w:p w:rsidR="0027370C" w:rsidRDefault="0027370C" w:rsidP="00CE45B5">
            <w:pPr>
              <w:jc w:val="center"/>
            </w:pPr>
            <w: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38</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right w:val="single" w:sz="4" w:space="0" w:color="auto"/>
            </w:tcBorders>
          </w:tcPr>
          <w:p w:rsidR="0027370C" w:rsidRPr="0027370C" w:rsidRDefault="00EE0919" w:rsidP="00CE45B5">
            <w:pPr>
              <w:jc w:val="center"/>
              <w:rPr>
                <w:bCs/>
              </w:rPr>
            </w:pPr>
            <w:r w:rsidRPr="00EE0919">
              <w:rPr>
                <w:bCs/>
              </w:rPr>
              <w:t>ATL</w:t>
            </w:r>
          </w:p>
        </w:tc>
        <w:tc>
          <w:tcPr>
            <w:tcW w:w="1440" w:type="dxa"/>
            <w:tcBorders>
              <w:left w:val="single" w:sz="4"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32</w:t>
            </w:r>
          </w:p>
        </w:tc>
      </w:tr>
      <w:tr w:rsidR="0027370C" w:rsidTr="00CE45B5">
        <w:trPr>
          <w:jc w:val="center"/>
        </w:trPr>
        <w:tc>
          <w:tcPr>
            <w:tcW w:w="1296" w:type="dxa"/>
            <w:vMerge/>
            <w:tcBorders>
              <w:left w:val="single" w:sz="4" w:space="0" w:color="auto"/>
              <w:bottom w:val="single" w:sz="12"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bottom w:val="single" w:sz="12"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bottom w:val="single" w:sz="12" w:space="0" w:color="auto"/>
              <w:right w:val="single" w:sz="4" w:space="0" w:color="auto"/>
            </w:tcBorders>
          </w:tcPr>
          <w:p w:rsidR="0027370C" w:rsidRPr="0027370C" w:rsidRDefault="00EE0919" w:rsidP="00CE45B5">
            <w:pPr>
              <w:jc w:val="center"/>
              <w:rPr>
                <w:bCs/>
              </w:rPr>
            </w:pPr>
            <w:r w:rsidRPr="00EE0919">
              <w:rPr>
                <w:bCs/>
              </w:rPr>
              <w:t>DEN</w:t>
            </w:r>
          </w:p>
        </w:tc>
        <w:tc>
          <w:tcPr>
            <w:tcW w:w="1440" w:type="dxa"/>
            <w:tcBorders>
              <w:left w:val="single" w:sz="4" w:space="0" w:color="auto"/>
              <w:bottom w:val="single" w:sz="12"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12" w:space="0" w:color="auto"/>
              <w:right w:val="single" w:sz="4" w:space="0" w:color="auto"/>
            </w:tcBorders>
            <w:shd w:val="clear" w:color="auto" w:fill="auto"/>
          </w:tcPr>
          <w:p w:rsidR="0027370C" w:rsidRDefault="0027370C" w:rsidP="00CE45B5">
            <w:pPr>
              <w:jc w:val="center"/>
            </w:pPr>
            <w:r>
              <w:t>33</w:t>
            </w:r>
          </w:p>
        </w:tc>
      </w:tr>
      <w:tr w:rsidR="0027370C" w:rsidTr="00CE45B5">
        <w:trPr>
          <w:jc w:val="center"/>
        </w:trPr>
        <w:tc>
          <w:tcPr>
            <w:tcW w:w="1296" w:type="dxa"/>
            <w:vMerge w:val="restart"/>
            <w:tcBorders>
              <w:top w:val="single" w:sz="4" w:space="0" w:color="auto"/>
              <w:left w:val="single" w:sz="4" w:space="0" w:color="auto"/>
              <w:right w:val="single" w:sz="4" w:space="0" w:color="auto"/>
            </w:tcBorders>
            <w:shd w:val="clear" w:color="auto" w:fill="auto"/>
            <w:vAlign w:val="center"/>
          </w:tcPr>
          <w:p w:rsidR="00CE45B5" w:rsidRDefault="00EE0919">
            <w:pPr>
              <w:jc w:val="center"/>
              <w:rPr>
                <w:b/>
              </w:rPr>
            </w:pPr>
            <w:r w:rsidRPr="00EE0919">
              <w:rPr>
                <w:b/>
              </w:rPr>
              <w:t>3</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27370C" w:rsidRPr="0027370C" w:rsidRDefault="00EE0919" w:rsidP="00CE45B5">
            <w:pPr>
              <w:jc w:val="center"/>
              <w:rPr>
                <w:b/>
              </w:rPr>
            </w:pPr>
            <w:r w:rsidRPr="00EE0919">
              <w:rPr>
                <w:b/>
              </w:rPr>
              <w:t>Down</w:t>
            </w:r>
          </w:p>
        </w:tc>
        <w:tc>
          <w:tcPr>
            <w:tcW w:w="1440" w:type="dxa"/>
            <w:tcBorders>
              <w:top w:val="single" w:sz="4" w:space="0" w:color="auto"/>
              <w:left w:val="single" w:sz="4" w:space="0" w:color="auto"/>
              <w:right w:val="single" w:sz="4" w:space="0" w:color="auto"/>
            </w:tcBorders>
          </w:tcPr>
          <w:p w:rsidR="0027370C" w:rsidRPr="0027370C" w:rsidRDefault="00EE0919" w:rsidP="00CE45B5">
            <w:pPr>
              <w:jc w:val="center"/>
              <w:rPr>
                <w:bCs/>
              </w:rPr>
            </w:pPr>
            <w:r w:rsidRPr="00EE0919">
              <w:rPr>
                <w:bCs/>
              </w:rPr>
              <w:t>ATL</w:t>
            </w:r>
          </w:p>
        </w:tc>
        <w:tc>
          <w:tcPr>
            <w:tcW w:w="1440" w:type="dxa"/>
            <w:tcBorders>
              <w:top w:val="single" w:sz="4" w:space="0" w:color="auto"/>
              <w:left w:val="single" w:sz="4" w:space="0" w:color="auto"/>
              <w:right w:val="single" w:sz="4" w:space="0" w:color="auto"/>
            </w:tcBorders>
          </w:tcPr>
          <w:p w:rsidR="0027370C" w:rsidRDefault="0027370C" w:rsidP="00CE45B5">
            <w:pPr>
              <w:jc w:val="center"/>
            </w:pPr>
            <w:r>
              <w:t>36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7370C" w:rsidRDefault="0027370C" w:rsidP="00CE45B5">
            <w:pPr>
              <w:jc w:val="center"/>
            </w:pPr>
            <w:r>
              <w:t>19</w:t>
            </w:r>
          </w:p>
        </w:tc>
      </w:tr>
      <w:tr w:rsidR="0027370C" w:rsidTr="00CE45B5">
        <w:trPr>
          <w:jc w:val="center"/>
        </w:trPr>
        <w:tc>
          <w:tcPr>
            <w:tcW w:w="1296" w:type="dxa"/>
            <w:vMerge/>
            <w:tcBorders>
              <w:left w:val="single" w:sz="4" w:space="0" w:color="auto"/>
              <w:right w:val="single" w:sz="4" w:space="0" w:color="auto"/>
            </w:tcBorders>
            <w:shd w:val="clear" w:color="auto" w:fill="auto"/>
          </w:tcPr>
          <w:p w:rsidR="0027370C" w:rsidRPr="0027370C" w:rsidRDefault="0027370C" w:rsidP="00CE45B5">
            <w:pPr>
              <w:jc w:val="center"/>
              <w:rPr>
                <w:b/>
              </w:rPr>
            </w:pPr>
          </w:p>
        </w:tc>
        <w:tc>
          <w:tcPr>
            <w:tcW w:w="1440" w:type="dxa"/>
            <w:vMerge/>
            <w:tcBorders>
              <w:left w:val="single" w:sz="4" w:space="0" w:color="auto"/>
              <w:bottom w:val="single" w:sz="12" w:space="0" w:color="auto"/>
              <w:right w:val="single" w:sz="4" w:space="0" w:color="auto"/>
            </w:tcBorders>
            <w:shd w:val="clear" w:color="auto" w:fill="auto"/>
          </w:tcPr>
          <w:p w:rsidR="0027370C" w:rsidRPr="0027370C" w:rsidRDefault="0027370C" w:rsidP="00CE45B5">
            <w:pPr>
              <w:jc w:val="center"/>
              <w:rPr>
                <w:b/>
              </w:rPr>
            </w:pPr>
          </w:p>
        </w:tc>
        <w:tc>
          <w:tcPr>
            <w:tcW w:w="1440" w:type="dxa"/>
            <w:tcBorders>
              <w:left w:val="single" w:sz="4" w:space="0" w:color="auto"/>
              <w:bottom w:val="single" w:sz="12" w:space="0" w:color="auto"/>
              <w:right w:val="single" w:sz="4" w:space="0" w:color="auto"/>
            </w:tcBorders>
          </w:tcPr>
          <w:p w:rsidR="0027370C" w:rsidRPr="0027370C" w:rsidRDefault="00EE0919" w:rsidP="00CE45B5">
            <w:pPr>
              <w:jc w:val="center"/>
              <w:rPr>
                <w:bCs/>
              </w:rPr>
            </w:pPr>
            <w:r w:rsidRPr="00EE0919">
              <w:rPr>
                <w:bCs/>
              </w:rPr>
              <w:t>ATL</w:t>
            </w:r>
          </w:p>
        </w:tc>
        <w:tc>
          <w:tcPr>
            <w:tcW w:w="1440" w:type="dxa"/>
            <w:tcBorders>
              <w:left w:val="single" w:sz="4" w:space="0" w:color="auto"/>
              <w:bottom w:val="single" w:sz="12" w:space="0" w:color="auto"/>
              <w:right w:val="single" w:sz="4" w:space="0" w:color="auto"/>
            </w:tcBorders>
          </w:tcPr>
          <w:p w:rsidR="0027370C" w:rsidRDefault="0027370C" w:rsidP="00CE45B5">
            <w:pPr>
              <w:jc w:val="center"/>
            </w:pPr>
            <w:r>
              <w:t>48</w:t>
            </w:r>
          </w:p>
        </w:tc>
        <w:tc>
          <w:tcPr>
            <w:tcW w:w="1440" w:type="dxa"/>
            <w:tcBorders>
              <w:top w:val="single" w:sz="4" w:space="0" w:color="auto"/>
              <w:left w:val="single" w:sz="4" w:space="0" w:color="auto"/>
              <w:bottom w:val="single" w:sz="12" w:space="0" w:color="auto"/>
              <w:right w:val="single" w:sz="4" w:space="0" w:color="auto"/>
            </w:tcBorders>
            <w:shd w:val="clear" w:color="auto" w:fill="auto"/>
          </w:tcPr>
          <w:p w:rsidR="0027370C" w:rsidRDefault="0027370C" w:rsidP="00CE45B5">
            <w:pPr>
              <w:jc w:val="center"/>
            </w:pPr>
            <w:r>
              <w:t>19</w:t>
            </w:r>
          </w:p>
        </w:tc>
      </w:tr>
      <w:tr w:rsidR="0027370C" w:rsidTr="00CE45B5">
        <w:trPr>
          <w:jc w:val="center"/>
        </w:trPr>
        <w:tc>
          <w:tcPr>
            <w:tcW w:w="1296" w:type="dxa"/>
            <w:vMerge/>
            <w:tcBorders>
              <w:left w:val="single" w:sz="4" w:space="0" w:color="auto"/>
              <w:bottom w:val="single" w:sz="12" w:space="0" w:color="auto"/>
              <w:right w:val="single" w:sz="4" w:space="0" w:color="auto"/>
            </w:tcBorders>
            <w:shd w:val="clear" w:color="auto" w:fill="auto"/>
          </w:tcPr>
          <w:p w:rsidR="0027370C" w:rsidRPr="0027370C" w:rsidRDefault="0027370C" w:rsidP="00CE45B5">
            <w:pPr>
              <w:jc w:val="center"/>
              <w:rPr>
                <w:b/>
              </w:rPr>
            </w:pPr>
          </w:p>
        </w:tc>
        <w:tc>
          <w:tcPr>
            <w:tcW w:w="1440" w:type="dxa"/>
            <w:tcBorders>
              <w:top w:val="single" w:sz="12" w:space="0" w:color="auto"/>
              <w:left w:val="single" w:sz="4" w:space="0" w:color="auto"/>
              <w:bottom w:val="single" w:sz="12" w:space="0" w:color="auto"/>
              <w:right w:val="single" w:sz="4" w:space="0" w:color="auto"/>
            </w:tcBorders>
            <w:shd w:val="clear" w:color="auto" w:fill="auto"/>
          </w:tcPr>
          <w:p w:rsidR="0027370C" w:rsidRPr="0027370C" w:rsidRDefault="00EE0919" w:rsidP="00CE45B5">
            <w:pPr>
              <w:jc w:val="center"/>
              <w:rPr>
                <w:b/>
              </w:rPr>
            </w:pPr>
            <w:r w:rsidRPr="00EE0919">
              <w:rPr>
                <w:b/>
              </w:rPr>
              <w:t>Up</w:t>
            </w:r>
          </w:p>
        </w:tc>
        <w:tc>
          <w:tcPr>
            <w:tcW w:w="1440" w:type="dxa"/>
            <w:tcBorders>
              <w:top w:val="single" w:sz="12" w:space="0" w:color="auto"/>
              <w:left w:val="single" w:sz="4" w:space="0" w:color="auto"/>
              <w:bottom w:val="single" w:sz="12" w:space="0" w:color="auto"/>
              <w:right w:val="single" w:sz="4" w:space="0" w:color="auto"/>
            </w:tcBorders>
          </w:tcPr>
          <w:p w:rsidR="0027370C" w:rsidRPr="0027370C" w:rsidRDefault="00EE0919" w:rsidP="00CE45B5">
            <w:pPr>
              <w:jc w:val="center"/>
              <w:rPr>
                <w:bCs/>
              </w:rPr>
            </w:pPr>
            <w:r w:rsidRPr="00EE0919">
              <w:rPr>
                <w:bCs/>
              </w:rPr>
              <w:t>ATL</w:t>
            </w:r>
          </w:p>
        </w:tc>
        <w:tc>
          <w:tcPr>
            <w:tcW w:w="1440" w:type="dxa"/>
            <w:tcBorders>
              <w:top w:val="single" w:sz="12" w:space="0" w:color="auto"/>
              <w:left w:val="single" w:sz="4" w:space="0" w:color="auto"/>
              <w:bottom w:val="single" w:sz="12" w:space="0" w:color="auto"/>
              <w:right w:val="single" w:sz="4" w:space="0" w:color="auto"/>
            </w:tcBorders>
          </w:tcPr>
          <w:p w:rsidR="0027370C" w:rsidRDefault="0027370C" w:rsidP="00CE45B5">
            <w:pPr>
              <w:jc w:val="center"/>
            </w:pPr>
            <w:r>
              <w:t>48</w:t>
            </w:r>
          </w:p>
        </w:tc>
        <w:tc>
          <w:tcPr>
            <w:tcW w:w="1440" w:type="dxa"/>
            <w:tcBorders>
              <w:top w:val="single" w:sz="12" w:space="0" w:color="auto"/>
              <w:left w:val="single" w:sz="4" w:space="0" w:color="auto"/>
              <w:bottom w:val="single" w:sz="12" w:space="0" w:color="auto"/>
              <w:right w:val="single" w:sz="4" w:space="0" w:color="auto"/>
            </w:tcBorders>
            <w:shd w:val="clear" w:color="auto" w:fill="auto"/>
          </w:tcPr>
          <w:p w:rsidR="0027370C" w:rsidRDefault="0027370C" w:rsidP="00CE45B5">
            <w:pPr>
              <w:jc w:val="center"/>
            </w:pPr>
            <w:r>
              <w:t>32</w:t>
            </w:r>
          </w:p>
        </w:tc>
      </w:tr>
    </w:tbl>
    <w:p w:rsidR="00CE45B5" w:rsidRDefault="00CE45B5"/>
    <w:bookmarkStart w:id="196" w:name="_Ref258933822"/>
    <w:p w:rsidR="0056505B" w:rsidRDefault="00266213" w:rsidP="000C360A">
      <w:pPr>
        <w:tabs>
          <w:tab w:val="left" w:pos="720"/>
        </w:tabs>
        <w:ind w:firstLine="720"/>
        <w:rPr>
          <w:color w:val="000000"/>
          <w:szCs w:val="22"/>
        </w:rPr>
      </w:pPr>
      <w:r>
        <w:rPr>
          <w:color w:val="000000"/>
          <w:szCs w:val="22"/>
        </w:rPr>
        <w:fldChar w:fldCharType="begin"/>
      </w:r>
      <w:r w:rsidR="00A060D1">
        <w:rPr>
          <w:color w:val="000000"/>
          <w:szCs w:val="22"/>
        </w:rPr>
        <w:instrText xml:space="preserve"> REF _Ref282683695 \h </w:instrText>
      </w:r>
      <w:r>
        <w:rPr>
          <w:color w:val="000000"/>
          <w:szCs w:val="22"/>
        </w:rPr>
      </w:r>
      <w:r>
        <w:rPr>
          <w:color w:val="000000"/>
          <w:szCs w:val="22"/>
        </w:rPr>
        <w:fldChar w:fldCharType="separate"/>
      </w:r>
      <w:r w:rsidR="007922A1" w:rsidRPr="00330A80">
        <w:t xml:space="preserve">Table </w:t>
      </w:r>
      <w:r w:rsidR="007922A1">
        <w:rPr>
          <w:noProof/>
        </w:rPr>
        <w:t>17</w:t>
      </w:r>
      <w:r>
        <w:rPr>
          <w:color w:val="000000"/>
          <w:szCs w:val="22"/>
        </w:rPr>
        <w:fldChar w:fldCharType="end"/>
      </w:r>
      <w:r w:rsidR="000E5445">
        <w:rPr>
          <w:color w:val="000000"/>
          <w:szCs w:val="22"/>
        </w:rPr>
        <w:t xml:space="preserve"> </w:t>
      </w:r>
      <w:r w:rsidR="001A4C75">
        <w:rPr>
          <w:color w:val="000000"/>
          <w:szCs w:val="22"/>
        </w:rPr>
        <w:t xml:space="preserve">shows the average elevator board </w:t>
      </w:r>
      <w:r w:rsidR="008F005C">
        <w:rPr>
          <w:color w:val="000000"/>
          <w:szCs w:val="22"/>
        </w:rPr>
        <w:t>times</w:t>
      </w:r>
      <w:r w:rsidR="001A4C75">
        <w:rPr>
          <w:color w:val="000000"/>
          <w:szCs w:val="22"/>
        </w:rPr>
        <w:t xml:space="preserve"> and passenger characteristics by airport and type of boarding (boarding or de-boarding).  </w:t>
      </w:r>
      <w:r w:rsidR="002A3C0A">
        <w:rPr>
          <w:color w:val="000000"/>
          <w:szCs w:val="22"/>
        </w:rPr>
        <w:t>Across all airport locations, the average time to board an elevator is always longer than the average time to deboard an elevator.</w:t>
      </w:r>
    </w:p>
    <w:p w:rsidR="001A4C75" w:rsidRDefault="001A4C75" w:rsidP="00A8249B">
      <w:pPr>
        <w:tabs>
          <w:tab w:val="left" w:pos="720"/>
        </w:tabs>
        <w:ind w:firstLine="720"/>
        <w:rPr>
          <w:color w:val="000000"/>
          <w:szCs w:val="22"/>
        </w:rPr>
      </w:pPr>
    </w:p>
    <w:p w:rsidR="001A4C75" w:rsidRDefault="001A4C75" w:rsidP="0092727E">
      <w:pPr>
        <w:pStyle w:val="Caption"/>
      </w:pPr>
      <w:bookmarkStart w:id="197" w:name="_Ref258932484"/>
      <w:bookmarkStart w:id="198" w:name="_Ref282683695"/>
      <w:bookmarkStart w:id="199" w:name="_Toc303070987"/>
      <w:r w:rsidRPr="00330A80">
        <w:t xml:space="preserve">Table </w:t>
      </w:r>
      <w:bookmarkEnd w:id="197"/>
      <w:r w:rsidR="00266213">
        <w:fldChar w:fldCharType="begin"/>
      </w:r>
      <w:r w:rsidR="00C73174">
        <w:instrText xml:space="preserve"> SEQ Table \* ARABIC </w:instrText>
      </w:r>
      <w:r w:rsidR="00266213">
        <w:fldChar w:fldCharType="separate"/>
      </w:r>
      <w:r w:rsidR="007922A1">
        <w:rPr>
          <w:noProof/>
        </w:rPr>
        <w:t>17</w:t>
      </w:r>
      <w:r w:rsidR="00266213">
        <w:fldChar w:fldCharType="end"/>
      </w:r>
      <w:bookmarkEnd w:id="198"/>
      <w:r w:rsidR="00252C97" w:rsidRPr="00330A80">
        <w:t xml:space="preserve">. </w:t>
      </w:r>
      <w:r w:rsidRPr="00330A80">
        <w:t xml:space="preserve">Elevator Board </w:t>
      </w:r>
      <w:r w:rsidR="008F005C" w:rsidRPr="00330A80">
        <w:t>Times</w:t>
      </w:r>
      <w:r w:rsidRPr="00330A80">
        <w:t xml:space="preserve"> </w:t>
      </w:r>
      <w:r w:rsidR="008F005C" w:rsidRPr="00330A80">
        <w:t xml:space="preserve">(in seconds) </w:t>
      </w:r>
      <w:r w:rsidRPr="00330A80">
        <w:t>and Passenger Characteristics by Airport</w:t>
      </w:r>
      <w:bookmarkEnd w:id="199"/>
    </w:p>
    <w:tbl>
      <w:tblPr>
        <w:tblW w:w="0" w:type="auto"/>
        <w:jc w:val="center"/>
        <w:tblLayout w:type="fixed"/>
        <w:tblLook w:val="04A0"/>
      </w:tblPr>
      <w:tblGrid>
        <w:gridCol w:w="789"/>
        <w:gridCol w:w="1090"/>
        <w:gridCol w:w="893"/>
        <w:gridCol w:w="893"/>
        <w:gridCol w:w="893"/>
        <w:gridCol w:w="893"/>
        <w:gridCol w:w="893"/>
        <w:gridCol w:w="893"/>
        <w:gridCol w:w="893"/>
        <w:gridCol w:w="893"/>
        <w:gridCol w:w="893"/>
        <w:gridCol w:w="893"/>
      </w:tblGrid>
      <w:tr w:rsidR="00702949" w:rsidRPr="00702949" w:rsidTr="00D70B33">
        <w:trPr>
          <w:trHeight w:val="1305"/>
          <w:jc w:val="center"/>
        </w:trPr>
        <w:tc>
          <w:tcPr>
            <w:tcW w:w="789" w:type="dxa"/>
            <w:tcBorders>
              <w:top w:val="single" w:sz="4" w:space="0" w:color="auto"/>
              <w:left w:val="single" w:sz="4" w:space="0" w:color="auto"/>
              <w:bottom w:val="single" w:sz="4" w:space="0" w:color="auto"/>
              <w:right w:val="single" w:sz="4" w:space="0" w:color="auto"/>
            </w:tcBorders>
            <w:shd w:val="clear" w:color="C0C0C0" w:fill="C0C0C0"/>
            <w:vAlign w:val="center"/>
            <w:hideMark/>
          </w:tcPr>
          <w:p w:rsidR="00D70B33" w:rsidRPr="00B9719E" w:rsidRDefault="00EE0919" w:rsidP="00D70B33">
            <w:pPr>
              <w:jc w:val="center"/>
              <w:rPr>
                <w:b/>
                <w:bCs/>
                <w:color w:val="000000"/>
                <w:sz w:val="16"/>
                <w:szCs w:val="22"/>
              </w:rPr>
            </w:pPr>
            <w:r w:rsidRPr="00EE0919">
              <w:rPr>
                <w:b/>
                <w:bCs/>
                <w:color w:val="000000"/>
                <w:sz w:val="16"/>
                <w:szCs w:val="22"/>
              </w:rPr>
              <w:t>Airport</w:t>
            </w:r>
          </w:p>
        </w:tc>
        <w:tc>
          <w:tcPr>
            <w:tcW w:w="1090" w:type="dxa"/>
            <w:tcBorders>
              <w:top w:val="single" w:sz="4" w:space="0" w:color="auto"/>
              <w:left w:val="nil"/>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Boarding or Deboarding</w:t>
            </w:r>
          </w:p>
        </w:tc>
        <w:tc>
          <w:tcPr>
            <w:tcW w:w="893" w:type="dxa"/>
            <w:tcBorders>
              <w:top w:val="single" w:sz="4" w:space="0" w:color="auto"/>
              <w:left w:val="nil"/>
              <w:bottom w:val="single" w:sz="4" w:space="0" w:color="auto"/>
              <w:right w:val="single" w:sz="4" w:space="0" w:color="auto"/>
            </w:tcBorders>
            <w:shd w:val="clear" w:color="C0C0C0" w:fill="C0C0C0"/>
            <w:vAlign w:val="center"/>
          </w:tcPr>
          <w:p w:rsidR="00D70B33" w:rsidRPr="00702949" w:rsidRDefault="00EE0919" w:rsidP="00D70B33">
            <w:pPr>
              <w:jc w:val="center"/>
              <w:rPr>
                <w:b/>
                <w:bCs/>
                <w:color w:val="000000"/>
                <w:sz w:val="16"/>
                <w:szCs w:val="22"/>
              </w:rPr>
            </w:pPr>
            <w:r w:rsidRPr="00EE0919">
              <w:rPr>
                <w:b/>
                <w:bCs/>
                <w:color w:val="000000"/>
                <w:sz w:val="16"/>
                <w:szCs w:val="22"/>
              </w:rPr>
              <w:t>Avg of Pax</w:t>
            </w:r>
          </w:p>
        </w:tc>
        <w:tc>
          <w:tcPr>
            <w:tcW w:w="893" w:type="dxa"/>
            <w:tcBorders>
              <w:top w:val="single" w:sz="4" w:space="0" w:color="auto"/>
              <w:left w:val="single" w:sz="4" w:space="0" w:color="auto"/>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Avg Of Boarding Time Duration</w:t>
            </w:r>
          </w:p>
        </w:tc>
        <w:tc>
          <w:tcPr>
            <w:tcW w:w="893" w:type="dxa"/>
            <w:tcBorders>
              <w:top w:val="single" w:sz="4" w:space="0" w:color="auto"/>
              <w:left w:val="nil"/>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Avg Boarding Time Per Person</w:t>
            </w:r>
          </w:p>
        </w:tc>
        <w:tc>
          <w:tcPr>
            <w:tcW w:w="893" w:type="dxa"/>
            <w:tcBorders>
              <w:top w:val="single" w:sz="4" w:space="0" w:color="auto"/>
              <w:left w:val="nil"/>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Avg Of Large Bag</w:t>
            </w:r>
          </w:p>
        </w:tc>
        <w:tc>
          <w:tcPr>
            <w:tcW w:w="893" w:type="dxa"/>
            <w:tcBorders>
              <w:top w:val="single" w:sz="4" w:space="0" w:color="auto"/>
              <w:left w:val="nil"/>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Avg Of Backpack</w:t>
            </w:r>
          </w:p>
        </w:tc>
        <w:tc>
          <w:tcPr>
            <w:tcW w:w="893" w:type="dxa"/>
            <w:tcBorders>
              <w:top w:val="single" w:sz="4" w:space="0" w:color="auto"/>
              <w:left w:val="nil"/>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Avg Of Roller Bag</w:t>
            </w:r>
          </w:p>
        </w:tc>
        <w:tc>
          <w:tcPr>
            <w:tcW w:w="893" w:type="dxa"/>
            <w:tcBorders>
              <w:top w:val="single" w:sz="4" w:space="0" w:color="auto"/>
              <w:left w:val="nil"/>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Avg Of Stroller</w:t>
            </w:r>
          </w:p>
        </w:tc>
        <w:tc>
          <w:tcPr>
            <w:tcW w:w="893" w:type="dxa"/>
            <w:tcBorders>
              <w:top w:val="single" w:sz="4" w:space="0" w:color="auto"/>
              <w:left w:val="nil"/>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Avg Of Cart</w:t>
            </w:r>
          </w:p>
        </w:tc>
        <w:tc>
          <w:tcPr>
            <w:tcW w:w="893" w:type="dxa"/>
            <w:tcBorders>
              <w:top w:val="single" w:sz="4" w:space="0" w:color="auto"/>
              <w:left w:val="nil"/>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Avg Of Golf Bag</w:t>
            </w:r>
          </w:p>
        </w:tc>
        <w:tc>
          <w:tcPr>
            <w:tcW w:w="893" w:type="dxa"/>
            <w:tcBorders>
              <w:top w:val="single" w:sz="4" w:space="0" w:color="auto"/>
              <w:left w:val="nil"/>
              <w:bottom w:val="single" w:sz="4" w:space="0" w:color="auto"/>
              <w:right w:val="single" w:sz="4" w:space="0" w:color="auto"/>
            </w:tcBorders>
            <w:shd w:val="clear" w:color="C0C0C0" w:fill="C0C0C0"/>
            <w:vAlign w:val="center"/>
            <w:hideMark/>
          </w:tcPr>
          <w:p w:rsidR="00D70B33" w:rsidRPr="00702949" w:rsidRDefault="00EE0919" w:rsidP="00D70B33">
            <w:pPr>
              <w:jc w:val="center"/>
              <w:rPr>
                <w:b/>
                <w:bCs/>
                <w:color w:val="000000"/>
                <w:sz w:val="16"/>
                <w:szCs w:val="22"/>
              </w:rPr>
            </w:pPr>
            <w:r w:rsidRPr="00EE0919">
              <w:rPr>
                <w:b/>
                <w:bCs/>
                <w:color w:val="000000"/>
                <w:sz w:val="16"/>
                <w:szCs w:val="22"/>
              </w:rPr>
              <w:t>Avg Of Wheel</w:t>
            </w:r>
            <w:r w:rsidR="00702949">
              <w:rPr>
                <w:b/>
                <w:bCs/>
                <w:color w:val="000000"/>
                <w:sz w:val="16"/>
                <w:szCs w:val="22"/>
              </w:rPr>
              <w:t>-</w:t>
            </w:r>
            <w:r w:rsidRPr="00EE0919">
              <w:rPr>
                <w:b/>
                <w:bCs/>
                <w:color w:val="000000"/>
                <w:sz w:val="16"/>
                <w:szCs w:val="22"/>
              </w:rPr>
              <w:t>chair</w:t>
            </w:r>
          </w:p>
        </w:tc>
      </w:tr>
      <w:tr w:rsidR="00D70B33" w:rsidRPr="00702949" w:rsidTr="00702949">
        <w:trPr>
          <w:trHeight w:val="300"/>
          <w:jc w:val="center"/>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B9719E" w:rsidRDefault="00EE0919" w:rsidP="00D70B33">
            <w:pPr>
              <w:jc w:val="center"/>
              <w:rPr>
                <w:b/>
                <w:color w:val="000000"/>
                <w:sz w:val="18"/>
                <w:szCs w:val="22"/>
              </w:rPr>
            </w:pPr>
            <w:r w:rsidRPr="00EE0919">
              <w:rPr>
                <w:b/>
                <w:color w:val="000000"/>
                <w:sz w:val="18"/>
                <w:szCs w:val="22"/>
              </w:rPr>
              <w:t>ATL</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rPr>
                <w:color w:val="000000"/>
                <w:sz w:val="18"/>
                <w:szCs w:val="22"/>
              </w:rPr>
            </w:pPr>
            <w:r w:rsidRPr="00EE0919">
              <w:rPr>
                <w:color w:val="000000"/>
                <w:sz w:val="18"/>
                <w:szCs w:val="22"/>
              </w:rPr>
              <w:t>Boarding</w:t>
            </w:r>
          </w:p>
        </w:tc>
        <w:tc>
          <w:tcPr>
            <w:tcW w:w="893" w:type="dxa"/>
            <w:tcBorders>
              <w:top w:val="single" w:sz="4" w:space="0" w:color="auto"/>
              <w:left w:val="single" w:sz="4" w:space="0" w:color="auto"/>
              <w:bottom w:val="single" w:sz="4" w:space="0" w:color="auto"/>
              <w:right w:val="single" w:sz="4" w:space="0" w:color="auto"/>
            </w:tcBorders>
            <w:vAlign w:val="center"/>
          </w:tcPr>
          <w:p w:rsidR="00D70B33" w:rsidRPr="00D4620D" w:rsidRDefault="00EE0919" w:rsidP="00D70B33">
            <w:pPr>
              <w:jc w:val="center"/>
              <w:rPr>
                <w:color w:val="000000"/>
                <w:sz w:val="18"/>
                <w:szCs w:val="22"/>
              </w:rPr>
            </w:pPr>
            <w:r w:rsidRPr="00EE0919">
              <w:rPr>
                <w:color w:val="000000"/>
                <w:sz w:val="18"/>
                <w:szCs w:val="22"/>
              </w:rPr>
              <w:t>2.44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10.04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4.12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0.44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0.62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0.30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0.50</w:t>
            </w:r>
          </w:p>
        </w:tc>
      </w:tr>
      <w:tr w:rsidR="00D70B33" w:rsidRPr="00702949" w:rsidTr="00702949">
        <w:trPr>
          <w:trHeight w:val="300"/>
          <w:jc w:val="center"/>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B9719E" w:rsidRDefault="00EE0919" w:rsidP="00D70B33">
            <w:pPr>
              <w:jc w:val="center"/>
              <w:rPr>
                <w:b/>
                <w:color w:val="000000"/>
                <w:sz w:val="18"/>
                <w:szCs w:val="22"/>
              </w:rPr>
            </w:pPr>
            <w:r w:rsidRPr="00EE0919">
              <w:rPr>
                <w:b/>
                <w:color w:val="000000"/>
                <w:sz w:val="18"/>
                <w:szCs w:val="22"/>
              </w:rPr>
              <w:t>ATL</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rPr>
                <w:color w:val="000000"/>
                <w:sz w:val="18"/>
                <w:szCs w:val="22"/>
              </w:rPr>
            </w:pPr>
            <w:r w:rsidRPr="00EE0919">
              <w:rPr>
                <w:color w:val="000000"/>
                <w:sz w:val="18"/>
                <w:szCs w:val="22"/>
              </w:rPr>
              <w:t>Deboarding</w:t>
            </w:r>
          </w:p>
        </w:tc>
        <w:tc>
          <w:tcPr>
            <w:tcW w:w="893" w:type="dxa"/>
            <w:tcBorders>
              <w:top w:val="single" w:sz="4" w:space="0" w:color="auto"/>
              <w:left w:val="single" w:sz="4" w:space="0" w:color="auto"/>
              <w:bottom w:val="single" w:sz="4" w:space="0" w:color="auto"/>
              <w:right w:val="single" w:sz="4" w:space="0" w:color="auto"/>
            </w:tcBorders>
            <w:vAlign w:val="center"/>
          </w:tcPr>
          <w:p w:rsidR="00D70B33" w:rsidRPr="00D4620D" w:rsidRDefault="00EE0919" w:rsidP="00D70B33">
            <w:pPr>
              <w:jc w:val="center"/>
              <w:rPr>
                <w:color w:val="000000"/>
                <w:sz w:val="18"/>
                <w:szCs w:val="22"/>
              </w:rPr>
            </w:pPr>
            <w:r w:rsidRPr="00EE0919">
              <w:rPr>
                <w:color w:val="000000"/>
                <w:sz w:val="18"/>
                <w:szCs w:val="22"/>
              </w:rPr>
              <w:t>2.19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7.10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3.24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0.26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0.57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0.22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0.44</w:t>
            </w:r>
          </w:p>
        </w:tc>
      </w:tr>
      <w:tr w:rsidR="00D70B33" w:rsidRPr="00702949" w:rsidTr="00702949">
        <w:trPr>
          <w:trHeight w:val="300"/>
          <w:jc w:val="center"/>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B9719E" w:rsidRDefault="00EE0919" w:rsidP="00D70B33">
            <w:pPr>
              <w:jc w:val="center"/>
              <w:rPr>
                <w:b/>
                <w:color w:val="000000"/>
                <w:sz w:val="18"/>
                <w:szCs w:val="22"/>
              </w:rPr>
            </w:pPr>
            <w:r w:rsidRPr="00EE0919">
              <w:rPr>
                <w:b/>
                <w:color w:val="000000"/>
                <w:sz w:val="18"/>
                <w:szCs w:val="22"/>
              </w:rPr>
              <w:t>DEN</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rPr>
                <w:color w:val="000000"/>
                <w:sz w:val="18"/>
                <w:szCs w:val="22"/>
              </w:rPr>
            </w:pPr>
            <w:r w:rsidRPr="00EE0919">
              <w:rPr>
                <w:color w:val="000000"/>
                <w:sz w:val="18"/>
                <w:szCs w:val="22"/>
              </w:rPr>
              <w:t>Boarding</w:t>
            </w:r>
          </w:p>
        </w:tc>
        <w:tc>
          <w:tcPr>
            <w:tcW w:w="893" w:type="dxa"/>
            <w:tcBorders>
              <w:top w:val="single" w:sz="4" w:space="0" w:color="auto"/>
              <w:left w:val="single" w:sz="4" w:space="0" w:color="auto"/>
              <w:bottom w:val="single" w:sz="4" w:space="0" w:color="auto"/>
              <w:right w:val="single" w:sz="4" w:space="0" w:color="auto"/>
            </w:tcBorders>
            <w:vAlign w:val="center"/>
          </w:tcPr>
          <w:p w:rsidR="00D70B33" w:rsidRPr="00D4620D" w:rsidRDefault="00EE0919" w:rsidP="00D70B33">
            <w:pPr>
              <w:jc w:val="center"/>
              <w:rPr>
                <w:color w:val="000000"/>
                <w:sz w:val="18"/>
                <w:szCs w:val="22"/>
              </w:rPr>
            </w:pPr>
            <w:r w:rsidRPr="00EE0919">
              <w:rPr>
                <w:color w:val="000000"/>
                <w:sz w:val="18"/>
                <w:szCs w:val="22"/>
              </w:rPr>
              <w:t>2.50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9.61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3.85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0.50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0.72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1.33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0.04</w:t>
            </w:r>
          </w:p>
        </w:tc>
      </w:tr>
      <w:tr w:rsidR="00D70B33" w:rsidRPr="00702949" w:rsidTr="00702949">
        <w:trPr>
          <w:trHeight w:val="300"/>
          <w:jc w:val="center"/>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B9719E" w:rsidRDefault="00EE0919" w:rsidP="00D70B33">
            <w:pPr>
              <w:jc w:val="center"/>
              <w:rPr>
                <w:b/>
                <w:color w:val="000000"/>
                <w:sz w:val="18"/>
                <w:szCs w:val="22"/>
              </w:rPr>
            </w:pPr>
            <w:r w:rsidRPr="00EE0919">
              <w:rPr>
                <w:b/>
                <w:color w:val="000000"/>
                <w:sz w:val="18"/>
                <w:szCs w:val="22"/>
              </w:rPr>
              <w:t>DEN</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rPr>
                <w:color w:val="000000"/>
                <w:sz w:val="18"/>
                <w:szCs w:val="22"/>
              </w:rPr>
            </w:pPr>
            <w:r w:rsidRPr="00EE0919">
              <w:rPr>
                <w:color w:val="000000"/>
                <w:sz w:val="18"/>
                <w:szCs w:val="22"/>
              </w:rPr>
              <w:t>Deboarding</w:t>
            </w:r>
          </w:p>
        </w:tc>
        <w:tc>
          <w:tcPr>
            <w:tcW w:w="893" w:type="dxa"/>
            <w:tcBorders>
              <w:top w:val="single" w:sz="4" w:space="0" w:color="auto"/>
              <w:left w:val="single" w:sz="4" w:space="0" w:color="auto"/>
              <w:bottom w:val="single" w:sz="4" w:space="0" w:color="auto"/>
              <w:right w:val="single" w:sz="4" w:space="0" w:color="auto"/>
            </w:tcBorders>
            <w:vAlign w:val="center"/>
          </w:tcPr>
          <w:p w:rsidR="00D70B33" w:rsidRPr="00D4620D" w:rsidRDefault="00EE0919" w:rsidP="00D70B33">
            <w:pPr>
              <w:jc w:val="center"/>
              <w:rPr>
                <w:color w:val="000000"/>
                <w:sz w:val="18"/>
                <w:szCs w:val="22"/>
              </w:rPr>
            </w:pPr>
            <w:r w:rsidRPr="00EE0919">
              <w:rPr>
                <w:color w:val="000000"/>
                <w:sz w:val="18"/>
                <w:szCs w:val="22"/>
              </w:rPr>
              <w:t>1.96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6.71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3.43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0.54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1.21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0.03</w:t>
            </w:r>
          </w:p>
        </w:tc>
      </w:tr>
      <w:tr w:rsidR="00D70B33" w:rsidRPr="00702949" w:rsidTr="00702949">
        <w:trPr>
          <w:trHeight w:val="300"/>
          <w:jc w:val="center"/>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B9719E" w:rsidRDefault="00EE0919" w:rsidP="00D70B33">
            <w:pPr>
              <w:jc w:val="center"/>
              <w:rPr>
                <w:b/>
                <w:color w:val="000000"/>
                <w:sz w:val="18"/>
                <w:szCs w:val="22"/>
              </w:rPr>
            </w:pPr>
            <w:r w:rsidRPr="00EE0919">
              <w:rPr>
                <w:b/>
                <w:color w:val="000000"/>
                <w:sz w:val="18"/>
                <w:szCs w:val="22"/>
              </w:rPr>
              <w:t>DFW</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rPr>
                <w:color w:val="000000"/>
                <w:sz w:val="18"/>
                <w:szCs w:val="22"/>
              </w:rPr>
            </w:pPr>
            <w:r w:rsidRPr="00EE0919">
              <w:rPr>
                <w:color w:val="000000"/>
                <w:sz w:val="18"/>
                <w:szCs w:val="22"/>
              </w:rPr>
              <w:t>Boarding</w:t>
            </w:r>
          </w:p>
        </w:tc>
        <w:tc>
          <w:tcPr>
            <w:tcW w:w="893" w:type="dxa"/>
            <w:tcBorders>
              <w:top w:val="single" w:sz="4" w:space="0" w:color="auto"/>
              <w:left w:val="single" w:sz="4" w:space="0" w:color="auto"/>
              <w:bottom w:val="single" w:sz="4" w:space="0" w:color="auto"/>
              <w:right w:val="single" w:sz="4" w:space="0" w:color="auto"/>
            </w:tcBorders>
            <w:vAlign w:val="center"/>
          </w:tcPr>
          <w:p w:rsidR="00D70B33" w:rsidRPr="00D4620D" w:rsidRDefault="00EE0919" w:rsidP="00D70B33">
            <w:pPr>
              <w:jc w:val="center"/>
              <w:rPr>
                <w:color w:val="000000"/>
                <w:sz w:val="18"/>
                <w:szCs w:val="22"/>
              </w:rPr>
            </w:pPr>
            <w:r w:rsidRPr="00EE0919">
              <w:rPr>
                <w:color w:val="000000"/>
                <w:sz w:val="18"/>
                <w:szCs w:val="22"/>
              </w:rPr>
              <w:t>2.63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8.58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3.27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0.21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0.00</w:t>
            </w:r>
          </w:p>
        </w:tc>
      </w:tr>
      <w:tr w:rsidR="00D70B33" w:rsidRPr="00702949" w:rsidTr="00702949">
        <w:trPr>
          <w:trHeight w:val="300"/>
          <w:jc w:val="center"/>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B9719E" w:rsidRDefault="00EE0919" w:rsidP="00D70B33">
            <w:pPr>
              <w:jc w:val="center"/>
              <w:rPr>
                <w:b/>
                <w:color w:val="000000"/>
                <w:sz w:val="18"/>
                <w:szCs w:val="22"/>
              </w:rPr>
            </w:pPr>
            <w:r w:rsidRPr="00EE0919">
              <w:rPr>
                <w:b/>
                <w:color w:val="000000"/>
                <w:sz w:val="18"/>
                <w:szCs w:val="22"/>
              </w:rPr>
              <w:t>DFW</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rPr>
                <w:color w:val="000000"/>
                <w:sz w:val="18"/>
                <w:szCs w:val="22"/>
              </w:rPr>
            </w:pPr>
            <w:r w:rsidRPr="00EE0919">
              <w:rPr>
                <w:color w:val="000000"/>
                <w:sz w:val="18"/>
                <w:szCs w:val="22"/>
              </w:rPr>
              <w:t>Deboarding</w:t>
            </w:r>
          </w:p>
        </w:tc>
        <w:tc>
          <w:tcPr>
            <w:tcW w:w="893" w:type="dxa"/>
            <w:tcBorders>
              <w:top w:val="single" w:sz="4" w:space="0" w:color="auto"/>
              <w:left w:val="single" w:sz="4" w:space="0" w:color="auto"/>
              <w:bottom w:val="single" w:sz="4" w:space="0" w:color="auto"/>
              <w:right w:val="single" w:sz="4" w:space="0" w:color="auto"/>
            </w:tcBorders>
            <w:vAlign w:val="center"/>
          </w:tcPr>
          <w:p w:rsidR="00D70B33" w:rsidRPr="00D4620D" w:rsidRDefault="00EE0919" w:rsidP="00D70B33">
            <w:pPr>
              <w:jc w:val="center"/>
              <w:rPr>
                <w:color w:val="000000"/>
                <w:sz w:val="18"/>
                <w:szCs w:val="22"/>
              </w:rPr>
            </w:pPr>
            <w:r w:rsidRPr="00EE0919">
              <w:rPr>
                <w:color w:val="000000"/>
                <w:sz w:val="18"/>
                <w:szCs w:val="22"/>
              </w:rPr>
              <w:t>1.06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3.94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3.71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0.25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0.00</w:t>
            </w:r>
          </w:p>
        </w:tc>
      </w:tr>
      <w:tr w:rsidR="00D70B33" w:rsidRPr="00702949" w:rsidTr="00702949">
        <w:trPr>
          <w:trHeight w:val="300"/>
          <w:jc w:val="center"/>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B9719E" w:rsidRDefault="00EE0919" w:rsidP="00D70B33">
            <w:pPr>
              <w:jc w:val="center"/>
              <w:rPr>
                <w:b/>
                <w:color w:val="000000"/>
                <w:sz w:val="18"/>
                <w:szCs w:val="22"/>
              </w:rPr>
            </w:pPr>
            <w:r w:rsidRPr="00EE0919">
              <w:rPr>
                <w:b/>
                <w:color w:val="000000"/>
                <w:sz w:val="18"/>
                <w:szCs w:val="22"/>
              </w:rPr>
              <w:t>MCO</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rPr>
                <w:color w:val="000000"/>
                <w:sz w:val="18"/>
                <w:szCs w:val="22"/>
              </w:rPr>
            </w:pPr>
            <w:r w:rsidRPr="00EE0919">
              <w:rPr>
                <w:color w:val="000000"/>
                <w:sz w:val="18"/>
                <w:szCs w:val="22"/>
              </w:rPr>
              <w:t>Boarding</w:t>
            </w:r>
          </w:p>
        </w:tc>
        <w:tc>
          <w:tcPr>
            <w:tcW w:w="893" w:type="dxa"/>
            <w:tcBorders>
              <w:top w:val="single" w:sz="4" w:space="0" w:color="auto"/>
              <w:left w:val="single" w:sz="4" w:space="0" w:color="auto"/>
              <w:bottom w:val="single" w:sz="4" w:space="0" w:color="auto"/>
              <w:right w:val="single" w:sz="4" w:space="0" w:color="auto"/>
            </w:tcBorders>
            <w:vAlign w:val="center"/>
          </w:tcPr>
          <w:p w:rsidR="00D70B33" w:rsidRPr="00D4620D" w:rsidRDefault="00EE0919" w:rsidP="00D70B33">
            <w:pPr>
              <w:jc w:val="center"/>
              <w:rPr>
                <w:color w:val="000000"/>
                <w:sz w:val="18"/>
                <w:szCs w:val="22"/>
              </w:rPr>
            </w:pPr>
            <w:r w:rsidRPr="00EE0919">
              <w:rPr>
                <w:color w:val="000000"/>
                <w:sz w:val="18"/>
                <w:szCs w:val="22"/>
              </w:rPr>
              <w:t>3.67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11.01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3.00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0.89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1.84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0.05</w:t>
            </w:r>
          </w:p>
        </w:tc>
      </w:tr>
      <w:tr w:rsidR="00D70B33" w:rsidRPr="00702949" w:rsidTr="00702949">
        <w:trPr>
          <w:trHeight w:val="300"/>
          <w:jc w:val="center"/>
        </w:trPr>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B9719E" w:rsidRDefault="00EE0919" w:rsidP="00D70B33">
            <w:pPr>
              <w:jc w:val="center"/>
              <w:rPr>
                <w:b/>
                <w:color w:val="000000"/>
                <w:sz w:val="18"/>
                <w:szCs w:val="22"/>
              </w:rPr>
            </w:pPr>
            <w:r w:rsidRPr="00EE0919">
              <w:rPr>
                <w:b/>
                <w:color w:val="000000"/>
                <w:sz w:val="18"/>
                <w:szCs w:val="22"/>
              </w:rPr>
              <w:t>MCO</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rPr>
                <w:color w:val="000000"/>
                <w:sz w:val="18"/>
                <w:szCs w:val="22"/>
              </w:rPr>
            </w:pPr>
            <w:r w:rsidRPr="00EE0919">
              <w:rPr>
                <w:color w:val="000000"/>
                <w:sz w:val="18"/>
                <w:szCs w:val="22"/>
              </w:rPr>
              <w:t>Deboarding</w:t>
            </w:r>
          </w:p>
        </w:tc>
        <w:tc>
          <w:tcPr>
            <w:tcW w:w="893" w:type="dxa"/>
            <w:tcBorders>
              <w:top w:val="single" w:sz="4" w:space="0" w:color="auto"/>
              <w:left w:val="single" w:sz="4" w:space="0" w:color="auto"/>
              <w:bottom w:val="single" w:sz="4" w:space="0" w:color="auto"/>
              <w:right w:val="single" w:sz="4" w:space="0" w:color="auto"/>
            </w:tcBorders>
            <w:vAlign w:val="center"/>
          </w:tcPr>
          <w:p w:rsidR="00D70B33" w:rsidRPr="00D4620D" w:rsidRDefault="00EE0919" w:rsidP="00D70B33">
            <w:pPr>
              <w:jc w:val="center"/>
              <w:rPr>
                <w:color w:val="000000"/>
                <w:sz w:val="18"/>
                <w:szCs w:val="22"/>
              </w:rPr>
            </w:pPr>
            <w:r w:rsidRPr="00EE0919">
              <w:rPr>
                <w:color w:val="000000"/>
                <w:sz w:val="18"/>
                <w:szCs w:val="22"/>
              </w:rPr>
              <w:t>2.96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7.73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2.61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0.66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1.33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0.14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B33" w:rsidRPr="00D4620D" w:rsidRDefault="00EE0919" w:rsidP="00D70B33">
            <w:pPr>
              <w:jc w:val="center"/>
              <w:rPr>
                <w:color w:val="000000"/>
                <w:sz w:val="18"/>
                <w:szCs w:val="22"/>
              </w:rPr>
            </w:pPr>
            <w:r w:rsidRPr="00EE0919">
              <w:rPr>
                <w:color w:val="000000"/>
                <w:sz w:val="18"/>
                <w:szCs w:val="22"/>
              </w:rPr>
              <w:t>0.05</w:t>
            </w:r>
          </w:p>
        </w:tc>
      </w:tr>
    </w:tbl>
    <w:p w:rsidR="00CE45B5" w:rsidRDefault="000E5445">
      <w:pPr>
        <w:pStyle w:val="ListParagraph"/>
        <w:spacing w:after="240"/>
        <w:ind w:left="0"/>
        <w:contextualSpacing w:val="0"/>
        <w:jc w:val="center"/>
        <w:rPr>
          <w:color w:val="000000"/>
          <w:szCs w:val="22"/>
        </w:rPr>
      </w:pPr>
      <w:r>
        <w:rPr>
          <w:color w:val="000000"/>
          <w:szCs w:val="22"/>
        </w:rPr>
        <w:br w:type="page"/>
      </w:r>
    </w:p>
    <w:p w:rsidR="0016173C" w:rsidRDefault="00266213" w:rsidP="00DF7DAE">
      <w:pPr>
        <w:tabs>
          <w:tab w:val="left" w:pos="720"/>
        </w:tabs>
        <w:ind w:firstLine="720"/>
        <w:rPr>
          <w:color w:val="000000"/>
          <w:szCs w:val="22"/>
        </w:rPr>
      </w:pPr>
      <w:r>
        <w:rPr>
          <w:color w:val="000000"/>
          <w:szCs w:val="22"/>
        </w:rPr>
        <w:fldChar w:fldCharType="begin"/>
      </w:r>
      <w:r w:rsidR="00A060D1">
        <w:rPr>
          <w:color w:val="000000"/>
          <w:szCs w:val="22"/>
        </w:rPr>
        <w:instrText xml:space="preserve"> REF _Ref282683713 \h </w:instrText>
      </w:r>
      <w:r>
        <w:rPr>
          <w:color w:val="000000"/>
          <w:szCs w:val="22"/>
        </w:rPr>
      </w:r>
      <w:r>
        <w:rPr>
          <w:color w:val="000000"/>
          <w:szCs w:val="22"/>
        </w:rPr>
        <w:fldChar w:fldCharType="separate"/>
      </w:r>
      <w:r w:rsidR="007922A1" w:rsidRPr="00330A80">
        <w:t xml:space="preserve">Table </w:t>
      </w:r>
      <w:r w:rsidR="007922A1">
        <w:rPr>
          <w:noProof/>
        </w:rPr>
        <w:t>18</w:t>
      </w:r>
      <w:r>
        <w:rPr>
          <w:color w:val="000000"/>
          <w:szCs w:val="22"/>
        </w:rPr>
        <w:fldChar w:fldCharType="end"/>
      </w:r>
      <w:r w:rsidR="00DF7DAE">
        <w:rPr>
          <w:color w:val="000000"/>
          <w:szCs w:val="22"/>
        </w:rPr>
        <w:t xml:space="preserve"> shows the passenger </w:t>
      </w:r>
      <w:r w:rsidR="00BA7D35">
        <w:rPr>
          <w:color w:val="000000"/>
          <w:szCs w:val="22"/>
        </w:rPr>
        <w:t xml:space="preserve">vertical </w:t>
      </w:r>
      <w:r w:rsidR="005B2590">
        <w:rPr>
          <w:color w:val="000000"/>
          <w:szCs w:val="22"/>
        </w:rPr>
        <w:t>conveyance</w:t>
      </w:r>
      <w:r w:rsidR="00BA7D35">
        <w:rPr>
          <w:color w:val="000000"/>
          <w:szCs w:val="22"/>
        </w:rPr>
        <w:t xml:space="preserve"> </w:t>
      </w:r>
      <w:r w:rsidR="00DF7DAE">
        <w:rPr>
          <w:color w:val="000000"/>
          <w:szCs w:val="22"/>
        </w:rPr>
        <w:t>mode choice by airport.</w:t>
      </w:r>
      <w:r w:rsidR="00937C01">
        <w:rPr>
          <w:color w:val="000000"/>
          <w:szCs w:val="22"/>
        </w:rPr>
        <w:t xml:space="preserve"> </w:t>
      </w:r>
      <w:r w:rsidR="002A3C0A">
        <w:rPr>
          <w:color w:val="000000"/>
          <w:szCs w:val="22"/>
        </w:rPr>
        <w:t>In all cases, the escalator is the preferred mode for a vertical transition, and those who use escalators predominantly stand on the device.</w:t>
      </w:r>
      <w:r w:rsidR="00481B91">
        <w:rPr>
          <w:color w:val="000000"/>
          <w:szCs w:val="22"/>
        </w:rPr>
        <w:t xml:space="preserve"> Notice the much higher percentage of passengers using elevators at MCO. This is directly related to the placement and the available number of elevators. Passengers are clearly presented an elevator option in two key locations: (1) entrances to the terminal from rental car return and parking lots, and (2) in and around the baggage claim area. </w:t>
      </w:r>
    </w:p>
    <w:p w:rsidR="00252C97" w:rsidRDefault="00252C97" w:rsidP="00DF7DAE">
      <w:pPr>
        <w:tabs>
          <w:tab w:val="left" w:pos="720"/>
        </w:tabs>
        <w:ind w:firstLine="720"/>
        <w:rPr>
          <w:color w:val="000000"/>
          <w:szCs w:val="22"/>
        </w:rPr>
      </w:pPr>
    </w:p>
    <w:p w:rsidR="0015362D" w:rsidRDefault="0015362D" w:rsidP="0092727E">
      <w:pPr>
        <w:pStyle w:val="Caption"/>
      </w:pPr>
      <w:bookmarkStart w:id="200" w:name="_Ref282683713"/>
      <w:bookmarkStart w:id="201" w:name="_Toc303070988"/>
      <w:r w:rsidRPr="00330A80">
        <w:t xml:space="preserve">Table </w:t>
      </w:r>
      <w:bookmarkEnd w:id="196"/>
      <w:r w:rsidR="00266213">
        <w:fldChar w:fldCharType="begin"/>
      </w:r>
      <w:r w:rsidR="00C73174">
        <w:instrText xml:space="preserve"> SEQ Table \* ARABIC </w:instrText>
      </w:r>
      <w:r w:rsidR="00266213">
        <w:fldChar w:fldCharType="separate"/>
      </w:r>
      <w:r w:rsidR="007922A1">
        <w:rPr>
          <w:noProof/>
        </w:rPr>
        <w:t>18</w:t>
      </w:r>
      <w:r w:rsidR="00266213">
        <w:fldChar w:fldCharType="end"/>
      </w:r>
      <w:bookmarkEnd w:id="200"/>
      <w:r w:rsidR="00252C97" w:rsidRPr="00330A80">
        <w:t>.</w:t>
      </w:r>
      <w:r w:rsidRPr="00330A80">
        <w:t xml:space="preserve"> Passenger </w:t>
      </w:r>
      <w:r w:rsidR="00BA7D35" w:rsidRPr="00330A80">
        <w:t xml:space="preserve">Vertical </w:t>
      </w:r>
      <w:r w:rsidR="005B2590" w:rsidRPr="00330A80">
        <w:t>Conveyance</w:t>
      </w:r>
      <w:r w:rsidR="00DF7DAE" w:rsidRPr="00330A80">
        <w:t xml:space="preserve"> </w:t>
      </w:r>
      <w:r w:rsidRPr="00330A80">
        <w:t xml:space="preserve">Mode </w:t>
      </w:r>
      <w:r w:rsidR="00DF7DAE" w:rsidRPr="00330A80">
        <w:t xml:space="preserve">Choice </w:t>
      </w:r>
      <w:r w:rsidR="007E514B" w:rsidRPr="00330A80">
        <w:t>(in percentage of persons)</w:t>
      </w:r>
      <w:r w:rsidRPr="00330A80">
        <w:t xml:space="preserve"> by Airport</w:t>
      </w:r>
      <w:bookmarkEnd w:id="201"/>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37"/>
        <w:gridCol w:w="1728"/>
        <w:gridCol w:w="1710"/>
        <w:gridCol w:w="1728"/>
        <w:gridCol w:w="1728"/>
        <w:gridCol w:w="1728"/>
      </w:tblGrid>
      <w:tr w:rsidR="00820406" w:rsidRPr="007C57E4" w:rsidTr="00DD6C28">
        <w:trPr>
          <w:jc w:val="center"/>
        </w:trPr>
        <w:tc>
          <w:tcPr>
            <w:tcW w:w="937" w:type="dxa"/>
            <w:tcBorders>
              <w:right w:val="single" w:sz="8" w:space="0" w:color="000000"/>
            </w:tcBorders>
            <w:shd w:val="clear" w:color="auto" w:fill="D9D9D9"/>
          </w:tcPr>
          <w:p w:rsidR="00820406" w:rsidRPr="007C57E4" w:rsidRDefault="00820406" w:rsidP="0051169D">
            <w:pPr>
              <w:jc w:val="center"/>
              <w:rPr>
                <w:b/>
                <w:bCs/>
                <w:color w:val="000000"/>
              </w:rPr>
            </w:pPr>
            <w:r w:rsidRPr="007C57E4">
              <w:rPr>
                <w:b/>
                <w:bCs/>
                <w:color w:val="000000"/>
              </w:rPr>
              <w:t>Airport</w:t>
            </w:r>
          </w:p>
        </w:tc>
        <w:tc>
          <w:tcPr>
            <w:tcW w:w="1728" w:type="dxa"/>
            <w:tcBorders>
              <w:left w:val="single" w:sz="8" w:space="0" w:color="000000"/>
              <w:right w:val="single" w:sz="8" w:space="0" w:color="000000"/>
            </w:tcBorders>
            <w:shd w:val="clear" w:color="auto" w:fill="D9D9D9"/>
          </w:tcPr>
          <w:p w:rsidR="00820406" w:rsidRPr="007C57E4" w:rsidRDefault="00820406" w:rsidP="0051169D">
            <w:pPr>
              <w:jc w:val="center"/>
              <w:rPr>
                <w:b/>
                <w:bCs/>
                <w:color w:val="000000"/>
              </w:rPr>
            </w:pPr>
            <w:r>
              <w:rPr>
                <w:b/>
                <w:bCs/>
                <w:color w:val="000000"/>
              </w:rPr>
              <w:t>Percent Choose Elevator</w:t>
            </w:r>
          </w:p>
        </w:tc>
        <w:tc>
          <w:tcPr>
            <w:tcW w:w="1710" w:type="dxa"/>
            <w:tcBorders>
              <w:left w:val="single" w:sz="8" w:space="0" w:color="000000"/>
              <w:right w:val="single" w:sz="8" w:space="0" w:color="000000"/>
            </w:tcBorders>
            <w:shd w:val="clear" w:color="auto" w:fill="D9D9D9"/>
          </w:tcPr>
          <w:p w:rsidR="00820406" w:rsidRDefault="00820406" w:rsidP="0051169D">
            <w:pPr>
              <w:jc w:val="center"/>
              <w:rPr>
                <w:b/>
                <w:bCs/>
                <w:color w:val="000000"/>
              </w:rPr>
            </w:pPr>
            <w:r>
              <w:rPr>
                <w:b/>
                <w:bCs/>
                <w:color w:val="000000"/>
              </w:rPr>
              <w:t>Percent Choose Stairs</w:t>
            </w:r>
          </w:p>
        </w:tc>
        <w:tc>
          <w:tcPr>
            <w:tcW w:w="1728" w:type="dxa"/>
            <w:tcBorders>
              <w:left w:val="single" w:sz="8" w:space="0" w:color="000000"/>
              <w:right w:val="single" w:sz="18" w:space="0" w:color="000000"/>
            </w:tcBorders>
            <w:shd w:val="clear" w:color="auto" w:fill="D9D9D9"/>
          </w:tcPr>
          <w:p w:rsidR="00820406" w:rsidRDefault="00820406" w:rsidP="0051169D">
            <w:pPr>
              <w:jc w:val="center"/>
              <w:rPr>
                <w:b/>
                <w:bCs/>
                <w:color w:val="000000"/>
              </w:rPr>
            </w:pPr>
            <w:r>
              <w:rPr>
                <w:b/>
                <w:bCs/>
                <w:color w:val="000000"/>
              </w:rPr>
              <w:t>Percent Choose Escalator</w:t>
            </w:r>
          </w:p>
        </w:tc>
        <w:tc>
          <w:tcPr>
            <w:tcW w:w="1728" w:type="dxa"/>
            <w:tcBorders>
              <w:left w:val="single" w:sz="18" w:space="0" w:color="000000"/>
              <w:right w:val="single" w:sz="8" w:space="0" w:color="000000"/>
            </w:tcBorders>
            <w:shd w:val="clear" w:color="auto" w:fill="D9D9D9"/>
          </w:tcPr>
          <w:p w:rsidR="00820406" w:rsidRDefault="00820406" w:rsidP="0051169D">
            <w:pPr>
              <w:jc w:val="center"/>
              <w:rPr>
                <w:b/>
                <w:bCs/>
                <w:color w:val="000000"/>
              </w:rPr>
            </w:pPr>
            <w:r>
              <w:rPr>
                <w:b/>
                <w:bCs/>
                <w:color w:val="000000"/>
              </w:rPr>
              <w:t>Percent Walk on Escalator</w:t>
            </w:r>
          </w:p>
        </w:tc>
        <w:tc>
          <w:tcPr>
            <w:tcW w:w="1728" w:type="dxa"/>
            <w:tcBorders>
              <w:left w:val="single" w:sz="8" w:space="0" w:color="000000"/>
            </w:tcBorders>
            <w:shd w:val="clear" w:color="auto" w:fill="D9D9D9"/>
          </w:tcPr>
          <w:p w:rsidR="00820406" w:rsidRDefault="00820406" w:rsidP="0051169D">
            <w:pPr>
              <w:jc w:val="center"/>
              <w:rPr>
                <w:b/>
                <w:bCs/>
                <w:color w:val="000000"/>
              </w:rPr>
            </w:pPr>
            <w:r>
              <w:rPr>
                <w:b/>
                <w:bCs/>
                <w:color w:val="000000"/>
              </w:rPr>
              <w:t>Percent Stand on Escalator</w:t>
            </w:r>
          </w:p>
        </w:tc>
      </w:tr>
      <w:tr w:rsidR="00820406" w:rsidTr="00DD6C28">
        <w:trPr>
          <w:jc w:val="center"/>
        </w:trPr>
        <w:tc>
          <w:tcPr>
            <w:tcW w:w="937" w:type="dxa"/>
            <w:tcBorders>
              <w:right w:val="single" w:sz="8" w:space="0" w:color="000000"/>
            </w:tcBorders>
            <w:shd w:val="clear" w:color="auto" w:fill="FFFFFF"/>
          </w:tcPr>
          <w:p w:rsidR="00820406" w:rsidRDefault="00820406" w:rsidP="0051169D">
            <w:pPr>
              <w:jc w:val="center"/>
              <w:rPr>
                <w:b/>
                <w:bCs/>
              </w:rPr>
            </w:pPr>
            <w:r w:rsidRPr="00352A47">
              <w:rPr>
                <w:b/>
                <w:bCs/>
              </w:rPr>
              <w:t>ATL</w:t>
            </w:r>
          </w:p>
        </w:tc>
        <w:tc>
          <w:tcPr>
            <w:tcW w:w="1728" w:type="dxa"/>
            <w:tcBorders>
              <w:left w:val="single" w:sz="8" w:space="0" w:color="000000"/>
              <w:right w:val="single" w:sz="8" w:space="0" w:color="000000"/>
            </w:tcBorders>
            <w:shd w:val="clear" w:color="auto" w:fill="FFFFFF"/>
          </w:tcPr>
          <w:p w:rsidR="00820406" w:rsidRDefault="00820406" w:rsidP="0051169D">
            <w:pPr>
              <w:jc w:val="center"/>
            </w:pPr>
            <w:r>
              <w:t>2.3%</w:t>
            </w:r>
          </w:p>
        </w:tc>
        <w:tc>
          <w:tcPr>
            <w:tcW w:w="1710" w:type="dxa"/>
            <w:tcBorders>
              <w:left w:val="single" w:sz="8" w:space="0" w:color="000000"/>
              <w:right w:val="single" w:sz="8" w:space="0" w:color="000000"/>
            </w:tcBorders>
            <w:shd w:val="clear" w:color="auto" w:fill="FFFFFF"/>
          </w:tcPr>
          <w:p w:rsidR="00820406" w:rsidRDefault="00820406" w:rsidP="0051169D">
            <w:pPr>
              <w:jc w:val="center"/>
            </w:pPr>
            <w:r>
              <w:t>0.2%</w:t>
            </w:r>
          </w:p>
        </w:tc>
        <w:tc>
          <w:tcPr>
            <w:tcW w:w="1728" w:type="dxa"/>
            <w:tcBorders>
              <w:left w:val="single" w:sz="8" w:space="0" w:color="000000"/>
              <w:right w:val="single" w:sz="18" w:space="0" w:color="000000"/>
            </w:tcBorders>
            <w:shd w:val="clear" w:color="auto" w:fill="FFFFFF"/>
          </w:tcPr>
          <w:p w:rsidR="00820406" w:rsidRDefault="00820406" w:rsidP="0051169D">
            <w:pPr>
              <w:jc w:val="center"/>
            </w:pPr>
            <w:r>
              <w:t>97.5%</w:t>
            </w:r>
          </w:p>
        </w:tc>
        <w:tc>
          <w:tcPr>
            <w:tcW w:w="1728" w:type="dxa"/>
            <w:tcBorders>
              <w:left w:val="single" w:sz="18" w:space="0" w:color="000000"/>
              <w:right w:val="single" w:sz="8" w:space="0" w:color="000000"/>
            </w:tcBorders>
            <w:shd w:val="clear" w:color="auto" w:fill="FFFFFF"/>
          </w:tcPr>
          <w:p w:rsidR="00820406" w:rsidRDefault="00820406" w:rsidP="0051169D">
            <w:pPr>
              <w:jc w:val="center"/>
            </w:pPr>
            <w:r>
              <w:t>6.8%</w:t>
            </w:r>
          </w:p>
        </w:tc>
        <w:tc>
          <w:tcPr>
            <w:tcW w:w="1728" w:type="dxa"/>
            <w:tcBorders>
              <w:left w:val="single" w:sz="8" w:space="0" w:color="000000"/>
            </w:tcBorders>
            <w:shd w:val="clear" w:color="auto" w:fill="FFFFFF"/>
          </w:tcPr>
          <w:p w:rsidR="00820406" w:rsidRDefault="00820406" w:rsidP="00820406">
            <w:pPr>
              <w:jc w:val="center"/>
            </w:pPr>
            <w:r>
              <w:t>93.2%</w:t>
            </w:r>
          </w:p>
        </w:tc>
      </w:tr>
      <w:tr w:rsidR="00820406" w:rsidTr="00DD6C28">
        <w:trPr>
          <w:jc w:val="center"/>
        </w:trPr>
        <w:tc>
          <w:tcPr>
            <w:tcW w:w="937" w:type="dxa"/>
            <w:tcBorders>
              <w:right w:val="single" w:sz="8" w:space="0" w:color="000000"/>
            </w:tcBorders>
            <w:shd w:val="clear" w:color="auto" w:fill="FFFFFF"/>
          </w:tcPr>
          <w:p w:rsidR="00820406" w:rsidRDefault="00820406" w:rsidP="0051169D">
            <w:pPr>
              <w:jc w:val="center"/>
              <w:rPr>
                <w:b/>
                <w:bCs/>
              </w:rPr>
            </w:pPr>
            <w:r w:rsidRPr="00352A47">
              <w:rPr>
                <w:b/>
                <w:bCs/>
              </w:rPr>
              <w:t>CLT</w:t>
            </w:r>
          </w:p>
        </w:tc>
        <w:tc>
          <w:tcPr>
            <w:tcW w:w="1728" w:type="dxa"/>
            <w:tcBorders>
              <w:left w:val="single" w:sz="8" w:space="0" w:color="000000"/>
              <w:right w:val="single" w:sz="8" w:space="0" w:color="000000"/>
            </w:tcBorders>
            <w:shd w:val="clear" w:color="auto" w:fill="FFFFFF"/>
          </w:tcPr>
          <w:p w:rsidR="00820406" w:rsidRDefault="00820406" w:rsidP="0051169D">
            <w:pPr>
              <w:jc w:val="center"/>
            </w:pPr>
            <w:r>
              <w:t>3.0%</w:t>
            </w:r>
          </w:p>
        </w:tc>
        <w:tc>
          <w:tcPr>
            <w:tcW w:w="1710" w:type="dxa"/>
            <w:tcBorders>
              <w:left w:val="single" w:sz="8" w:space="0" w:color="000000"/>
              <w:right w:val="single" w:sz="8" w:space="0" w:color="000000"/>
            </w:tcBorders>
            <w:shd w:val="clear" w:color="auto" w:fill="FFFFFF"/>
          </w:tcPr>
          <w:p w:rsidR="00820406" w:rsidRDefault="00820406" w:rsidP="0051169D">
            <w:pPr>
              <w:jc w:val="center"/>
            </w:pPr>
            <w:r>
              <w:t>9.2%</w:t>
            </w:r>
          </w:p>
        </w:tc>
        <w:tc>
          <w:tcPr>
            <w:tcW w:w="1728" w:type="dxa"/>
            <w:tcBorders>
              <w:left w:val="single" w:sz="8" w:space="0" w:color="000000"/>
              <w:right w:val="single" w:sz="18" w:space="0" w:color="000000"/>
            </w:tcBorders>
            <w:shd w:val="clear" w:color="auto" w:fill="FFFFFF"/>
          </w:tcPr>
          <w:p w:rsidR="00820406" w:rsidRDefault="00820406" w:rsidP="00820406">
            <w:pPr>
              <w:jc w:val="center"/>
            </w:pPr>
            <w:r>
              <w:t>87.8%</w:t>
            </w:r>
          </w:p>
        </w:tc>
        <w:tc>
          <w:tcPr>
            <w:tcW w:w="1728" w:type="dxa"/>
            <w:tcBorders>
              <w:left w:val="single" w:sz="18" w:space="0" w:color="000000"/>
              <w:right w:val="single" w:sz="8" w:space="0" w:color="000000"/>
            </w:tcBorders>
            <w:shd w:val="clear" w:color="auto" w:fill="FFFFFF"/>
          </w:tcPr>
          <w:p w:rsidR="00820406" w:rsidRDefault="00820406" w:rsidP="0051169D">
            <w:pPr>
              <w:jc w:val="center"/>
            </w:pPr>
            <w:r>
              <w:t>8.5%</w:t>
            </w:r>
          </w:p>
        </w:tc>
        <w:tc>
          <w:tcPr>
            <w:tcW w:w="1728" w:type="dxa"/>
            <w:tcBorders>
              <w:left w:val="single" w:sz="8" w:space="0" w:color="000000"/>
            </w:tcBorders>
            <w:shd w:val="clear" w:color="auto" w:fill="FFFFFF"/>
          </w:tcPr>
          <w:p w:rsidR="00820406" w:rsidRDefault="00820406" w:rsidP="0051169D">
            <w:pPr>
              <w:jc w:val="center"/>
            </w:pPr>
            <w:r>
              <w:t>91.5%</w:t>
            </w:r>
          </w:p>
        </w:tc>
      </w:tr>
      <w:tr w:rsidR="00820406" w:rsidTr="00DD6C28">
        <w:trPr>
          <w:jc w:val="center"/>
        </w:trPr>
        <w:tc>
          <w:tcPr>
            <w:tcW w:w="937" w:type="dxa"/>
            <w:tcBorders>
              <w:right w:val="single" w:sz="8" w:space="0" w:color="000000"/>
            </w:tcBorders>
            <w:shd w:val="clear" w:color="auto" w:fill="FFFFFF"/>
          </w:tcPr>
          <w:p w:rsidR="00820406" w:rsidRDefault="00820406" w:rsidP="0051169D">
            <w:pPr>
              <w:jc w:val="center"/>
              <w:rPr>
                <w:b/>
                <w:bCs/>
              </w:rPr>
            </w:pPr>
            <w:r w:rsidRPr="00352A47">
              <w:rPr>
                <w:b/>
                <w:bCs/>
              </w:rPr>
              <w:t>DEN</w:t>
            </w:r>
          </w:p>
        </w:tc>
        <w:tc>
          <w:tcPr>
            <w:tcW w:w="1728" w:type="dxa"/>
            <w:tcBorders>
              <w:left w:val="single" w:sz="8" w:space="0" w:color="000000"/>
              <w:right w:val="single" w:sz="8" w:space="0" w:color="000000"/>
            </w:tcBorders>
            <w:shd w:val="clear" w:color="auto" w:fill="FFFFFF"/>
          </w:tcPr>
          <w:p w:rsidR="00820406" w:rsidRDefault="00820406" w:rsidP="0051169D">
            <w:pPr>
              <w:jc w:val="center"/>
            </w:pPr>
            <w:r>
              <w:t>2.8%</w:t>
            </w:r>
          </w:p>
        </w:tc>
        <w:tc>
          <w:tcPr>
            <w:tcW w:w="1710" w:type="dxa"/>
            <w:tcBorders>
              <w:left w:val="single" w:sz="8" w:space="0" w:color="000000"/>
              <w:right w:val="single" w:sz="8" w:space="0" w:color="000000"/>
            </w:tcBorders>
            <w:shd w:val="clear" w:color="auto" w:fill="FFFFFF"/>
          </w:tcPr>
          <w:p w:rsidR="00820406" w:rsidRDefault="00820406" w:rsidP="0051169D">
            <w:pPr>
              <w:jc w:val="center"/>
            </w:pPr>
            <w:r>
              <w:t>4.7%</w:t>
            </w:r>
          </w:p>
        </w:tc>
        <w:tc>
          <w:tcPr>
            <w:tcW w:w="1728" w:type="dxa"/>
            <w:tcBorders>
              <w:left w:val="single" w:sz="8" w:space="0" w:color="000000"/>
              <w:right w:val="single" w:sz="18" w:space="0" w:color="000000"/>
            </w:tcBorders>
            <w:shd w:val="clear" w:color="auto" w:fill="FFFFFF"/>
          </w:tcPr>
          <w:p w:rsidR="00820406" w:rsidRDefault="00820406" w:rsidP="0051169D">
            <w:pPr>
              <w:jc w:val="center"/>
            </w:pPr>
            <w:r>
              <w:t>92.5%</w:t>
            </w:r>
          </w:p>
        </w:tc>
        <w:tc>
          <w:tcPr>
            <w:tcW w:w="1728" w:type="dxa"/>
            <w:tcBorders>
              <w:left w:val="single" w:sz="18" w:space="0" w:color="000000"/>
              <w:right w:val="single" w:sz="8" w:space="0" w:color="000000"/>
            </w:tcBorders>
            <w:shd w:val="clear" w:color="auto" w:fill="FFFFFF"/>
          </w:tcPr>
          <w:p w:rsidR="00820406" w:rsidRDefault="00820406" w:rsidP="0051169D">
            <w:pPr>
              <w:jc w:val="center"/>
            </w:pPr>
            <w:r>
              <w:t>12.6%</w:t>
            </w:r>
          </w:p>
        </w:tc>
        <w:tc>
          <w:tcPr>
            <w:tcW w:w="1728" w:type="dxa"/>
            <w:tcBorders>
              <w:left w:val="single" w:sz="8" w:space="0" w:color="000000"/>
            </w:tcBorders>
            <w:shd w:val="clear" w:color="auto" w:fill="FFFFFF"/>
          </w:tcPr>
          <w:p w:rsidR="00820406" w:rsidRDefault="00820406" w:rsidP="0051169D">
            <w:pPr>
              <w:jc w:val="center"/>
            </w:pPr>
            <w:r>
              <w:t>87.4%</w:t>
            </w:r>
          </w:p>
        </w:tc>
      </w:tr>
      <w:tr w:rsidR="00820406" w:rsidTr="00DD6C28">
        <w:trPr>
          <w:jc w:val="center"/>
        </w:trPr>
        <w:tc>
          <w:tcPr>
            <w:tcW w:w="937" w:type="dxa"/>
            <w:tcBorders>
              <w:right w:val="single" w:sz="8" w:space="0" w:color="000000"/>
            </w:tcBorders>
            <w:shd w:val="clear" w:color="auto" w:fill="FFFFFF"/>
          </w:tcPr>
          <w:p w:rsidR="00820406" w:rsidRDefault="00820406" w:rsidP="0051169D">
            <w:pPr>
              <w:jc w:val="center"/>
              <w:rPr>
                <w:b/>
                <w:bCs/>
              </w:rPr>
            </w:pPr>
            <w:r w:rsidRPr="00352A47">
              <w:rPr>
                <w:b/>
                <w:bCs/>
              </w:rPr>
              <w:t>DFW</w:t>
            </w:r>
          </w:p>
        </w:tc>
        <w:tc>
          <w:tcPr>
            <w:tcW w:w="1728" w:type="dxa"/>
            <w:tcBorders>
              <w:left w:val="single" w:sz="8" w:space="0" w:color="000000"/>
              <w:right w:val="single" w:sz="8" w:space="0" w:color="000000"/>
            </w:tcBorders>
            <w:shd w:val="clear" w:color="auto" w:fill="FFFFFF"/>
          </w:tcPr>
          <w:p w:rsidR="00820406" w:rsidRDefault="00820406" w:rsidP="0051169D">
            <w:pPr>
              <w:jc w:val="center"/>
            </w:pPr>
            <w:r>
              <w:t>3.6%</w:t>
            </w:r>
          </w:p>
        </w:tc>
        <w:tc>
          <w:tcPr>
            <w:tcW w:w="1710" w:type="dxa"/>
            <w:tcBorders>
              <w:left w:val="single" w:sz="8" w:space="0" w:color="000000"/>
              <w:right w:val="single" w:sz="8" w:space="0" w:color="000000"/>
            </w:tcBorders>
            <w:shd w:val="clear" w:color="auto" w:fill="FFFFFF"/>
          </w:tcPr>
          <w:p w:rsidR="00820406" w:rsidRDefault="00820406" w:rsidP="0051169D">
            <w:pPr>
              <w:jc w:val="center"/>
            </w:pPr>
            <w:r>
              <w:t>3.0%</w:t>
            </w:r>
          </w:p>
        </w:tc>
        <w:tc>
          <w:tcPr>
            <w:tcW w:w="1728" w:type="dxa"/>
            <w:tcBorders>
              <w:left w:val="single" w:sz="8" w:space="0" w:color="000000"/>
              <w:right w:val="single" w:sz="18" w:space="0" w:color="000000"/>
            </w:tcBorders>
            <w:shd w:val="clear" w:color="auto" w:fill="FFFFFF"/>
          </w:tcPr>
          <w:p w:rsidR="00820406" w:rsidRDefault="00820406" w:rsidP="0051169D">
            <w:pPr>
              <w:jc w:val="center"/>
            </w:pPr>
            <w:r>
              <w:t>93.4%</w:t>
            </w:r>
          </w:p>
        </w:tc>
        <w:tc>
          <w:tcPr>
            <w:tcW w:w="1728" w:type="dxa"/>
            <w:tcBorders>
              <w:left w:val="single" w:sz="18" w:space="0" w:color="000000"/>
              <w:right w:val="single" w:sz="8" w:space="0" w:color="000000"/>
            </w:tcBorders>
            <w:shd w:val="clear" w:color="auto" w:fill="FFFFFF"/>
          </w:tcPr>
          <w:p w:rsidR="00820406" w:rsidRDefault="00820406" w:rsidP="0051169D">
            <w:pPr>
              <w:jc w:val="center"/>
            </w:pPr>
            <w:r>
              <w:t>10.8%</w:t>
            </w:r>
          </w:p>
        </w:tc>
        <w:tc>
          <w:tcPr>
            <w:tcW w:w="1728" w:type="dxa"/>
            <w:tcBorders>
              <w:left w:val="single" w:sz="8" w:space="0" w:color="000000"/>
            </w:tcBorders>
            <w:shd w:val="clear" w:color="auto" w:fill="FFFFFF"/>
          </w:tcPr>
          <w:p w:rsidR="00820406" w:rsidRDefault="00820406" w:rsidP="0051169D">
            <w:pPr>
              <w:jc w:val="center"/>
            </w:pPr>
            <w:r>
              <w:t>89.2%</w:t>
            </w:r>
          </w:p>
        </w:tc>
      </w:tr>
      <w:tr w:rsidR="00820406" w:rsidTr="00DD6C28">
        <w:trPr>
          <w:jc w:val="center"/>
        </w:trPr>
        <w:tc>
          <w:tcPr>
            <w:tcW w:w="937" w:type="dxa"/>
            <w:tcBorders>
              <w:right w:val="single" w:sz="8" w:space="0" w:color="000000"/>
            </w:tcBorders>
            <w:shd w:val="clear" w:color="auto" w:fill="FFFFFF"/>
          </w:tcPr>
          <w:p w:rsidR="00820406" w:rsidRDefault="00820406" w:rsidP="0051169D">
            <w:pPr>
              <w:jc w:val="center"/>
              <w:rPr>
                <w:b/>
                <w:bCs/>
              </w:rPr>
            </w:pPr>
            <w:r w:rsidRPr="00352A47">
              <w:rPr>
                <w:b/>
                <w:bCs/>
              </w:rPr>
              <w:t>MCO</w:t>
            </w:r>
          </w:p>
        </w:tc>
        <w:tc>
          <w:tcPr>
            <w:tcW w:w="1728" w:type="dxa"/>
            <w:tcBorders>
              <w:left w:val="single" w:sz="8" w:space="0" w:color="000000"/>
              <w:right w:val="single" w:sz="8" w:space="0" w:color="000000"/>
            </w:tcBorders>
            <w:shd w:val="clear" w:color="auto" w:fill="FFFFFF"/>
          </w:tcPr>
          <w:p w:rsidR="00820406" w:rsidRDefault="00820406" w:rsidP="0051169D">
            <w:pPr>
              <w:jc w:val="center"/>
            </w:pPr>
            <w:r>
              <w:t>19.0%</w:t>
            </w:r>
          </w:p>
        </w:tc>
        <w:tc>
          <w:tcPr>
            <w:tcW w:w="1710" w:type="dxa"/>
            <w:tcBorders>
              <w:left w:val="single" w:sz="8" w:space="0" w:color="000000"/>
              <w:right w:val="single" w:sz="8" w:space="0" w:color="000000"/>
            </w:tcBorders>
            <w:shd w:val="clear" w:color="auto" w:fill="FFFFFF"/>
          </w:tcPr>
          <w:p w:rsidR="00820406" w:rsidRDefault="00820406" w:rsidP="0051169D">
            <w:pPr>
              <w:jc w:val="center"/>
            </w:pPr>
            <w:r>
              <w:t>8.2%</w:t>
            </w:r>
          </w:p>
        </w:tc>
        <w:tc>
          <w:tcPr>
            <w:tcW w:w="1728" w:type="dxa"/>
            <w:tcBorders>
              <w:left w:val="single" w:sz="8" w:space="0" w:color="000000"/>
              <w:right w:val="single" w:sz="18" w:space="0" w:color="000000"/>
            </w:tcBorders>
            <w:shd w:val="clear" w:color="auto" w:fill="FFFFFF"/>
          </w:tcPr>
          <w:p w:rsidR="00820406" w:rsidRDefault="00820406" w:rsidP="0051169D">
            <w:pPr>
              <w:jc w:val="center"/>
            </w:pPr>
            <w:r>
              <w:t>72.8%</w:t>
            </w:r>
          </w:p>
        </w:tc>
        <w:tc>
          <w:tcPr>
            <w:tcW w:w="1728" w:type="dxa"/>
            <w:tcBorders>
              <w:left w:val="single" w:sz="18" w:space="0" w:color="000000"/>
              <w:right w:val="single" w:sz="8" w:space="0" w:color="000000"/>
            </w:tcBorders>
            <w:shd w:val="clear" w:color="auto" w:fill="FFFFFF"/>
          </w:tcPr>
          <w:p w:rsidR="00820406" w:rsidRDefault="00820406" w:rsidP="0051169D">
            <w:pPr>
              <w:jc w:val="center"/>
            </w:pPr>
            <w:r>
              <w:t>5.9%</w:t>
            </w:r>
          </w:p>
        </w:tc>
        <w:tc>
          <w:tcPr>
            <w:tcW w:w="1728" w:type="dxa"/>
            <w:tcBorders>
              <w:left w:val="single" w:sz="8" w:space="0" w:color="000000"/>
            </w:tcBorders>
            <w:shd w:val="clear" w:color="auto" w:fill="FFFFFF"/>
          </w:tcPr>
          <w:p w:rsidR="00820406" w:rsidRDefault="00820406" w:rsidP="0051169D">
            <w:pPr>
              <w:jc w:val="center"/>
            </w:pPr>
            <w:r>
              <w:t>94.1%</w:t>
            </w:r>
          </w:p>
        </w:tc>
      </w:tr>
    </w:tbl>
    <w:p w:rsidR="00820406" w:rsidRPr="00820406" w:rsidRDefault="00820406" w:rsidP="00820406"/>
    <w:p w:rsidR="00DF7DAE" w:rsidRDefault="00266213" w:rsidP="00DF7DAE">
      <w:pPr>
        <w:tabs>
          <w:tab w:val="left" w:pos="720"/>
        </w:tabs>
        <w:ind w:firstLine="720"/>
        <w:rPr>
          <w:color w:val="000000"/>
          <w:szCs w:val="22"/>
        </w:rPr>
      </w:pPr>
      <w:r>
        <w:rPr>
          <w:color w:val="000000"/>
          <w:szCs w:val="22"/>
        </w:rPr>
        <w:fldChar w:fldCharType="begin"/>
      </w:r>
      <w:r w:rsidR="00A060D1">
        <w:rPr>
          <w:color w:val="000000"/>
          <w:szCs w:val="22"/>
        </w:rPr>
        <w:instrText xml:space="preserve"> REF _Ref282683725 \h </w:instrText>
      </w:r>
      <w:r>
        <w:rPr>
          <w:color w:val="000000"/>
          <w:szCs w:val="22"/>
        </w:rPr>
      </w:r>
      <w:r>
        <w:rPr>
          <w:color w:val="000000"/>
          <w:szCs w:val="22"/>
        </w:rPr>
        <w:fldChar w:fldCharType="separate"/>
      </w:r>
      <w:r w:rsidR="007922A1" w:rsidRPr="00330A80">
        <w:t xml:space="preserve">Table </w:t>
      </w:r>
      <w:r w:rsidR="007922A1">
        <w:rPr>
          <w:noProof/>
        </w:rPr>
        <w:t>19</w:t>
      </w:r>
      <w:r>
        <w:rPr>
          <w:color w:val="000000"/>
          <w:szCs w:val="22"/>
        </w:rPr>
        <w:fldChar w:fldCharType="end"/>
      </w:r>
      <w:r w:rsidR="00A060D1">
        <w:rPr>
          <w:color w:val="000000"/>
          <w:szCs w:val="22"/>
        </w:rPr>
        <w:t xml:space="preserve"> </w:t>
      </w:r>
      <w:r w:rsidR="00DF7DAE">
        <w:rPr>
          <w:color w:val="000000"/>
          <w:szCs w:val="22"/>
        </w:rPr>
        <w:t xml:space="preserve">shows the passenger </w:t>
      </w:r>
      <w:r w:rsidR="00BA7D35">
        <w:rPr>
          <w:color w:val="000000"/>
          <w:szCs w:val="22"/>
        </w:rPr>
        <w:t xml:space="preserve">vertical </w:t>
      </w:r>
      <w:r w:rsidR="005B2590">
        <w:rPr>
          <w:color w:val="000000"/>
          <w:szCs w:val="22"/>
        </w:rPr>
        <w:t>conveyance</w:t>
      </w:r>
      <w:r w:rsidR="00BA7D35">
        <w:rPr>
          <w:color w:val="000000"/>
          <w:szCs w:val="22"/>
        </w:rPr>
        <w:t xml:space="preserve"> mode</w:t>
      </w:r>
      <w:r w:rsidR="00DF7DAE">
        <w:rPr>
          <w:color w:val="000000"/>
          <w:szCs w:val="22"/>
        </w:rPr>
        <w:t xml:space="preserve"> choice by airport and by direction of travel.</w:t>
      </w:r>
      <w:r w:rsidR="00481B91">
        <w:rPr>
          <w:color w:val="000000"/>
          <w:szCs w:val="22"/>
        </w:rPr>
        <w:t xml:space="preserve"> This table provides a further breakdown of </w:t>
      </w:r>
      <w:r w:rsidR="00252C97">
        <w:rPr>
          <w:color w:val="000000"/>
          <w:szCs w:val="22"/>
        </w:rPr>
        <w:t xml:space="preserve">the results presented in </w:t>
      </w:r>
      <w:r>
        <w:rPr>
          <w:color w:val="000000"/>
          <w:szCs w:val="22"/>
        </w:rPr>
        <w:fldChar w:fldCharType="begin"/>
      </w:r>
      <w:r w:rsidR="0044502B">
        <w:rPr>
          <w:color w:val="000000"/>
          <w:szCs w:val="22"/>
        </w:rPr>
        <w:instrText xml:space="preserve"> REF _Ref282683713 \h </w:instrText>
      </w:r>
      <w:r>
        <w:rPr>
          <w:color w:val="000000"/>
          <w:szCs w:val="22"/>
        </w:rPr>
      </w:r>
      <w:r>
        <w:rPr>
          <w:color w:val="000000"/>
          <w:szCs w:val="22"/>
        </w:rPr>
        <w:fldChar w:fldCharType="separate"/>
      </w:r>
      <w:r w:rsidR="007922A1" w:rsidRPr="00330A80">
        <w:t xml:space="preserve">Table </w:t>
      </w:r>
      <w:r w:rsidR="007922A1">
        <w:rPr>
          <w:noProof/>
        </w:rPr>
        <w:t>18</w:t>
      </w:r>
      <w:r>
        <w:rPr>
          <w:color w:val="000000"/>
          <w:szCs w:val="22"/>
        </w:rPr>
        <w:fldChar w:fldCharType="end"/>
      </w:r>
      <w:r w:rsidR="00481B91">
        <w:rPr>
          <w:color w:val="000000"/>
          <w:szCs w:val="22"/>
        </w:rPr>
        <w:t xml:space="preserve">. </w:t>
      </w:r>
    </w:p>
    <w:p w:rsidR="00DF7DAE" w:rsidRPr="00DF7DAE" w:rsidRDefault="00DF7DAE" w:rsidP="00DF7DAE"/>
    <w:p w:rsidR="0015362D" w:rsidRPr="00330A80" w:rsidRDefault="0015362D" w:rsidP="0092727E">
      <w:pPr>
        <w:pStyle w:val="Caption"/>
      </w:pPr>
      <w:bookmarkStart w:id="202" w:name="_Ref282683725"/>
      <w:bookmarkStart w:id="203" w:name="_Toc303070989"/>
      <w:r w:rsidRPr="00330A80">
        <w:t xml:space="preserve">Table </w:t>
      </w:r>
      <w:r w:rsidR="00266213">
        <w:fldChar w:fldCharType="begin"/>
      </w:r>
      <w:r w:rsidR="00BE444D">
        <w:instrText xml:space="preserve"> SEQ Table \* ARABIC </w:instrText>
      </w:r>
      <w:r w:rsidR="00266213">
        <w:fldChar w:fldCharType="separate"/>
      </w:r>
      <w:r w:rsidR="007922A1">
        <w:rPr>
          <w:noProof/>
        </w:rPr>
        <w:t>19</w:t>
      </w:r>
      <w:r w:rsidR="00266213">
        <w:fldChar w:fldCharType="end"/>
      </w:r>
      <w:bookmarkEnd w:id="202"/>
      <w:r w:rsidR="00252C97">
        <w:t>.</w:t>
      </w:r>
      <w:r w:rsidRPr="00330A80">
        <w:t xml:space="preserve"> Passenger </w:t>
      </w:r>
      <w:r w:rsidR="007E514B" w:rsidRPr="00330A80">
        <w:t xml:space="preserve">Vertical </w:t>
      </w:r>
      <w:r w:rsidR="005B2590" w:rsidRPr="00330A80">
        <w:t>Conveyance</w:t>
      </w:r>
      <w:r w:rsidR="007E514B" w:rsidRPr="00330A80">
        <w:t xml:space="preserve"> </w:t>
      </w:r>
      <w:r w:rsidRPr="00330A80">
        <w:t xml:space="preserve">Mode Choice </w:t>
      </w:r>
      <w:r w:rsidR="007E514B" w:rsidRPr="00330A80">
        <w:t xml:space="preserve">(in percentage of persons) </w:t>
      </w:r>
      <w:r w:rsidRPr="00330A80">
        <w:t>by Airport and Direction</w:t>
      </w:r>
      <w:bookmarkEnd w:id="203"/>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936"/>
        <w:gridCol w:w="1382"/>
        <w:gridCol w:w="1382"/>
        <w:gridCol w:w="1382"/>
        <w:gridCol w:w="1382"/>
        <w:gridCol w:w="1382"/>
        <w:gridCol w:w="1263"/>
      </w:tblGrid>
      <w:tr w:rsidR="00C37D72" w:rsidRPr="008853D7" w:rsidTr="00C37D72">
        <w:trPr>
          <w:trHeight w:val="300"/>
        </w:trPr>
        <w:tc>
          <w:tcPr>
            <w:tcW w:w="806" w:type="dxa"/>
            <w:shd w:val="clear" w:color="C0C0C0" w:fill="C0C0C0"/>
            <w:noWrap/>
            <w:vAlign w:val="center"/>
            <w:hideMark/>
          </w:tcPr>
          <w:p w:rsidR="00C37D72" w:rsidRPr="00B9719E" w:rsidRDefault="00EE0919" w:rsidP="00C37D72">
            <w:pPr>
              <w:jc w:val="center"/>
              <w:rPr>
                <w:b/>
                <w:bCs/>
                <w:color w:val="000000"/>
                <w:sz w:val="18"/>
                <w:szCs w:val="22"/>
              </w:rPr>
            </w:pPr>
            <w:r w:rsidRPr="00EE0919">
              <w:rPr>
                <w:b/>
                <w:bCs/>
                <w:color w:val="000000"/>
                <w:sz w:val="18"/>
                <w:szCs w:val="22"/>
              </w:rPr>
              <w:t>Airport</w:t>
            </w:r>
          </w:p>
        </w:tc>
        <w:tc>
          <w:tcPr>
            <w:tcW w:w="936" w:type="dxa"/>
            <w:shd w:val="clear" w:color="C0C0C0" w:fill="C0C0C0"/>
            <w:noWrap/>
            <w:vAlign w:val="center"/>
            <w:hideMark/>
          </w:tcPr>
          <w:p w:rsidR="00C37D72" w:rsidRPr="008853D7" w:rsidRDefault="00EE0919" w:rsidP="00C37D72">
            <w:pPr>
              <w:jc w:val="center"/>
              <w:rPr>
                <w:b/>
                <w:bCs/>
                <w:color w:val="000000"/>
                <w:sz w:val="18"/>
                <w:szCs w:val="22"/>
              </w:rPr>
            </w:pPr>
            <w:r w:rsidRPr="00EE0919">
              <w:rPr>
                <w:b/>
                <w:bCs/>
                <w:color w:val="000000"/>
                <w:sz w:val="18"/>
                <w:szCs w:val="22"/>
              </w:rPr>
              <w:t>Direction</w:t>
            </w:r>
          </w:p>
        </w:tc>
        <w:tc>
          <w:tcPr>
            <w:tcW w:w="1382" w:type="dxa"/>
            <w:shd w:val="clear" w:color="C0C0C0" w:fill="C0C0C0"/>
            <w:noWrap/>
            <w:vAlign w:val="center"/>
            <w:hideMark/>
          </w:tcPr>
          <w:p w:rsidR="00C37D72" w:rsidRPr="008853D7" w:rsidRDefault="00EE0919" w:rsidP="00C37D72">
            <w:pPr>
              <w:jc w:val="center"/>
              <w:rPr>
                <w:b/>
                <w:bCs/>
                <w:color w:val="000000"/>
                <w:sz w:val="18"/>
                <w:szCs w:val="22"/>
              </w:rPr>
            </w:pPr>
            <w:r w:rsidRPr="00EE0919">
              <w:rPr>
                <w:b/>
                <w:bCs/>
                <w:color w:val="000000"/>
                <w:sz w:val="18"/>
                <w:szCs w:val="22"/>
              </w:rPr>
              <w:t>Pct Elevator</w:t>
            </w:r>
          </w:p>
        </w:tc>
        <w:tc>
          <w:tcPr>
            <w:tcW w:w="1382" w:type="dxa"/>
            <w:shd w:val="clear" w:color="C0C0C0" w:fill="C0C0C0"/>
            <w:noWrap/>
            <w:vAlign w:val="center"/>
            <w:hideMark/>
          </w:tcPr>
          <w:p w:rsidR="00C37D72" w:rsidRPr="008853D7" w:rsidRDefault="00EE0919" w:rsidP="00C37D72">
            <w:pPr>
              <w:jc w:val="center"/>
              <w:rPr>
                <w:b/>
                <w:bCs/>
                <w:color w:val="000000"/>
                <w:sz w:val="18"/>
                <w:szCs w:val="22"/>
              </w:rPr>
            </w:pPr>
            <w:r w:rsidRPr="00EE0919">
              <w:rPr>
                <w:b/>
                <w:bCs/>
                <w:color w:val="000000"/>
                <w:sz w:val="18"/>
                <w:szCs w:val="22"/>
              </w:rPr>
              <w:t>Pct Stair</w:t>
            </w:r>
          </w:p>
        </w:tc>
        <w:tc>
          <w:tcPr>
            <w:tcW w:w="1382" w:type="dxa"/>
            <w:shd w:val="clear" w:color="C0C0C0" w:fill="C0C0C0"/>
            <w:noWrap/>
            <w:vAlign w:val="center"/>
            <w:hideMark/>
          </w:tcPr>
          <w:p w:rsidR="00C37D72" w:rsidRPr="008853D7" w:rsidRDefault="00EE0919" w:rsidP="00C37D72">
            <w:pPr>
              <w:jc w:val="center"/>
              <w:rPr>
                <w:b/>
                <w:bCs/>
                <w:color w:val="000000"/>
                <w:sz w:val="18"/>
                <w:szCs w:val="22"/>
              </w:rPr>
            </w:pPr>
            <w:r w:rsidRPr="00EE0919">
              <w:rPr>
                <w:b/>
                <w:bCs/>
                <w:color w:val="000000"/>
                <w:sz w:val="18"/>
                <w:szCs w:val="22"/>
              </w:rPr>
              <w:t>Pct Escalator</w:t>
            </w:r>
          </w:p>
        </w:tc>
        <w:tc>
          <w:tcPr>
            <w:tcW w:w="1382" w:type="dxa"/>
            <w:shd w:val="clear" w:color="C0C0C0" w:fill="C0C0C0"/>
            <w:noWrap/>
            <w:vAlign w:val="center"/>
            <w:hideMark/>
          </w:tcPr>
          <w:p w:rsidR="00C37D72" w:rsidRPr="008853D7" w:rsidRDefault="00EE0919" w:rsidP="00C37D72">
            <w:pPr>
              <w:jc w:val="center"/>
              <w:rPr>
                <w:b/>
                <w:bCs/>
                <w:color w:val="000000"/>
                <w:sz w:val="18"/>
                <w:szCs w:val="22"/>
              </w:rPr>
            </w:pPr>
            <w:r w:rsidRPr="00EE0919">
              <w:rPr>
                <w:b/>
                <w:bCs/>
                <w:color w:val="000000"/>
                <w:sz w:val="18"/>
                <w:szCs w:val="22"/>
              </w:rPr>
              <w:t>Pct Walk on Esc</w:t>
            </w:r>
          </w:p>
        </w:tc>
        <w:tc>
          <w:tcPr>
            <w:tcW w:w="1382" w:type="dxa"/>
            <w:shd w:val="clear" w:color="C0C0C0" w:fill="C0C0C0"/>
            <w:noWrap/>
            <w:vAlign w:val="center"/>
            <w:hideMark/>
          </w:tcPr>
          <w:p w:rsidR="00C37D72" w:rsidRPr="008853D7" w:rsidRDefault="00EE0919" w:rsidP="00C37D72">
            <w:pPr>
              <w:jc w:val="center"/>
              <w:rPr>
                <w:b/>
                <w:bCs/>
                <w:color w:val="000000"/>
                <w:sz w:val="18"/>
                <w:szCs w:val="22"/>
              </w:rPr>
            </w:pPr>
            <w:r w:rsidRPr="00EE0919">
              <w:rPr>
                <w:b/>
                <w:bCs/>
                <w:color w:val="000000"/>
                <w:sz w:val="18"/>
                <w:szCs w:val="22"/>
              </w:rPr>
              <w:t>Pct Stand on Esc</w:t>
            </w:r>
          </w:p>
        </w:tc>
        <w:tc>
          <w:tcPr>
            <w:tcW w:w="1263" w:type="dxa"/>
            <w:shd w:val="clear" w:color="C0C0C0" w:fill="C0C0C0"/>
            <w:noWrap/>
            <w:vAlign w:val="center"/>
            <w:hideMark/>
          </w:tcPr>
          <w:p w:rsidR="00C37D72" w:rsidRPr="008853D7" w:rsidRDefault="00EE0919" w:rsidP="00C37D72">
            <w:pPr>
              <w:jc w:val="center"/>
              <w:rPr>
                <w:b/>
                <w:bCs/>
                <w:color w:val="000000"/>
                <w:sz w:val="18"/>
                <w:szCs w:val="22"/>
              </w:rPr>
            </w:pPr>
            <w:r w:rsidRPr="00EE0919">
              <w:rPr>
                <w:b/>
                <w:bCs/>
                <w:color w:val="000000"/>
                <w:sz w:val="18"/>
                <w:szCs w:val="22"/>
              </w:rPr>
              <w:t>Total Pax</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ATL</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Up</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2.0%</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0.3%</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97.7%</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6.4%</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93.6%</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23,712</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CLT</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Up</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1.3%</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11.8%</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86.9%</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10.5%</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89.5%</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2,280</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DEN</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Up</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4.8%</w:t>
            </w:r>
          </w:p>
        </w:tc>
        <w:tc>
          <w:tcPr>
            <w:tcW w:w="1382" w:type="dxa"/>
            <w:shd w:val="clear" w:color="auto" w:fill="auto"/>
            <w:noWrap/>
            <w:vAlign w:val="center"/>
            <w:hideMark/>
          </w:tcPr>
          <w:p w:rsidR="00CE45B5" w:rsidRDefault="008853D7">
            <w:pPr>
              <w:jc w:val="center"/>
              <w:rPr>
                <w:color w:val="000000"/>
                <w:szCs w:val="20"/>
              </w:rPr>
            </w:pPr>
            <w:r>
              <w:rPr>
                <w:color w:val="000000"/>
                <w:szCs w:val="20"/>
              </w:rPr>
              <w:t>---</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95.2%</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12.3%</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87.7%</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5,284</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DFW</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Up</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2.3%</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4.2%</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93.5%</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8.4%</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91.6%</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2,341</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MCO</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Up</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30.7%</w:t>
            </w:r>
          </w:p>
        </w:tc>
        <w:tc>
          <w:tcPr>
            <w:tcW w:w="1382" w:type="dxa"/>
            <w:shd w:val="clear" w:color="auto" w:fill="auto"/>
            <w:noWrap/>
            <w:vAlign w:val="center"/>
            <w:hideMark/>
          </w:tcPr>
          <w:p w:rsidR="00CE45B5" w:rsidRDefault="008853D7">
            <w:pPr>
              <w:jc w:val="center"/>
              <w:rPr>
                <w:color w:val="000000"/>
                <w:szCs w:val="20"/>
              </w:rPr>
            </w:pPr>
            <w:r>
              <w:rPr>
                <w:color w:val="000000"/>
                <w:szCs w:val="20"/>
              </w:rPr>
              <w:t>---</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69.3%</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6.1%</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93.9%</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3,283</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ATL</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Down</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2.7%</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0.1%</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97.3%</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7.2%</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92.8%</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20,698</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CLT</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Down</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3.4%</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8.5%</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88.1%</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8.0%</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92.0%</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8,391</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DEN</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Down</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1.6%</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7.5%</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90.9%</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12.9%</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87.1%</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8,808</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DFW</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Down</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4.9%</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1.8%</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93.3%</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13.1%</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86.9%</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2,430</w:t>
            </w:r>
          </w:p>
        </w:tc>
      </w:tr>
      <w:tr w:rsidR="00C37D72" w:rsidRPr="00C37D72" w:rsidTr="00814897">
        <w:trPr>
          <w:trHeight w:val="300"/>
        </w:trPr>
        <w:tc>
          <w:tcPr>
            <w:tcW w:w="806" w:type="dxa"/>
            <w:shd w:val="clear" w:color="auto" w:fill="auto"/>
            <w:vAlign w:val="center"/>
            <w:hideMark/>
          </w:tcPr>
          <w:p w:rsidR="00C37D72" w:rsidRPr="00B9719E" w:rsidRDefault="00EE0919" w:rsidP="00C37D72">
            <w:pPr>
              <w:jc w:val="center"/>
              <w:rPr>
                <w:b/>
                <w:color w:val="000000"/>
                <w:szCs w:val="20"/>
              </w:rPr>
            </w:pPr>
            <w:r w:rsidRPr="00EE0919">
              <w:rPr>
                <w:b/>
                <w:color w:val="000000"/>
                <w:szCs w:val="20"/>
              </w:rPr>
              <w:t>MCO</w:t>
            </w:r>
          </w:p>
        </w:tc>
        <w:tc>
          <w:tcPr>
            <w:tcW w:w="936" w:type="dxa"/>
            <w:shd w:val="clear" w:color="auto" w:fill="auto"/>
            <w:vAlign w:val="center"/>
            <w:hideMark/>
          </w:tcPr>
          <w:p w:rsidR="00C37D72" w:rsidRPr="008853D7" w:rsidRDefault="00EE0919" w:rsidP="00C37D72">
            <w:pPr>
              <w:jc w:val="center"/>
              <w:rPr>
                <w:color w:val="000000"/>
                <w:szCs w:val="20"/>
              </w:rPr>
            </w:pPr>
            <w:r w:rsidRPr="00EE0919">
              <w:rPr>
                <w:color w:val="000000"/>
                <w:szCs w:val="20"/>
              </w:rPr>
              <w:t>Down</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16.9%</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9.7%</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73.4%</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5.9%</w:t>
            </w:r>
          </w:p>
        </w:tc>
        <w:tc>
          <w:tcPr>
            <w:tcW w:w="1382" w:type="dxa"/>
            <w:shd w:val="clear" w:color="auto" w:fill="auto"/>
            <w:vAlign w:val="center"/>
            <w:hideMark/>
          </w:tcPr>
          <w:p w:rsidR="00CE45B5" w:rsidRDefault="00EE0919">
            <w:pPr>
              <w:tabs>
                <w:tab w:val="decimal" w:pos="505"/>
              </w:tabs>
              <w:rPr>
                <w:color w:val="000000"/>
                <w:szCs w:val="20"/>
              </w:rPr>
            </w:pPr>
            <w:r w:rsidRPr="00EE0919">
              <w:rPr>
                <w:color w:val="000000"/>
                <w:szCs w:val="20"/>
              </w:rPr>
              <w:t>94.1%</w:t>
            </w:r>
          </w:p>
        </w:tc>
        <w:tc>
          <w:tcPr>
            <w:tcW w:w="1263" w:type="dxa"/>
            <w:shd w:val="clear" w:color="auto" w:fill="auto"/>
            <w:vAlign w:val="center"/>
            <w:hideMark/>
          </w:tcPr>
          <w:p w:rsidR="00CE45B5" w:rsidRDefault="00EE0919">
            <w:pPr>
              <w:tabs>
                <w:tab w:val="decimal" w:pos="735"/>
              </w:tabs>
              <w:rPr>
                <w:iCs/>
                <w:color w:val="000000"/>
                <w:szCs w:val="20"/>
              </w:rPr>
            </w:pPr>
            <w:r w:rsidRPr="00EE0919">
              <w:rPr>
                <w:iCs/>
                <w:color w:val="000000"/>
                <w:szCs w:val="20"/>
              </w:rPr>
              <w:t>17,830</w:t>
            </w:r>
          </w:p>
        </w:tc>
      </w:tr>
    </w:tbl>
    <w:p w:rsidR="00C37D72" w:rsidRDefault="00C37D72" w:rsidP="00D21DF9">
      <w:pPr>
        <w:pStyle w:val="ListParagraph"/>
        <w:spacing w:after="240"/>
        <w:ind w:left="360"/>
        <w:contextualSpacing w:val="0"/>
        <w:rPr>
          <w:rFonts w:eastAsia="Calibri"/>
          <w:b/>
          <w:caps/>
          <w:szCs w:val="22"/>
        </w:rPr>
      </w:pPr>
    </w:p>
    <w:p w:rsidR="00D21DF9" w:rsidRDefault="00D21DF9" w:rsidP="00D21DF9">
      <w:pPr>
        <w:pStyle w:val="ListParagraph"/>
        <w:spacing w:after="240"/>
        <w:ind w:left="360"/>
        <w:contextualSpacing w:val="0"/>
        <w:rPr>
          <w:rFonts w:eastAsia="Calibri"/>
          <w:b/>
          <w:caps/>
          <w:szCs w:val="22"/>
        </w:rPr>
      </w:pPr>
    </w:p>
    <w:p w:rsidR="00BA7D35" w:rsidRDefault="00BA7D35" w:rsidP="00DF7DAE">
      <w:pPr>
        <w:tabs>
          <w:tab w:val="left" w:pos="720"/>
        </w:tabs>
        <w:ind w:firstLine="720"/>
        <w:rPr>
          <w:color w:val="000000"/>
          <w:szCs w:val="22"/>
        </w:rPr>
      </w:pPr>
    </w:p>
    <w:p w:rsidR="000E5445" w:rsidRDefault="000E5445">
      <w:pPr>
        <w:spacing w:after="200" w:line="276" w:lineRule="auto"/>
        <w:rPr>
          <w:color w:val="000000"/>
          <w:szCs w:val="22"/>
        </w:rPr>
      </w:pPr>
      <w:r>
        <w:rPr>
          <w:color w:val="000000"/>
          <w:szCs w:val="22"/>
        </w:rPr>
        <w:br w:type="page"/>
      </w:r>
    </w:p>
    <w:p w:rsidR="00DF7DAE" w:rsidRDefault="002A3C0A" w:rsidP="00DF7DAE">
      <w:pPr>
        <w:tabs>
          <w:tab w:val="left" w:pos="720"/>
        </w:tabs>
        <w:ind w:firstLine="720"/>
        <w:rPr>
          <w:color w:val="000000"/>
          <w:szCs w:val="22"/>
        </w:rPr>
      </w:pPr>
      <w:r>
        <w:rPr>
          <w:color w:val="000000"/>
          <w:szCs w:val="22"/>
        </w:rPr>
        <w:t xml:space="preserve">While passengers regularly have a roller bag </w:t>
      </w:r>
      <w:r w:rsidR="003763A7">
        <w:rPr>
          <w:color w:val="000000"/>
          <w:szCs w:val="22"/>
        </w:rPr>
        <w:t>when</w:t>
      </w:r>
      <w:r>
        <w:rPr>
          <w:color w:val="000000"/>
          <w:szCs w:val="22"/>
        </w:rPr>
        <w:t xml:space="preserve"> using escalators for vertical transition, no more than 10% of these passengers would choose to walk (over simply standing) on the device to quicken their trip. This result was consistent across all airports.</w:t>
      </w:r>
      <w:r w:rsidR="005B5321">
        <w:rPr>
          <w:color w:val="000000"/>
          <w:szCs w:val="22"/>
        </w:rPr>
        <w:t xml:space="preserve"> </w:t>
      </w:r>
      <w:r w:rsidR="00266213">
        <w:rPr>
          <w:color w:val="000000"/>
          <w:szCs w:val="22"/>
        </w:rPr>
        <w:fldChar w:fldCharType="begin"/>
      </w:r>
      <w:r w:rsidR="005B5321">
        <w:rPr>
          <w:color w:val="000000"/>
          <w:szCs w:val="22"/>
        </w:rPr>
        <w:instrText xml:space="preserve"> REF _Ref282683732 \h </w:instrText>
      </w:r>
      <w:r w:rsidR="00266213">
        <w:rPr>
          <w:color w:val="000000"/>
          <w:szCs w:val="22"/>
        </w:rPr>
      </w:r>
      <w:r w:rsidR="00266213">
        <w:rPr>
          <w:color w:val="000000"/>
          <w:szCs w:val="22"/>
        </w:rPr>
        <w:fldChar w:fldCharType="separate"/>
      </w:r>
      <w:r w:rsidR="007922A1" w:rsidRPr="00330A80">
        <w:t xml:space="preserve">Table </w:t>
      </w:r>
      <w:r w:rsidR="007922A1">
        <w:rPr>
          <w:noProof/>
        </w:rPr>
        <w:t>20</w:t>
      </w:r>
      <w:r w:rsidR="00266213">
        <w:rPr>
          <w:color w:val="000000"/>
          <w:szCs w:val="22"/>
        </w:rPr>
        <w:fldChar w:fldCharType="end"/>
      </w:r>
      <w:r w:rsidR="005B5321">
        <w:rPr>
          <w:color w:val="000000"/>
          <w:szCs w:val="22"/>
        </w:rPr>
        <w:t xml:space="preserve"> shows the average number of roller bags by airport and by passenger vertical conveyance mode.</w:t>
      </w:r>
    </w:p>
    <w:p w:rsidR="00DF7DAE" w:rsidRDefault="00DF7DAE" w:rsidP="00CF560D">
      <w:pPr>
        <w:pStyle w:val="ListParagraph"/>
        <w:ind w:left="360"/>
        <w:jc w:val="center"/>
        <w:rPr>
          <w:rFonts w:eastAsia="Calibri"/>
        </w:rPr>
      </w:pPr>
    </w:p>
    <w:p w:rsidR="0015362D" w:rsidRPr="00330A80" w:rsidRDefault="0015362D" w:rsidP="0092727E">
      <w:pPr>
        <w:pStyle w:val="Caption"/>
      </w:pPr>
      <w:bookmarkStart w:id="204" w:name="_Ref258933995"/>
      <w:bookmarkStart w:id="205" w:name="_Ref282683732"/>
      <w:bookmarkStart w:id="206" w:name="_Toc303070990"/>
      <w:r w:rsidRPr="00330A80">
        <w:t xml:space="preserve">Table </w:t>
      </w:r>
      <w:bookmarkEnd w:id="204"/>
      <w:r w:rsidR="00266213">
        <w:fldChar w:fldCharType="begin"/>
      </w:r>
      <w:r w:rsidR="00C73174">
        <w:instrText xml:space="preserve"> SEQ Table \* ARABIC </w:instrText>
      </w:r>
      <w:r w:rsidR="00266213">
        <w:fldChar w:fldCharType="separate"/>
      </w:r>
      <w:r w:rsidR="007922A1">
        <w:rPr>
          <w:noProof/>
        </w:rPr>
        <w:t>20</w:t>
      </w:r>
      <w:r w:rsidR="00266213">
        <w:fldChar w:fldCharType="end"/>
      </w:r>
      <w:bookmarkEnd w:id="205"/>
      <w:r w:rsidR="00252C97">
        <w:t>.</w:t>
      </w:r>
      <w:r w:rsidR="00252C97" w:rsidRPr="00330A80">
        <w:t xml:space="preserve"> </w:t>
      </w:r>
      <w:r w:rsidR="00DF7DAE" w:rsidRPr="00330A80">
        <w:t>N</w:t>
      </w:r>
      <w:r w:rsidR="00FB2AAD" w:rsidRPr="00330A80">
        <w:t>umber</w:t>
      </w:r>
      <w:r w:rsidRPr="00330A80">
        <w:t xml:space="preserve"> of Roller</w:t>
      </w:r>
      <w:r w:rsidR="001E3EBA">
        <w:t xml:space="preserve"> Bag</w:t>
      </w:r>
      <w:r w:rsidR="004C1161" w:rsidRPr="00330A80">
        <w:t>s</w:t>
      </w:r>
      <w:r w:rsidRPr="00330A80">
        <w:t xml:space="preserve"> by Airport</w:t>
      </w:r>
      <w:r w:rsidR="00DF7DAE" w:rsidRPr="00330A80">
        <w:t xml:space="preserve"> and by Passenger </w:t>
      </w:r>
      <w:r w:rsidR="00BA7D35" w:rsidRPr="00330A80">
        <w:t xml:space="preserve">Vertical </w:t>
      </w:r>
      <w:r w:rsidR="005B2590" w:rsidRPr="00330A80">
        <w:t>Conveyance</w:t>
      </w:r>
      <w:r w:rsidR="00DF7DAE" w:rsidRPr="00330A80">
        <w:t xml:space="preserve"> Mode</w:t>
      </w:r>
      <w:bookmarkEnd w:id="206"/>
    </w:p>
    <w:tbl>
      <w:tblPr>
        <w:tblW w:w="0" w:type="auto"/>
        <w:jc w:val="center"/>
        <w:tblLook w:val="04A0"/>
      </w:tblPr>
      <w:tblGrid>
        <w:gridCol w:w="1457"/>
        <w:gridCol w:w="1690"/>
        <w:gridCol w:w="1673"/>
        <w:gridCol w:w="1760"/>
      </w:tblGrid>
      <w:tr w:rsidR="00976C26" w:rsidRPr="00814897" w:rsidTr="00976C2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76C26" w:rsidRPr="00976C26" w:rsidRDefault="00EE0919" w:rsidP="00C05269">
            <w:pPr>
              <w:jc w:val="center"/>
              <w:rPr>
                <w:b/>
                <w:bCs/>
                <w:color w:val="000000"/>
              </w:rPr>
            </w:pPr>
            <w:r w:rsidRPr="00EE0919">
              <w:rPr>
                <w:b/>
                <w:bCs/>
                <w:color w:val="000000"/>
                <w:szCs w:val="22"/>
              </w:rPr>
              <w:t>Mode Choice</w:t>
            </w:r>
          </w:p>
        </w:tc>
        <w:tc>
          <w:tcPr>
            <w:tcW w:w="1690" w:type="dxa"/>
            <w:tcBorders>
              <w:top w:val="single" w:sz="4" w:space="0" w:color="auto"/>
              <w:left w:val="nil"/>
              <w:bottom w:val="single" w:sz="4" w:space="0" w:color="auto"/>
              <w:right w:val="nil"/>
            </w:tcBorders>
            <w:shd w:val="clear" w:color="auto" w:fill="D9D9D9"/>
            <w:vAlign w:val="center"/>
          </w:tcPr>
          <w:p w:rsidR="00976C26" w:rsidRPr="00814897" w:rsidRDefault="00976C26" w:rsidP="00C05269">
            <w:pPr>
              <w:jc w:val="center"/>
              <w:rPr>
                <w:b/>
                <w:bCs/>
                <w:color w:val="000000"/>
                <w:szCs w:val="22"/>
              </w:rPr>
            </w:pPr>
            <w:r w:rsidRPr="00814897">
              <w:rPr>
                <w:b/>
                <w:bCs/>
                <w:color w:val="000000"/>
                <w:szCs w:val="22"/>
              </w:rPr>
              <w:t>Airport</w:t>
            </w:r>
          </w:p>
        </w:tc>
        <w:tc>
          <w:tcPr>
            <w:tcW w:w="1673" w:type="dxa"/>
            <w:tcBorders>
              <w:top w:val="single" w:sz="4" w:space="0" w:color="auto"/>
              <w:left w:val="nil"/>
              <w:bottom w:val="single" w:sz="4" w:space="0" w:color="auto"/>
              <w:right w:val="single" w:sz="4" w:space="0" w:color="auto"/>
            </w:tcBorders>
            <w:shd w:val="clear" w:color="auto" w:fill="D9D9D9"/>
            <w:noWrap/>
            <w:vAlign w:val="center"/>
            <w:hideMark/>
          </w:tcPr>
          <w:p w:rsidR="00976C26" w:rsidRPr="00814897" w:rsidRDefault="00EE0919" w:rsidP="00C05269">
            <w:pPr>
              <w:jc w:val="center"/>
              <w:rPr>
                <w:b/>
                <w:bCs/>
                <w:color w:val="000000"/>
              </w:rPr>
            </w:pPr>
            <w:r w:rsidRPr="00EE0919">
              <w:rPr>
                <w:b/>
                <w:bCs/>
                <w:color w:val="000000"/>
                <w:szCs w:val="22"/>
              </w:rPr>
              <w:t>Avg No of Roller Bags</w:t>
            </w:r>
          </w:p>
        </w:tc>
        <w:tc>
          <w:tcPr>
            <w:tcW w:w="1760" w:type="dxa"/>
            <w:tcBorders>
              <w:top w:val="single" w:sz="4" w:space="0" w:color="auto"/>
              <w:left w:val="nil"/>
              <w:bottom w:val="single" w:sz="4" w:space="0" w:color="auto"/>
              <w:right w:val="single" w:sz="4" w:space="0" w:color="auto"/>
            </w:tcBorders>
            <w:shd w:val="clear" w:color="auto" w:fill="D9D9D9"/>
            <w:vAlign w:val="center"/>
          </w:tcPr>
          <w:p w:rsidR="00976C26" w:rsidRPr="00814897" w:rsidRDefault="00976C26" w:rsidP="00C05269">
            <w:pPr>
              <w:jc w:val="center"/>
              <w:rPr>
                <w:b/>
                <w:bCs/>
                <w:color w:val="000000"/>
                <w:szCs w:val="22"/>
              </w:rPr>
            </w:pPr>
            <w:r>
              <w:rPr>
                <w:b/>
                <w:bCs/>
                <w:color w:val="000000"/>
                <w:szCs w:val="22"/>
              </w:rPr>
              <w:t>Total Pax</w:t>
            </w:r>
          </w:p>
        </w:tc>
      </w:tr>
      <w:tr w:rsidR="00976C26" w:rsidRPr="00814897" w:rsidTr="00976C26">
        <w:trPr>
          <w:trHeight w:val="300"/>
          <w:jc w:val="center"/>
        </w:trPr>
        <w:tc>
          <w:tcPr>
            <w:tcW w:w="0" w:type="auto"/>
            <w:vMerge w:val="restart"/>
            <w:tcBorders>
              <w:top w:val="nil"/>
              <w:left w:val="single" w:sz="4" w:space="0" w:color="auto"/>
              <w:right w:val="single" w:sz="4" w:space="0" w:color="auto"/>
            </w:tcBorders>
            <w:shd w:val="clear" w:color="auto" w:fill="auto"/>
            <w:vAlign w:val="center"/>
            <w:hideMark/>
          </w:tcPr>
          <w:p w:rsidR="00CE45B5" w:rsidRDefault="00EE0919">
            <w:pPr>
              <w:jc w:val="center"/>
              <w:rPr>
                <w:b/>
                <w:color w:val="000000"/>
              </w:rPr>
            </w:pPr>
            <w:r w:rsidRPr="00EE0919">
              <w:rPr>
                <w:b/>
                <w:color w:val="000000"/>
                <w:szCs w:val="22"/>
              </w:rPr>
              <w:t>Elevator</w:t>
            </w: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05269">
            <w:pPr>
              <w:jc w:val="center"/>
              <w:rPr>
                <w:color w:val="000000"/>
                <w:szCs w:val="22"/>
              </w:rPr>
            </w:pPr>
            <w:r w:rsidRPr="00EE0919">
              <w:rPr>
                <w:color w:val="000000"/>
                <w:szCs w:val="22"/>
              </w:rPr>
              <w:t>ATL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EE0919" w:rsidP="00C05269">
            <w:pPr>
              <w:jc w:val="center"/>
              <w:rPr>
                <w:color w:val="000000"/>
              </w:rPr>
            </w:pPr>
            <w:r w:rsidRPr="00EE0919">
              <w:rPr>
                <w:color w:val="000000"/>
                <w:szCs w:val="22"/>
              </w:rPr>
              <w:t>0.26</w:t>
            </w:r>
          </w:p>
        </w:tc>
        <w:tc>
          <w:tcPr>
            <w:tcW w:w="1760" w:type="dxa"/>
            <w:tcBorders>
              <w:top w:val="nil"/>
              <w:left w:val="nil"/>
              <w:bottom w:val="single" w:sz="4" w:space="0" w:color="auto"/>
              <w:right w:val="single" w:sz="4" w:space="0" w:color="auto"/>
            </w:tcBorders>
            <w:vAlign w:val="center"/>
          </w:tcPr>
          <w:p w:rsidR="00CE45B5" w:rsidRDefault="00976C26">
            <w:pPr>
              <w:tabs>
                <w:tab w:val="decimal" w:pos="1062"/>
              </w:tabs>
              <w:rPr>
                <w:color w:val="000000"/>
                <w:szCs w:val="22"/>
              </w:rPr>
            </w:pPr>
            <w:r>
              <w:rPr>
                <w:rFonts w:ascii="Calibri" w:hAnsi="Calibri"/>
                <w:i/>
                <w:iCs/>
                <w:color w:val="000000"/>
                <w:szCs w:val="22"/>
              </w:rPr>
              <w:t>1,032</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CLT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0.36</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317</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DEN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0.46</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397</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DFW</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0.40</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172</w:t>
            </w:r>
          </w:p>
        </w:tc>
      </w:tr>
      <w:tr w:rsidR="00976C26" w:rsidRPr="00814897" w:rsidTr="00976C26">
        <w:trPr>
          <w:trHeight w:val="30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MCO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0.69</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4,017</w:t>
            </w:r>
          </w:p>
        </w:tc>
      </w:tr>
      <w:tr w:rsidR="00976C26" w:rsidRPr="00814897" w:rsidTr="00976C26">
        <w:trPr>
          <w:trHeight w:val="300"/>
          <w:jc w:val="center"/>
        </w:trPr>
        <w:tc>
          <w:tcPr>
            <w:tcW w:w="0" w:type="auto"/>
            <w:vMerge w:val="restart"/>
            <w:tcBorders>
              <w:top w:val="nil"/>
              <w:left w:val="single" w:sz="4" w:space="0" w:color="auto"/>
              <w:right w:val="single" w:sz="4" w:space="0" w:color="auto"/>
            </w:tcBorders>
            <w:shd w:val="clear" w:color="auto" w:fill="auto"/>
            <w:vAlign w:val="center"/>
            <w:hideMark/>
          </w:tcPr>
          <w:p w:rsidR="00CE45B5" w:rsidRDefault="00EE0919">
            <w:pPr>
              <w:jc w:val="center"/>
              <w:rPr>
                <w:b/>
                <w:color w:val="000000"/>
              </w:rPr>
            </w:pPr>
            <w:r w:rsidRPr="00EE0919">
              <w:rPr>
                <w:b/>
                <w:color w:val="000000"/>
                <w:szCs w:val="22"/>
              </w:rPr>
              <w:t>Stairs</w:t>
            </w: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05269">
            <w:pPr>
              <w:jc w:val="center"/>
              <w:rPr>
                <w:color w:val="000000"/>
                <w:szCs w:val="22"/>
              </w:rPr>
            </w:pPr>
            <w:r w:rsidRPr="00EE0919">
              <w:rPr>
                <w:color w:val="000000"/>
                <w:szCs w:val="22"/>
              </w:rPr>
              <w:t>ATL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EE0919" w:rsidP="00C05269">
            <w:pPr>
              <w:jc w:val="center"/>
              <w:rPr>
                <w:color w:val="000000"/>
              </w:rPr>
            </w:pPr>
            <w:r w:rsidRPr="00EE0919">
              <w:rPr>
                <w:color w:val="000000"/>
                <w:szCs w:val="22"/>
              </w:rPr>
              <w:t>0.21</w:t>
            </w:r>
          </w:p>
        </w:tc>
        <w:tc>
          <w:tcPr>
            <w:tcW w:w="1760" w:type="dxa"/>
            <w:tcBorders>
              <w:top w:val="nil"/>
              <w:left w:val="nil"/>
              <w:bottom w:val="single" w:sz="4" w:space="0" w:color="auto"/>
              <w:right w:val="single" w:sz="4" w:space="0" w:color="auto"/>
            </w:tcBorders>
            <w:vAlign w:val="center"/>
          </w:tcPr>
          <w:p w:rsidR="00CE45B5" w:rsidRDefault="00976C26">
            <w:pPr>
              <w:tabs>
                <w:tab w:val="decimal" w:pos="1062"/>
              </w:tabs>
              <w:rPr>
                <w:color w:val="000000"/>
                <w:szCs w:val="22"/>
              </w:rPr>
            </w:pPr>
            <w:r>
              <w:rPr>
                <w:rFonts w:ascii="Calibri" w:hAnsi="Calibri"/>
                <w:i/>
                <w:iCs/>
                <w:color w:val="000000"/>
                <w:szCs w:val="22"/>
              </w:rPr>
              <w:t>86</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CLT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0.09</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978</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DEN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0.03</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659</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DFW</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0.03</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142</w:t>
            </w:r>
          </w:p>
        </w:tc>
      </w:tr>
      <w:tr w:rsidR="00976C26" w:rsidRPr="00814897" w:rsidTr="00976C26">
        <w:trPr>
          <w:trHeight w:val="30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MCO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0.05</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1,733</w:t>
            </w:r>
          </w:p>
        </w:tc>
      </w:tr>
      <w:tr w:rsidR="00976C26" w:rsidRPr="00814897" w:rsidTr="00976C26">
        <w:trPr>
          <w:trHeight w:val="300"/>
          <w:jc w:val="center"/>
        </w:trPr>
        <w:tc>
          <w:tcPr>
            <w:tcW w:w="0" w:type="auto"/>
            <w:vMerge w:val="restart"/>
            <w:tcBorders>
              <w:top w:val="nil"/>
              <w:left w:val="single" w:sz="4" w:space="0" w:color="auto"/>
              <w:right w:val="single" w:sz="4" w:space="0" w:color="auto"/>
            </w:tcBorders>
            <w:shd w:val="clear" w:color="auto" w:fill="auto"/>
            <w:vAlign w:val="center"/>
            <w:hideMark/>
          </w:tcPr>
          <w:p w:rsidR="00CE45B5" w:rsidRDefault="00EE0919">
            <w:pPr>
              <w:jc w:val="center"/>
              <w:rPr>
                <w:b/>
                <w:color w:val="000000"/>
              </w:rPr>
            </w:pPr>
            <w:r w:rsidRPr="00EE0919">
              <w:rPr>
                <w:b/>
                <w:color w:val="000000"/>
                <w:szCs w:val="22"/>
              </w:rPr>
              <w:t>Stand on Esc</w:t>
            </w: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05269">
            <w:pPr>
              <w:jc w:val="center"/>
              <w:rPr>
                <w:color w:val="000000"/>
                <w:szCs w:val="22"/>
              </w:rPr>
            </w:pPr>
            <w:r w:rsidRPr="00EE0919">
              <w:rPr>
                <w:color w:val="000000"/>
                <w:szCs w:val="22"/>
              </w:rPr>
              <w:t>ATL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EE0919" w:rsidP="00C05269">
            <w:pPr>
              <w:jc w:val="center"/>
              <w:rPr>
                <w:color w:val="000000"/>
              </w:rPr>
            </w:pPr>
            <w:r w:rsidRPr="00EE0919">
              <w:rPr>
                <w:color w:val="000000"/>
                <w:szCs w:val="22"/>
              </w:rPr>
              <w:t>0.40</w:t>
            </w:r>
          </w:p>
        </w:tc>
        <w:tc>
          <w:tcPr>
            <w:tcW w:w="1760" w:type="dxa"/>
            <w:tcBorders>
              <w:top w:val="nil"/>
              <w:left w:val="nil"/>
              <w:bottom w:val="single" w:sz="4" w:space="0" w:color="auto"/>
              <w:right w:val="single" w:sz="4" w:space="0" w:color="auto"/>
            </w:tcBorders>
            <w:vAlign w:val="center"/>
          </w:tcPr>
          <w:p w:rsidR="00CE45B5" w:rsidRDefault="00976C26">
            <w:pPr>
              <w:tabs>
                <w:tab w:val="decimal" w:pos="1062"/>
              </w:tabs>
              <w:rPr>
                <w:color w:val="000000"/>
                <w:szCs w:val="22"/>
              </w:rPr>
            </w:pPr>
            <w:r>
              <w:rPr>
                <w:rFonts w:ascii="Calibri" w:hAnsi="Calibri"/>
                <w:i/>
                <w:iCs/>
                <w:color w:val="000000"/>
                <w:szCs w:val="22"/>
              </w:rPr>
              <w:t>40,370</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CLT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0.41</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8,578</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DEN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0.30</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11,388</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DFW</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0.38</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3,978</w:t>
            </w:r>
          </w:p>
        </w:tc>
      </w:tr>
      <w:tr w:rsidR="00976C26" w:rsidRPr="00814897" w:rsidTr="00976C26">
        <w:trPr>
          <w:trHeight w:val="30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976C26" w:rsidRPr="00976C26" w:rsidRDefault="00976C26" w:rsidP="00CE45B5">
            <w:pPr>
              <w:jc w:val="center"/>
              <w:rPr>
                <w:b/>
                <w:color w:val="000000"/>
              </w:rPr>
            </w:pPr>
          </w:p>
        </w:tc>
        <w:tc>
          <w:tcPr>
            <w:tcW w:w="1690" w:type="dxa"/>
            <w:tcBorders>
              <w:top w:val="single" w:sz="4" w:space="0" w:color="auto"/>
              <w:left w:val="nil"/>
              <w:bottom w:val="single" w:sz="4" w:space="0" w:color="auto"/>
              <w:right w:val="single" w:sz="4" w:space="0" w:color="auto"/>
            </w:tcBorders>
            <w:vAlign w:val="center"/>
          </w:tcPr>
          <w:p w:rsidR="00976C26" w:rsidRPr="00976C26" w:rsidRDefault="00EE0919" w:rsidP="00CE45B5">
            <w:pPr>
              <w:jc w:val="center"/>
              <w:rPr>
                <w:color w:val="000000"/>
                <w:szCs w:val="22"/>
              </w:rPr>
            </w:pPr>
            <w:r w:rsidRPr="00EE0919">
              <w:rPr>
                <w:color w:val="000000"/>
                <w:szCs w:val="22"/>
              </w:rPr>
              <w:t>MCO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E45B5">
            <w:pPr>
              <w:jc w:val="center"/>
              <w:rPr>
                <w:color w:val="000000"/>
              </w:rPr>
            </w:pPr>
            <w:r w:rsidRPr="00814897">
              <w:rPr>
                <w:color w:val="000000"/>
                <w:szCs w:val="22"/>
              </w:rPr>
              <w:t>0.39</w:t>
            </w:r>
          </w:p>
        </w:tc>
        <w:tc>
          <w:tcPr>
            <w:tcW w:w="1760" w:type="dxa"/>
            <w:tcBorders>
              <w:top w:val="nil"/>
              <w:left w:val="nil"/>
              <w:bottom w:val="single" w:sz="4" w:space="0" w:color="auto"/>
              <w:right w:val="single" w:sz="4" w:space="0" w:color="auto"/>
            </w:tcBorders>
            <w:vAlign w:val="center"/>
          </w:tcPr>
          <w:p w:rsidR="00976C26" w:rsidRPr="00814897" w:rsidRDefault="00976C26" w:rsidP="00CE45B5">
            <w:pPr>
              <w:tabs>
                <w:tab w:val="decimal" w:pos="1062"/>
              </w:tabs>
              <w:rPr>
                <w:color w:val="000000"/>
                <w:szCs w:val="22"/>
              </w:rPr>
            </w:pPr>
            <w:r>
              <w:rPr>
                <w:rFonts w:ascii="Calibri" w:hAnsi="Calibri"/>
                <w:i/>
                <w:iCs/>
                <w:color w:val="000000"/>
                <w:szCs w:val="22"/>
              </w:rPr>
              <w:t>14,455</w:t>
            </w:r>
          </w:p>
        </w:tc>
      </w:tr>
      <w:tr w:rsidR="00976C26" w:rsidRPr="00814897" w:rsidTr="00976C26">
        <w:trPr>
          <w:trHeight w:val="300"/>
          <w:jc w:val="center"/>
        </w:trPr>
        <w:tc>
          <w:tcPr>
            <w:tcW w:w="0" w:type="auto"/>
            <w:vMerge w:val="restart"/>
            <w:tcBorders>
              <w:top w:val="single" w:sz="4" w:space="0" w:color="auto"/>
              <w:left w:val="single" w:sz="4" w:space="0" w:color="auto"/>
              <w:right w:val="single" w:sz="4" w:space="0" w:color="auto"/>
            </w:tcBorders>
            <w:shd w:val="clear" w:color="auto" w:fill="auto"/>
            <w:vAlign w:val="center"/>
            <w:hideMark/>
          </w:tcPr>
          <w:p w:rsidR="00CE45B5" w:rsidRDefault="00EE0919">
            <w:pPr>
              <w:jc w:val="center"/>
              <w:rPr>
                <w:b/>
                <w:color w:val="000000"/>
              </w:rPr>
            </w:pPr>
            <w:r w:rsidRPr="00EE0919">
              <w:rPr>
                <w:b/>
                <w:color w:val="000000"/>
                <w:szCs w:val="22"/>
              </w:rPr>
              <w:t>Walk on Esc</w:t>
            </w:r>
          </w:p>
        </w:tc>
        <w:tc>
          <w:tcPr>
            <w:tcW w:w="1690" w:type="dxa"/>
            <w:tcBorders>
              <w:top w:val="single" w:sz="4" w:space="0" w:color="auto"/>
              <w:left w:val="single" w:sz="4" w:space="0" w:color="auto"/>
              <w:bottom w:val="single" w:sz="4" w:space="0" w:color="auto"/>
              <w:right w:val="single" w:sz="4" w:space="0" w:color="auto"/>
            </w:tcBorders>
            <w:vAlign w:val="center"/>
          </w:tcPr>
          <w:p w:rsidR="00976C26" w:rsidRPr="00976C26" w:rsidRDefault="00EE0919" w:rsidP="00C05269">
            <w:pPr>
              <w:jc w:val="center"/>
              <w:rPr>
                <w:color w:val="000000"/>
                <w:szCs w:val="22"/>
              </w:rPr>
            </w:pPr>
            <w:r w:rsidRPr="00EE0919">
              <w:rPr>
                <w:color w:val="000000"/>
                <w:szCs w:val="22"/>
              </w:rPr>
              <w:t>ATL</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EE0919" w:rsidP="00C05269">
            <w:pPr>
              <w:jc w:val="center"/>
              <w:rPr>
                <w:color w:val="000000"/>
              </w:rPr>
            </w:pPr>
            <w:r w:rsidRPr="00EE0919">
              <w:rPr>
                <w:color w:val="000000"/>
                <w:szCs w:val="22"/>
              </w:rPr>
              <w:t>0.10</w:t>
            </w:r>
          </w:p>
        </w:tc>
        <w:tc>
          <w:tcPr>
            <w:tcW w:w="1760" w:type="dxa"/>
            <w:tcBorders>
              <w:top w:val="single" w:sz="4" w:space="0" w:color="auto"/>
              <w:left w:val="single" w:sz="4" w:space="0" w:color="auto"/>
              <w:bottom w:val="single" w:sz="4" w:space="0" w:color="auto"/>
              <w:right w:val="single" w:sz="4" w:space="0" w:color="auto"/>
            </w:tcBorders>
            <w:vAlign w:val="center"/>
          </w:tcPr>
          <w:p w:rsidR="00CE45B5" w:rsidRDefault="00976C26">
            <w:pPr>
              <w:tabs>
                <w:tab w:val="decimal" w:pos="1062"/>
              </w:tabs>
              <w:rPr>
                <w:color w:val="000000"/>
                <w:szCs w:val="22"/>
              </w:rPr>
            </w:pPr>
            <w:r>
              <w:rPr>
                <w:rFonts w:ascii="Calibri" w:hAnsi="Calibri"/>
                <w:i/>
                <w:iCs/>
                <w:color w:val="000000"/>
                <w:szCs w:val="22"/>
              </w:rPr>
              <w:t>2,922</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05269">
            <w:pPr>
              <w:jc w:val="center"/>
              <w:rPr>
                <w:b/>
                <w:color w:val="000000"/>
                <w:szCs w:val="22"/>
              </w:rPr>
            </w:pPr>
          </w:p>
        </w:tc>
        <w:tc>
          <w:tcPr>
            <w:tcW w:w="1690" w:type="dxa"/>
            <w:tcBorders>
              <w:top w:val="single" w:sz="4" w:space="0" w:color="auto"/>
              <w:left w:val="single" w:sz="4" w:space="0" w:color="auto"/>
              <w:bottom w:val="single" w:sz="4" w:space="0" w:color="auto"/>
              <w:right w:val="single" w:sz="4" w:space="0" w:color="auto"/>
            </w:tcBorders>
            <w:vAlign w:val="center"/>
          </w:tcPr>
          <w:p w:rsidR="00976C26" w:rsidRPr="00976C26" w:rsidRDefault="00EE0919" w:rsidP="00C05269">
            <w:pPr>
              <w:jc w:val="center"/>
              <w:rPr>
                <w:color w:val="000000"/>
                <w:szCs w:val="22"/>
              </w:rPr>
            </w:pPr>
            <w:r w:rsidRPr="00EE0919">
              <w:rPr>
                <w:color w:val="000000"/>
                <w:szCs w:val="22"/>
              </w:rPr>
              <w:t>CLT</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05269">
            <w:pPr>
              <w:jc w:val="center"/>
              <w:rPr>
                <w:color w:val="000000"/>
                <w:szCs w:val="22"/>
              </w:rPr>
            </w:pPr>
            <w:r w:rsidRPr="00814897">
              <w:rPr>
                <w:color w:val="000000"/>
                <w:szCs w:val="22"/>
              </w:rPr>
              <w:t>0.08</w:t>
            </w:r>
          </w:p>
        </w:tc>
        <w:tc>
          <w:tcPr>
            <w:tcW w:w="1760" w:type="dxa"/>
            <w:tcBorders>
              <w:top w:val="single" w:sz="4" w:space="0" w:color="auto"/>
              <w:left w:val="single" w:sz="4" w:space="0" w:color="auto"/>
              <w:bottom w:val="single" w:sz="4" w:space="0" w:color="auto"/>
              <w:right w:val="single" w:sz="4" w:space="0" w:color="auto"/>
            </w:tcBorders>
            <w:vAlign w:val="center"/>
          </w:tcPr>
          <w:p w:rsidR="00976C26" w:rsidRDefault="00976C26" w:rsidP="00B525AF">
            <w:pPr>
              <w:tabs>
                <w:tab w:val="decimal" w:pos="1062"/>
              </w:tabs>
              <w:rPr>
                <w:rFonts w:ascii="Calibri" w:hAnsi="Calibri"/>
                <w:i/>
                <w:iCs/>
                <w:color w:val="000000"/>
                <w:szCs w:val="22"/>
              </w:rPr>
            </w:pPr>
            <w:r>
              <w:rPr>
                <w:rFonts w:ascii="Calibri" w:hAnsi="Calibri"/>
                <w:i/>
                <w:iCs/>
                <w:color w:val="000000"/>
                <w:szCs w:val="22"/>
              </w:rPr>
              <w:t>798</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05269">
            <w:pPr>
              <w:jc w:val="center"/>
              <w:rPr>
                <w:b/>
                <w:color w:val="000000"/>
                <w:szCs w:val="22"/>
              </w:rPr>
            </w:pPr>
          </w:p>
        </w:tc>
        <w:tc>
          <w:tcPr>
            <w:tcW w:w="1690" w:type="dxa"/>
            <w:tcBorders>
              <w:top w:val="single" w:sz="4" w:space="0" w:color="auto"/>
              <w:left w:val="single" w:sz="4" w:space="0" w:color="auto"/>
              <w:bottom w:val="single" w:sz="4" w:space="0" w:color="auto"/>
              <w:right w:val="single" w:sz="4" w:space="0" w:color="auto"/>
            </w:tcBorders>
            <w:vAlign w:val="center"/>
          </w:tcPr>
          <w:p w:rsidR="00976C26" w:rsidRPr="00976C26" w:rsidRDefault="00EE0919" w:rsidP="00C05269">
            <w:pPr>
              <w:jc w:val="center"/>
              <w:rPr>
                <w:color w:val="000000"/>
                <w:szCs w:val="22"/>
              </w:rPr>
            </w:pPr>
            <w:r w:rsidRPr="00EE0919">
              <w:rPr>
                <w:color w:val="000000"/>
                <w:szCs w:val="22"/>
              </w:rPr>
              <w:t>DEN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05269">
            <w:pPr>
              <w:jc w:val="center"/>
              <w:rPr>
                <w:color w:val="000000"/>
                <w:szCs w:val="22"/>
              </w:rPr>
            </w:pPr>
            <w:r w:rsidRPr="00814897">
              <w:rPr>
                <w:color w:val="000000"/>
                <w:szCs w:val="22"/>
              </w:rPr>
              <w:t>0.07</w:t>
            </w:r>
          </w:p>
        </w:tc>
        <w:tc>
          <w:tcPr>
            <w:tcW w:w="1760" w:type="dxa"/>
            <w:tcBorders>
              <w:top w:val="single" w:sz="4" w:space="0" w:color="auto"/>
              <w:left w:val="single" w:sz="4" w:space="0" w:color="auto"/>
              <w:bottom w:val="single" w:sz="4" w:space="0" w:color="auto"/>
              <w:right w:val="single" w:sz="4" w:space="0" w:color="auto"/>
            </w:tcBorders>
            <w:vAlign w:val="center"/>
          </w:tcPr>
          <w:p w:rsidR="00976C26" w:rsidRDefault="00976C26" w:rsidP="00B525AF">
            <w:pPr>
              <w:tabs>
                <w:tab w:val="decimal" w:pos="1062"/>
              </w:tabs>
              <w:rPr>
                <w:rFonts w:ascii="Calibri" w:hAnsi="Calibri"/>
                <w:i/>
                <w:iCs/>
                <w:color w:val="000000"/>
                <w:szCs w:val="22"/>
              </w:rPr>
            </w:pPr>
            <w:r>
              <w:rPr>
                <w:rFonts w:ascii="Calibri" w:hAnsi="Calibri"/>
                <w:i/>
                <w:iCs/>
                <w:color w:val="000000"/>
                <w:szCs w:val="22"/>
              </w:rPr>
              <w:t>1,648</w:t>
            </w:r>
          </w:p>
        </w:tc>
      </w:tr>
      <w:tr w:rsidR="00976C26" w:rsidRPr="00814897" w:rsidTr="00976C26">
        <w:trPr>
          <w:trHeight w:val="300"/>
          <w:jc w:val="center"/>
        </w:trPr>
        <w:tc>
          <w:tcPr>
            <w:tcW w:w="0" w:type="auto"/>
            <w:vMerge/>
            <w:tcBorders>
              <w:left w:val="single" w:sz="4" w:space="0" w:color="auto"/>
              <w:right w:val="single" w:sz="4" w:space="0" w:color="auto"/>
            </w:tcBorders>
            <w:shd w:val="clear" w:color="auto" w:fill="auto"/>
            <w:vAlign w:val="center"/>
            <w:hideMark/>
          </w:tcPr>
          <w:p w:rsidR="00976C26" w:rsidRPr="00976C26" w:rsidRDefault="00976C26" w:rsidP="00C05269">
            <w:pPr>
              <w:jc w:val="center"/>
              <w:rPr>
                <w:b/>
                <w:color w:val="000000"/>
                <w:szCs w:val="22"/>
              </w:rPr>
            </w:pPr>
          </w:p>
        </w:tc>
        <w:tc>
          <w:tcPr>
            <w:tcW w:w="1690" w:type="dxa"/>
            <w:tcBorders>
              <w:top w:val="single" w:sz="4" w:space="0" w:color="auto"/>
              <w:left w:val="single" w:sz="4" w:space="0" w:color="auto"/>
              <w:bottom w:val="single" w:sz="4" w:space="0" w:color="auto"/>
              <w:right w:val="single" w:sz="4" w:space="0" w:color="auto"/>
            </w:tcBorders>
            <w:vAlign w:val="center"/>
          </w:tcPr>
          <w:p w:rsidR="00976C26" w:rsidRPr="00976C26" w:rsidRDefault="00EE0919" w:rsidP="00C05269">
            <w:pPr>
              <w:jc w:val="center"/>
              <w:rPr>
                <w:color w:val="000000"/>
                <w:szCs w:val="22"/>
              </w:rPr>
            </w:pPr>
            <w:r w:rsidRPr="00EE0919">
              <w:rPr>
                <w:color w:val="000000"/>
                <w:szCs w:val="22"/>
              </w:rPr>
              <w:t>DFW</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05269">
            <w:pPr>
              <w:jc w:val="center"/>
              <w:rPr>
                <w:color w:val="000000"/>
                <w:szCs w:val="22"/>
              </w:rPr>
            </w:pPr>
            <w:r w:rsidRPr="00814897">
              <w:rPr>
                <w:color w:val="000000"/>
                <w:szCs w:val="22"/>
              </w:rPr>
              <w:t>0.07</w:t>
            </w:r>
          </w:p>
        </w:tc>
        <w:tc>
          <w:tcPr>
            <w:tcW w:w="1760" w:type="dxa"/>
            <w:tcBorders>
              <w:top w:val="single" w:sz="4" w:space="0" w:color="auto"/>
              <w:left w:val="single" w:sz="4" w:space="0" w:color="auto"/>
              <w:bottom w:val="single" w:sz="4" w:space="0" w:color="auto"/>
              <w:right w:val="single" w:sz="4" w:space="0" w:color="auto"/>
            </w:tcBorders>
            <w:vAlign w:val="center"/>
          </w:tcPr>
          <w:p w:rsidR="00976C26" w:rsidRDefault="00976C26" w:rsidP="00B525AF">
            <w:pPr>
              <w:tabs>
                <w:tab w:val="decimal" w:pos="1062"/>
              </w:tabs>
              <w:rPr>
                <w:rFonts w:ascii="Calibri" w:hAnsi="Calibri"/>
                <w:i/>
                <w:iCs/>
                <w:color w:val="000000"/>
                <w:szCs w:val="22"/>
              </w:rPr>
            </w:pPr>
            <w:r>
              <w:rPr>
                <w:rFonts w:ascii="Calibri" w:hAnsi="Calibri"/>
                <w:i/>
                <w:iCs/>
                <w:color w:val="000000"/>
                <w:szCs w:val="22"/>
              </w:rPr>
              <w:t>479</w:t>
            </w:r>
          </w:p>
        </w:tc>
      </w:tr>
      <w:tr w:rsidR="00976C26" w:rsidRPr="00814897" w:rsidTr="00976C26">
        <w:trPr>
          <w:trHeight w:val="30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976C26" w:rsidRPr="00976C26" w:rsidRDefault="00976C26" w:rsidP="00C05269">
            <w:pPr>
              <w:jc w:val="center"/>
              <w:rPr>
                <w:b/>
                <w:color w:val="000000"/>
                <w:szCs w:val="22"/>
              </w:rPr>
            </w:pPr>
          </w:p>
        </w:tc>
        <w:tc>
          <w:tcPr>
            <w:tcW w:w="1690" w:type="dxa"/>
            <w:tcBorders>
              <w:top w:val="single" w:sz="4" w:space="0" w:color="auto"/>
              <w:left w:val="single" w:sz="4" w:space="0" w:color="auto"/>
              <w:bottom w:val="single" w:sz="4" w:space="0" w:color="auto"/>
              <w:right w:val="single" w:sz="4" w:space="0" w:color="auto"/>
            </w:tcBorders>
            <w:vAlign w:val="center"/>
          </w:tcPr>
          <w:p w:rsidR="00976C26" w:rsidRPr="00976C26" w:rsidRDefault="00EE0919" w:rsidP="00C05269">
            <w:pPr>
              <w:jc w:val="center"/>
              <w:rPr>
                <w:color w:val="000000"/>
                <w:szCs w:val="22"/>
              </w:rPr>
            </w:pPr>
            <w:r w:rsidRPr="00EE0919">
              <w:rPr>
                <w:color w:val="000000"/>
                <w:szCs w:val="22"/>
              </w:rPr>
              <w:t>MCO</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C26" w:rsidRPr="00814897" w:rsidRDefault="00976C26" w:rsidP="00C05269">
            <w:pPr>
              <w:jc w:val="center"/>
              <w:rPr>
                <w:color w:val="000000"/>
                <w:szCs w:val="22"/>
              </w:rPr>
            </w:pPr>
            <w:r w:rsidRPr="00814897">
              <w:rPr>
                <w:color w:val="000000"/>
                <w:szCs w:val="22"/>
              </w:rPr>
              <w:t>0.08</w:t>
            </w:r>
          </w:p>
        </w:tc>
        <w:tc>
          <w:tcPr>
            <w:tcW w:w="1760" w:type="dxa"/>
            <w:tcBorders>
              <w:top w:val="single" w:sz="4" w:space="0" w:color="auto"/>
              <w:left w:val="single" w:sz="4" w:space="0" w:color="auto"/>
              <w:bottom w:val="single" w:sz="4" w:space="0" w:color="auto"/>
              <w:right w:val="single" w:sz="4" w:space="0" w:color="auto"/>
            </w:tcBorders>
            <w:vAlign w:val="center"/>
          </w:tcPr>
          <w:p w:rsidR="00976C26" w:rsidRDefault="00976C26" w:rsidP="00B525AF">
            <w:pPr>
              <w:tabs>
                <w:tab w:val="decimal" w:pos="1062"/>
              </w:tabs>
              <w:rPr>
                <w:rFonts w:ascii="Calibri" w:hAnsi="Calibri"/>
                <w:i/>
                <w:iCs/>
                <w:color w:val="000000"/>
                <w:szCs w:val="22"/>
              </w:rPr>
            </w:pPr>
            <w:r>
              <w:rPr>
                <w:rFonts w:ascii="Calibri" w:hAnsi="Calibri"/>
                <w:i/>
                <w:iCs/>
                <w:color w:val="000000"/>
                <w:szCs w:val="22"/>
              </w:rPr>
              <w:t>908</w:t>
            </w:r>
          </w:p>
        </w:tc>
      </w:tr>
    </w:tbl>
    <w:p w:rsidR="00DF7DAE" w:rsidRDefault="00DF7DAE" w:rsidP="00D21DF9">
      <w:pPr>
        <w:pStyle w:val="ListParagraph"/>
        <w:spacing w:after="240"/>
        <w:ind w:left="360"/>
        <w:contextualSpacing w:val="0"/>
        <w:rPr>
          <w:rFonts w:eastAsia="Calibri"/>
          <w:b/>
          <w:caps/>
          <w:szCs w:val="22"/>
        </w:rPr>
      </w:pPr>
    </w:p>
    <w:p w:rsidR="00EE4584" w:rsidRDefault="00BF271B" w:rsidP="001E54A7">
      <w:pPr>
        <w:pStyle w:val="Heading2"/>
      </w:pPr>
      <w:bookmarkStart w:id="207" w:name="_Toc303074154"/>
      <w:r>
        <w:t>Moving Walkways</w:t>
      </w:r>
      <w:bookmarkEnd w:id="207"/>
    </w:p>
    <w:p w:rsidR="002B3B3D" w:rsidRPr="002B3B3D" w:rsidRDefault="002B3B3D" w:rsidP="002B3B3D">
      <w:pPr>
        <w:tabs>
          <w:tab w:val="left" w:pos="720"/>
        </w:tabs>
        <w:ind w:firstLine="720"/>
        <w:rPr>
          <w:color w:val="000000"/>
          <w:szCs w:val="22"/>
        </w:rPr>
      </w:pPr>
      <w:r w:rsidRPr="002B3B3D">
        <w:rPr>
          <w:color w:val="000000"/>
          <w:szCs w:val="22"/>
        </w:rPr>
        <w:t xml:space="preserve">The data pertaining to </w:t>
      </w:r>
      <w:r w:rsidR="001D44C5">
        <w:rPr>
          <w:color w:val="000000"/>
          <w:szCs w:val="22"/>
        </w:rPr>
        <w:t>moving walk</w:t>
      </w:r>
      <w:r w:rsidR="00377088">
        <w:rPr>
          <w:color w:val="000000"/>
          <w:szCs w:val="22"/>
        </w:rPr>
        <w:t>way</w:t>
      </w:r>
      <w:r>
        <w:rPr>
          <w:color w:val="000000"/>
          <w:szCs w:val="22"/>
        </w:rPr>
        <w:t xml:space="preserve">s </w:t>
      </w:r>
      <w:r w:rsidR="00C8239C">
        <w:rPr>
          <w:color w:val="000000"/>
          <w:szCs w:val="22"/>
        </w:rPr>
        <w:t>are</w:t>
      </w:r>
      <w:r w:rsidRPr="002B3B3D">
        <w:rPr>
          <w:color w:val="000000"/>
          <w:szCs w:val="22"/>
        </w:rPr>
        <w:t xml:space="preserve"> analyzed to determine the average board rates as a function of airport</w:t>
      </w:r>
      <w:r>
        <w:rPr>
          <w:color w:val="000000"/>
          <w:szCs w:val="22"/>
        </w:rPr>
        <w:t xml:space="preserve"> and </w:t>
      </w:r>
      <w:r w:rsidR="001D44C5">
        <w:rPr>
          <w:color w:val="000000"/>
          <w:szCs w:val="22"/>
        </w:rPr>
        <w:t>moving walk</w:t>
      </w:r>
      <w:r>
        <w:rPr>
          <w:color w:val="000000"/>
          <w:szCs w:val="22"/>
        </w:rPr>
        <w:t xml:space="preserve"> </w:t>
      </w:r>
      <w:r w:rsidRPr="002B3B3D">
        <w:rPr>
          <w:color w:val="000000"/>
          <w:szCs w:val="22"/>
        </w:rPr>
        <w:t>tread-width</w:t>
      </w:r>
      <w:r w:rsidR="00377088">
        <w:rPr>
          <w:color w:val="000000"/>
          <w:szCs w:val="22"/>
        </w:rPr>
        <w:t>,</w:t>
      </w:r>
      <w:r w:rsidRPr="002B3B3D">
        <w:rPr>
          <w:color w:val="000000"/>
          <w:szCs w:val="22"/>
        </w:rPr>
        <w:t xml:space="preserve"> passenger </w:t>
      </w:r>
      <w:r>
        <w:rPr>
          <w:color w:val="000000"/>
          <w:szCs w:val="22"/>
        </w:rPr>
        <w:t xml:space="preserve">horizontal </w:t>
      </w:r>
      <w:r w:rsidR="005B2590">
        <w:rPr>
          <w:color w:val="000000"/>
          <w:szCs w:val="22"/>
        </w:rPr>
        <w:t>conveyance</w:t>
      </w:r>
      <w:r>
        <w:rPr>
          <w:color w:val="000000"/>
          <w:szCs w:val="22"/>
        </w:rPr>
        <w:t xml:space="preserve"> </w:t>
      </w:r>
      <w:r w:rsidRPr="002B3B3D">
        <w:rPr>
          <w:color w:val="000000"/>
          <w:szCs w:val="22"/>
        </w:rPr>
        <w:t>mode as a function of airport</w:t>
      </w:r>
      <w:r w:rsidR="00377088">
        <w:rPr>
          <w:color w:val="000000"/>
          <w:szCs w:val="22"/>
        </w:rPr>
        <w:t>,</w:t>
      </w:r>
      <w:r w:rsidRPr="002B3B3D">
        <w:rPr>
          <w:color w:val="000000"/>
          <w:szCs w:val="22"/>
        </w:rPr>
        <w:t xml:space="preserve"> and average number of roller</w:t>
      </w:r>
      <w:r w:rsidR="001E3EBA">
        <w:rPr>
          <w:color w:val="000000"/>
          <w:szCs w:val="22"/>
        </w:rPr>
        <w:t xml:space="preserve"> bag</w:t>
      </w:r>
      <w:r w:rsidRPr="002B3B3D">
        <w:rPr>
          <w:color w:val="000000"/>
          <w:szCs w:val="22"/>
        </w:rPr>
        <w:t xml:space="preserve">s as a function of airports and passenger </w:t>
      </w:r>
      <w:r>
        <w:rPr>
          <w:color w:val="000000"/>
          <w:szCs w:val="22"/>
        </w:rPr>
        <w:t xml:space="preserve">horizontal </w:t>
      </w:r>
      <w:r w:rsidR="005B2590">
        <w:rPr>
          <w:color w:val="000000"/>
          <w:szCs w:val="22"/>
        </w:rPr>
        <w:t>conveyance</w:t>
      </w:r>
      <w:r>
        <w:rPr>
          <w:color w:val="000000"/>
          <w:szCs w:val="22"/>
        </w:rPr>
        <w:t xml:space="preserve"> </w:t>
      </w:r>
      <w:r w:rsidRPr="002B3B3D">
        <w:rPr>
          <w:color w:val="000000"/>
          <w:szCs w:val="22"/>
        </w:rPr>
        <w:t>mode.</w:t>
      </w:r>
    </w:p>
    <w:p w:rsidR="002B3B3D" w:rsidRPr="002B3B3D" w:rsidRDefault="002B3B3D" w:rsidP="002B3B3D">
      <w:pPr>
        <w:tabs>
          <w:tab w:val="left" w:pos="720"/>
        </w:tabs>
        <w:ind w:firstLine="720"/>
        <w:rPr>
          <w:color w:val="000000"/>
          <w:szCs w:val="22"/>
        </w:rPr>
      </w:pPr>
    </w:p>
    <w:p w:rsidR="002B3B3D" w:rsidRDefault="00266213" w:rsidP="002B3B3D">
      <w:pPr>
        <w:tabs>
          <w:tab w:val="left" w:pos="720"/>
        </w:tabs>
        <w:ind w:firstLine="720"/>
        <w:rPr>
          <w:color w:val="000000"/>
          <w:szCs w:val="22"/>
        </w:rPr>
      </w:pPr>
      <w:r>
        <w:rPr>
          <w:color w:val="000000"/>
          <w:szCs w:val="22"/>
        </w:rPr>
        <w:fldChar w:fldCharType="begin"/>
      </w:r>
      <w:r w:rsidR="00A060D1">
        <w:rPr>
          <w:color w:val="000000"/>
          <w:szCs w:val="22"/>
        </w:rPr>
        <w:instrText xml:space="preserve"> REF _Ref282683741 \h </w:instrText>
      </w:r>
      <w:r>
        <w:rPr>
          <w:color w:val="000000"/>
          <w:szCs w:val="22"/>
        </w:rPr>
      </w:r>
      <w:r>
        <w:rPr>
          <w:color w:val="000000"/>
          <w:szCs w:val="22"/>
        </w:rPr>
        <w:fldChar w:fldCharType="separate"/>
      </w:r>
      <w:r w:rsidR="007922A1" w:rsidRPr="00330A80">
        <w:t xml:space="preserve">Table </w:t>
      </w:r>
      <w:r w:rsidR="007922A1">
        <w:rPr>
          <w:noProof/>
        </w:rPr>
        <w:t>21</w:t>
      </w:r>
      <w:r>
        <w:rPr>
          <w:color w:val="000000"/>
          <w:szCs w:val="22"/>
        </w:rPr>
        <w:fldChar w:fldCharType="end"/>
      </w:r>
      <w:r w:rsidR="00A060D1">
        <w:rPr>
          <w:color w:val="000000"/>
          <w:szCs w:val="22"/>
        </w:rPr>
        <w:t xml:space="preserve"> </w:t>
      </w:r>
      <w:r w:rsidR="002B3B3D" w:rsidRPr="002B3B3D">
        <w:rPr>
          <w:color w:val="000000"/>
          <w:szCs w:val="22"/>
        </w:rPr>
        <w:t xml:space="preserve">shows the average </w:t>
      </w:r>
      <w:r w:rsidR="001D44C5">
        <w:rPr>
          <w:color w:val="000000"/>
          <w:szCs w:val="22"/>
        </w:rPr>
        <w:t>moving walk</w:t>
      </w:r>
      <w:r w:rsidR="00377088">
        <w:rPr>
          <w:color w:val="000000"/>
          <w:szCs w:val="22"/>
        </w:rPr>
        <w:t>way</w:t>
      </w:r>
      <w:r w:rsidR="002B3B3D" w:rsidRPr="002B3B3D">
        <w:rPr>
          <w:color w:val="000000"/>
          <w:szCs w:val="22"/>
        </w:rPr>
        <w:t xml:space="preserve"> board rates by airport</w:t>
      </w:r>
      <w:r w:rsidR="002B3B3D">
        <w:rPr>
          <w:color w:val="000000"/>
          <w:szCs w:val="22"/>
        </w:rPr>
        <w:t xml:space="preserve"> and tread-width</w:t>
      </w:r>
      <w:r w:rsidR="002B3B3D" w:rsidRPr="002B3B3D">
        <w:rPr>
          <w:color w:val="000000"/>
          <w:szCs w:val="22"/>
        </w:rPr>
        <w:t>.</w:t>
      </w:r>
      <w:r w:rsidR="00DD6C28">
        <w:rPr>
          <w:color w:val="000000"/>
          <w:szCs w:val="22"/>
        </w:rPr>
        <w:t xml:space="preserve"> The 40”-width moving walkway was observed in three airports, ranging from 33 to 57 passengers per minute.  </w:t>
      </w:r>
    </w:p>
    <w:p w:rsidR="002F4589" w:rsidRDefault="002F4589">
      <w:pPr>
        <w:spacing w:after="200" w:line="276" w:lineRule="auto"/>
        <w:rPr>
          <w:color w:val="000000"/>
          <w:szCs w:val="22"/>
        </w:rPr>
      </w:pPr>
      <w:r>
        <w:rPr>
          <w:color w:val="000000"/>
          <w:szCs w:val="22"/>
        </w:rPr>
        <w:br w:type="page"/>
      </w:r>
    </w:p>
    <w:p w:rsidR="00252C97" w:rsidRPr="002B3B3D" w:rsidRDefault="00252C97" w:rsidP="002B3B3D">
      <w:pPr>
        <w:tabs>
          <w:tab w:val="left" w:pos="720"/>
        </w:tabs>
        <w:ind w:firstLine="720"/>
        <w:rPr>
          <w:color w:val="000000"/>
          <w:szCs w:val="22"/>
        </w:rPr>
      </w:pPr>
    </w:p>
    <w:p w:rsidR="0015362D" w:rsidRPr="00330A80" w:rsidRDefault="0015362D" w:rsidP="0092727E">
      <w:pPr>
        <w:pStyle w:val="Caption"/>
      </w:pPr>
      <w:bookmarkStart w:id="208" w:name="_Ref258934647"/>
      <w:bookmarkStart w:id="209" w:name="_Ref282683741"/>
      <w:bookmarkStart w:id="210" w:name="_Toc303070991"/>
      <w:r w:rsidRPr="00330A80">
        <w:t xml:space="preserve">Table </w:t>
      </w:r>
      <w:bookmarkEnd w:id="208"/>
      <w:r w:rsidR="00266213">
        <w:fldChar w:fldCharType="begin"/>
      </w:r>
      <w:r w:rsidR="00C73174">
        <w:instrText xml:space="preserve"> SEQ Table \* ARABIC </w:instrText>
      </w:r>
      <w:r w:rsidR="00266213">
        <w:fldChar w:fldCharType="separate"/>
      </w:r>
      <w:r w:rsidR="007922A1">
        <w:rPr>
          <w:noProof/>
        </w:rPr>
        <w:t>21</w:t>
      </w:r>
      <w:r w:rsidR="00266213">
        <w:fldChar w:fldCharType="end"/>
      </w:r>
      <w:bookmarkEnd w:id="209"/>
      <w:r w:rsidR="00252C97" w:rsidRPr="00330A80">
        <w:t xml:space="preserve">. </w:t>
      </w:r>
      <w:r w:rsidR="001D44C5" w:rsidRPr="00330A80">
        <w:t xml:space="preserve">Moving </w:t>
      </w:r>
      <w:r w:rsidR="00377088">
        <w:t>W</w:t>
      </w:r>
      <w:r w:rsidR="001D44C5" w:rsidRPr="00330A80">
        <w:t>alk</w:t>
      </w:r>
      <w:r w:rsidR="00377088">
        <w:t>way</w:t>
      </w:r>
      <w:r w:rsidRPr="00330A80">
        <w:t xml:space="preserve"> Board Rate</w:t>
      </w:r>
      <w:r w:rsidR="004C1161" w:rsidRPr="00330A80">
        <w:t>s (in persons per minute)</w:t>
      </w:r>
      <w:r w:rsidRPr="00330A80">
        <w:t xml:space="preserve"> by Airport and Width</w:t>
      </w:r>
      <w:r w:rsidR="007B17A0" w:rsidRPr="00330A80">
        <w:t xml:space="preserve"> (in inches)</w:t>
      </w:r>
      <w:bookmarkEnd w:id="210"/>
    </w:p>
    <w:tbl>
      <w:tblPr>
        <w:tblStyle w:val="TableGrid"/>
        <w:tblW w:w="0" w:type="auto"/>
        <w:jc w:val="center"/>
        <w:tblLook w:val="04A0"/>
      </w:tblPr>
      <w:tblGrid>
        <w:gridCol w:w="1211"/>
        <w:gridCol w:w="2160"/>
        <w:gridCol w:w="2160"/>
      </w:tblGrid>
      <w:tr w:rsidR="006B53D9" w:rsidRPr="006B53D9" w:rsidTr="006B53D9">
        <w:trPr>
          <w:jc w:val="center"/>
        </w:trPr>
        <w:tc>
          <w:tcPr>
            <w:tcW w:w="1211" w:type="dxa"/>
            <w:shd w:val="clear" w:color="auto" w:fill="BFBFBF" w:themeFill="background1" w:themeFillShade="BF"/>
            <w:vAlign w:val="center"/>
          </w:tcPr>
          <w:p w:rsidR="00CE45B5" w:rsidRDefault="00EE0919">
            <w:pPr>
              <w:pStyle w:val="ListParagraph"/>
              <w:ind w:left="0"/>
              <w:contextualSpacing w:val="0"/>
              <w:jc w:val="center"/>
              <w:rPr>
                <w:rFonts w:eastAsia="Calibri"/>
                <w:b/>
                <w:noProof/>
                <w:szCs w:val="22"/>
              </w:rPr>
            </w:pPr>
            <w:r w:rsidRPr="00EE0919">
              <w:rPr>
                <w:rFonts w:eastAsia="Calibri"/>
                <w:b/>
                <w:noProof/>
                <w:szCs w:val="22"/>
              </w:rPr>
              <w:t>Airpor</w:t>
            </w:r>
            <w:r w:rsidR="006B53D9">
              <w:rPr>
                <w:rFonts w:eastAsia="Calibri"/>
                <w:b/>
                <w:noProof/>
                <w:szCs w:val="22"/>
              </w:rPr>
              <w:t>t</w:t>
            </w:r>
          </w:p>
        </w:tc>
        <w:tc>
          <w:tcPr>
            <w:tcW w:w="2160" w:type="dxa"/>
            <w:shd w:val="clear" w:color="auto" w:fill="BFBFBF" w:themeFill="background1" w:themeFillShade="BF"/>
            <w:vAlign w:val="center"/>
          </w:tcPr>
          <w:p w:rsidR="00CE45B5" w:rsidRDefault="006B53D9">
            <w:pPr>
              <w:pStyle w:val="ListParagraph"/>
              <w:ind w:left="0"/>
              <w:contextualSpacing w:val="0"/>
              <w:jc w:val="center"/>
              <w:rPr>
                <w:rFonts w:eastAsia="Calibri"/>
                <w:b/>
                <w:noProof/>
                <w:szCs w:val="22"/>
              </w:rPr>
            </w:pPr>
            <w:r>
              <w:rPr>
                <w:rFonts w:eastAsia="Calibri"/>
                <w:b/>
                <w:noProof/>
                <w:szCs w:val="22"/>
              </w:rPr>
              <w:t>Board Rate</w:t>
            </w:r>
          </w:p>
        </w:tc>
        <w:tc>
          <w:tcPr>
            <w:tcW w:w="2160" w:type="dxa"/>
            <w:shd w:val="clear" w:color="auto" w:fill="BFBFBF" w:themeFill="background1" w:themeFillShade="BF"/>
            <w:vAlign w:val="center"/>
          </w:tcPr>
          <w:p w:rsidR="00CE45B5" w:rsidRDefault="006B53D9">
            <w:pPr>
              <w:pStyle w:val="ListParagraph"/>
              <w:ind w:left="0"/>
              <w:contextualSpacing w:val="0"/>
              <w:jc w:val="center"/>
              <w:rPr>
                <w:rFonts w:eastAsia="Calibri"/>
                <w:b/>
                <w:noProof/>
                <w:szCs w:val="22"/>
              </w:rPr>
            </w:pPr>
            <w:r>
              <w:rPr>
                <w:rFonts w:eastAsia="Calibri"/>
                <w:b/>
                <w:noProof/>
                <w:szCs w:val="22"/>
              </w:rPr>
              <w:t>Width</w:t>
            </w:r>
          </w:p>
        </w:tc>
      </w:tr>
      <w:tr w:rsidR="006B53D9" w:rsidTr="006B53D9">
        <w:trPr>
          <w:jc w:val="center"/>
        </w:trPr>
        <w:tc>
          <w:tcPr>
            <w:tcW w:w="1211" w:type="dxa"/>
            <w:vAlign w:val="center"/>
          </w:tcPr>
          <w:p w:rsidR="00CE45B5" w:rsidRDefault="006B53D9">
            <w:pPr>
              <w:pStyle w:val="ListParagraph"/>
              <w:ind w:left="0"/>
              <w:contextualSpacing w:val="0"/>
              <w:jc w:val="center"/>
              <w:rPr>
                <w:rFonts w:eastAsia="Calibri"/>
                <w:b/>
                <w:caps/>
                <w:noProof/>
                <w:szCs w:val="22"/>
              </w:rPr>
            </w:pPr>
            <w:r>
              <w:rPr>
                <w:rFonts w:eastAsia="Calibri"/>
                <w:b/>
                <w:caps/>
                <w:noProof/>
                <w:szCs w:val="22"/>
              </w:rPr>
              <w:t>ATL</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57</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40</w:t>
            </w:r>
          </w:p>
        </w:tc>
      </w:tr>
      <w:tr w:rsidR="006B53D9" w:rsidTr="006B53D9">
        <w:trPr>
          <w:jc w:val="center"/>
        </w:trPr>
        <w:tc>
          <w:tcPr>
            <w:tcW w:w="1211" w:type="dxa"/>
            <w:vAlign w:val="center"/>
          </w:tcPr>
          <w:p w:rsidR="00CE45B5" w:rsidRDefault="006B53D9">
            <w:pPr>
              <w:pStyle w:val="ListParagraph"/>
              <w:ind w:left="0"/>
              <w:contextualSpacing w:val="0"/>
              <w:jc w:val="center"/>
              <w:rPr>
                <w:rFonts w:eastAsia="Calibri"/>
                <w:b/>
                <w:caps/>
                <w:noProof/>
                <w:szCs w:val="22"/>
              </w:rPr>
            </w:pPr>
            <w:r>
              <w:rPr>
                <w:rFonts w:eastAsia="Calibri"/>
                <w:b/>
                <w:caps/>
                <w:noProof/>
                <w:szCs w:val="22"/>
              </w:rPr>
              <w:t>CLT</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52</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40</w:t>
            </w:r>
          </w:p>
        </w:tc>
      </w:tr>
      <w:tr w:rsidR="006B53D9" w:rsidTr="006B53D9">
        <w:trPr>
          <w:jc w:val="center"/>
        </w:trPr>
        <w:tc>
          <w:tcPr>
            <w:tcW w:w="1211" w:type="dxa"/>
            <w:vAlign w:val="center"/>
          </w:tcPr>
          <w:p w:rsidR="00CE45B5" w:rsidRDefault="006B53D9">
            <w:pPr>
              <w:pStyle w:val="ListParagraph"/>
              <w:ind w:left="0"/>
              <w:contextualSpacing w:val="0"/>
              <w:jc w:val="center"/>
              <w:rPr>
                <w:rFonts w:eastAsia="Calibri"/>
                <w:b/>
                <w:caps/>
                <w:noProof/>
                <w:szCs w:val="22"/>
              </w:rPr>
            </w:pPr>
            <w:r>
              <w:rPr>
                <w:rFonts w:eastAsia="Calibri"/>
                <w:b/>
                <w:caps/>
                <w:noProof/>
                <w:szCs w:val="22"/>
              </w:rPr>
              <w:t>DEN</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56</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60</w:t>
            </w:r>
          </w:p>
        </w:tc>
      </w:tr>
      <w:tr w:rsidR="006B53D9" w:rsidTr="006B53D9">
        <w:trPr>
          <w:jc w:val="center"/>
        </w:trPr>
        <w:tc>
          <w:tcPr>
            <w:tcW w:w="1211" w:type="dxa"/>
            <w:vAlign w:val="center"/>
          </w:tcPr>
          <w:p w:rsidR="00CE45B5" w:rsidRDefault="006B53D9">
            <w:pPr>
              <w:pStyle w:val="ListParagraph"/>
              <w:ind w:left="0"/>
              <w:contextualSpacing w:val="0"/>
              <w:jc w:val="center"/>
              <w:rPr>
                <w:rFonts w:eastAsia="Calibri"/>
                <w:b/>
                <w:caps/>
                <w:noProof/>
                <w:szCs w:val="22"/>
              </w:rPr>
            </w:pPr>
            <w:r>
              <w:rPr>
                <w:rFonts w:eastAsia="Calibri"/>
                <w:b/>
                <w:caps/>
                <w:noProof/>
                <w:szCs w:val="22"/>
              </w:rPr>
              <w:t>DFW</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33</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40</w:t>
            </w:r>
          </w:p>
        </w:tc>
      </w:tr>
      <w:tr w:rsidR="006B53D9" w:rsidTr="006B53D9">
        <w:trPr>
          <w:jc w:val="center"/>
        </w:trPr>
        <w:tc>
          <w:tcPr>
            <w:tcW w:w="1211" w:type="dxa"/>
            <w:vAlign w:val="center"/>
          </w:tcPr>
          <w:p w:rsidR="00CE45B5" w:rsidRDefault="006B53D9">
            <w:pPr>
              <w:pStyle w:val="ListParagraph"/>
              <w:ind w:left="0"/>
              <w:contextualSpacing w:val="0"/>
              <w:jc w:val="center"/>
              <w:rPr>
                <w:rFonts w:eastAsia="Calibri"/>
                <w:b/>
                <w:caps/>
                <w:noProof/>
                <w:szCs w:val="22"/>
              </w:rPr>
            </w:pPr>
            <w:r>
              <w:rPr>
                <w:rFonts w:eastAsia="Calibri"/>
                <w:b/>
                <w:caps/>
                <w:noProof/>
                <w:szCs w:val="22"/>
              </w:rPr>
              <w:t>MCO</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67</w:t>
            </w:r>
          </w:p>
        </w:tc>
        <w:tc>
          <w:tcPr>
            <w:tcW w:w="2160" w:type="dxa"/>
            <w:vAlign w:val="center"/>
          </w:tcPr>
          <w:p w:rsidR="00CE45B5" w:rsidRDefault="00EE0919">
            <w:pPr>
              <w:pStyle w:val="ListParagraph"/>
              <w:ind w:left="0"/>
              <w:contextualSpacing w:val="0"/>
              <w:jc w:val="center"/>
              <w:rPr>
                <w:rFonts w:eastAsia="Calibri"/>
                <w:caps/>
                <w:noProof/>
                <w:szCs w:val="22"/>
              </w:rPr>
            </w:pPr>
            <w:r w:rsidRPr="00EE0919">
              <w:rPr>
                <w:rFonts w:eastAsia="Calibri"/>
                <w:caps/>
                <w:noProof/>
                <w:szCs w:val="22"/>
              </w:rPr>
              <w:t>48</w:t>
            </w:r>
          </w:p>
        </w:tc>
      </w:tr>
    </w:tbl>
    <w:p w:rsidR="00252C97" w:rsidRDefault="00252C97" w:rsidP="00BA7D35">
      <w:pPr>
        <w:tabs>
          <w:tab w:val="left" w:pos="720"/>
        </w:tabs>
        <w:ind w:firstLine="720"/>
        <w:rPr>
          <w:color w:val="000000"/>
          <w:szCs w:val="22"/>
        </w:rPr>
      </w:pPr>
      <w:bookmarkStart w:id="211" w:name="_Ref258934649"/>
    </w:p>
    <w:p w:rsidR="00BA7D35" w:rsidRDefault="00266213" w:rsidP="00BA7D35">
      <w:pPr>
        <w:tabs>
          <w:tab w:val="left" w:pos="720"/>
        </w:tabs>
        <w:ind w:firstLine="720"/>
        <w:rPr>
          <w:color w:val="000000"/>
          <w:szCs w:val="22"/>
        </w:rPr>
      </w:pPr>
      <w:r>
        <w:rPr>
          <w:color w:val="000000"/>
          <w:szCs w:val="22"/>
        </w:rPr>
        <w:fldChar w:fldCharType="begin"/>
      </w:r>
      <w:r w:rsidR="00A060D1">
        <w:rPr>
          <w:color w:val="000000"/>
          <w:szCs w:val="22"/>
        </w:rPr>
        <w:instrText xml:space="preserve"> REF _Ref282683748 \h </w:instrText>
      </w:r>
      <w:r>
        <w:rPr>
          <w:color w:val="000000"/>
          <w:szCs w:val="22"/>
        </w:rPr>
      </w:r>
      <w:r>
        <w:rPr>
          <w:color w:val="000000"/>
          <w:szCs w:val="22"/>
        </w:rPr>
        <w:fldChar w:fldCharType="separate"/>
      </w:r>
      <w:r w:rsidR="007922A1" w:rsidRPr="00330A80">
        <w:t xml:space="preserve">Table </w:t>
      </w:r>
      <w:r w:rsidR="007922A1">
        <w:rPr>
          <w:noProof/>
        </w:rPr>
        <w:t>22</w:t>
      </w:r>
      <w:r>
        <w:rPr>
          <w:color w:val="000000"/>
          <w:szCs w:val="22"/>
        </w:rPr>
        <w:fldChar w:fldCharType="end"/>
      </w:r>
      <w:r w:rsidR="00A060D1">
        <w:rPr>
          <w:color w:val="000000"/>
          <w:szCs w:val="22"/>
        </w:rPr>
        <w:t xml:space="preserve"> </w:t>
      </w:r>
      <w:r w:rsidR="00BA7D35" w:rsidRPr="002B3B3D">
        <w:rPr>
          <w:color w:val="000000"/>
          <w:szCs w:val="22"/>
        </w:rPr>
        <w:t xml:space="preserve">shows the </w:t>
      </w:r>
      <w:r w:rsidR="00BA7D35">
        <w:rPr>
          <w:color w:val="000000"/>
          <w:szCs w:val="22"/>
        </w:rPr>
        <w:t xml:space="preserve">passenger horizontal </w:t>
      </w:r>
      <w:r w:rsidR="005B2590">
        <w:rPr>
          <w:color w:val="000000"/>
          <w:szCs w:val="22"/>
        </w:rPr>
        <w:t>conveyance</w:t>
      </w:r>
      <w:r w:rsidR="00BA7D35">
        <w:rPr>
          <w:color w:val="000000"/>
          <w:szCs w:val="22"/>
        </w:rPr>
        <w:t xml:space="preserve"> mode choice by airport</w:t>
      </w:r>
      <w:r w:rsidR="00BA7D35" w:rsidRPr="002B3B3D">
        <w:rPr>
          <w:color w:val="000000"/>
          <w:szCs w:val="22"/>
        </w:rPr>
        <w:t>.</w:t>
      </w:r>
    </w:p>
    <w:p w:rsidR="00BA7D35" w:rsidRPr="002B3B3D" w:rsidRDefault="00BA7D35" w:rsidP="00BA7D35">
      <w:pPr>
        <w:tabs>
          <w:tab w:val="left" w:pos="720"/>
        </w:tabs>
        <w:ind w:firstLine="720"/>
        <w:rPr>
          <w:color w:val="000000"/>
          <w:szCs w:val="22"/>
        </w:rPr>
      </w:pPr>
    </w:p>
    <w:p w:rsidR="0015362D" w:rsidRDefault="0015362D" w:rsidP="0092727E">
      <w:pPr>
        <w:pStyle w:val="Caption"/>
      </w:pPr>
      <w:bookmarkStart w:id="212" w:name="_Ref282683748"/>
      <w:bookmarkStart w:id="213" w:name="_Toc303070992"/>
      <w:r w:rsidRPr="00330A80">
        <w:t xml:space="preserve">Table </w:t>
      </w:r>
      <w:bookmarkEnd w:id="211"/>
      <w:r w:rsidR="00266213">
        <w:fldChar w:fldCharType="begin"/>
      </w:r>
      <w:r w:rsidR="00C73174">
        <w:instrText xml:space="preserve"> SEQ Table \* ARABIC </w:instrText>
      </w:r>
      <w:r w:rsidR="00266213">
        <w:fldChar w:fldCharType="separate"/>
      </w:r>
      <w:r w:rsidR="007922A1">
        <w:rPr>
          <w:noProof/>
        </w:rPr>
        <w:t>22</w:t>
      </w:r>
      <w:r w:rsidR="00266213">
        <w:fldChar w:fldCharType="end"/>
      </w:r>
      <w:bookmarkEnd w:id="212"/>
      <w:r w:rsidR="00252C97">
        <w:t>.</w:t>
      </w:r>
      <w:r w:rsidR="00252C97" w:rsidRPr="00330A80">
        <w:t xml:space="preserve"> </w:t>
      </w:r>
      <w:r w:rsidR="00BA7D35" w:rsidRPr="00330A80">
        <w:t xml:space="preserve">Passenger Horizontal </w:t>
      </w:r>
      <w:r w:rsidR="005B2590" w:rsidRPr="00330A80">
        <w:t>Conveyance</w:t>
      </w:r>
      <w:r w:rsidRPr="00330A80">
        <w:t xml:space="preserve"> Mode Choice </w:t>
      </w:r>
      <w:r w:rsidR="008F005C" w:rsidRPr="00330A80">
        <w:t>(in percentage</w:t>
      </w:r>
      <w:r w:rsidR="001D7F35" w:rsidRPr="00330A80">
        <w:t xml:space="preserve"> of persons</w:t>
      </w:r>
      <w:r w:rsidR="008F005C" w:rsidRPr="00330A80">
        <w:t xml:space="preserve">) </w:t>
      </w:r>
      <w:r w:rsidRPr="00330A80">
        <w:t>by Airport</w:t>
      </w:r>
      <w:bookmarkEnd w:id="213"/>
    </w:p>
    <w:tbl>
      <w:tblPr>
        <w:tblW w:w="88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
        <w:gridCol w:w="1460"/>
        <w:gridCol w:w="1420"/>
        <w:gridCol w:w="1560"/>
        <w:gridCol w:w="1660"/>
        <w:gridCol w:w="1660"/>
      </w:tblGrid>
      <w:tr w:rsidR="0055696D" w:rsidRPr="0055696D" w:rsidTr="00B525AF">
        <w:trPr>
          <w:trHeight w:val="300"/>
          <w:jc w:val="center"/>
        </w:trPr>
        <w:tc>
          <w:tcPr>
            <w:tcW w:w="1060" w:type="dxa"/>
            <w:shd w:val="clear" w:color="C0C0C0" w:fill="C0C0C0"/>
            <w:noWrap/>
            <w:vAlign w:val="center"/>
            <w:hideMark/>
          </w:tcPr>
          <w:p w:rsidR="0055696D" w:rsidRPr="0055696D" w:rsidRDefault="00EE0919" w:rsidP="0055696D">
            <w:pPr>
              <w:jc w:val="center"/>
              <w:rPr>
                <w:b/>
                <w:bCs/>
                <w:color w:val="000000"/>
                <w:szCs w:val="22"/>
              </w:rPr>
            </w:pPr>
            <w:r w:rsidRPr="00EE0919">
              <w:rPr>
                <w:b/>
                <w:bCs/>
                <w:color w:val="000000"/>
                <w:szCs w:val="22"/>
              </w:rPr>
              <w:t>Airport</w:t>
            </w:r>
          </w:p>
        </w:tc>
        <w:tc>
          <w:tcPr>
            <w:tcW w:w="1460" w:type="dxa"/>
            <w:shd w:val="clear" w:color="C0C0C0" w:fill="C0C0C0"/>
            <w:noWrap/>
            <w:vAlign w:val="center"/>
            <w:hideMark/>
          </w:tcPr>
          <w:p w:rsidR="0055696D" w:rsidRPr="0055696D" w:rsidRDefault="00EE0919" w:rsidP="0055696D">
            <w:pPr>
              <w:jc w:val="center"/>
              <w:rPr>
                <w:b/>
                <w:bCs/>
                <w:color w:val="000000"/>
                <w:szCs w:val="22"/>
              </w:rPr>
            </w:pPr>
            <w:r w:rsidRPr="00EE0919">
              <w:rPr>
                <w:b/>
                <w:bCs/>
                <w:color w:val="000000"/>
                <w:szCs w:val="22"/>
              </w:rPr>
              <w:t>Pct Corridor</w:t>
            </w:r>
          </w:p>
        </w:tc>
        <w:tc>
          <w:tcPr>
            <w:tcW w:w="1420" w:type="dxa"/>
            <w:shd w:val="clear" w:color="C0C0C0" w:fill="C0C0C0"/>
            <w:noWrap/>
            <w:vAlign w:val="center"/>
            <w:hideMark/>
          </w:tcPr>
          <w:p w:rsidR="0055696D" w:rsidRPr="0055696D" w:rsidRDefault="00EE0919" w:rsidP="0055696D">
            <w:pPr>
              <w:jc w:val="center"/>
              <w:rPr>
                <w:b/>
                <w:bCs/>
                <w:color w:val="000000"/>
                <w:szCs w:val="22"/>
              </w:rPr>
            </w:pPr>
            <w:r w:rsidRPr="00EE0919">
              <w:rPr>
                <w:b/>
                <w:bCs/>
                <w:color w:val="000000"/>
                <w:szCs w:val="22"/>
              </w:rPr>
              <w:t>Pct MW</w:t>
            </w:r>
          </w:p>
        </w:tc>
        <w:tc>
          <w:tcPr>
            <w:tcW w:w="1560" w:type="dxa"/>
            <w:shd w:val="clear" w:color="C0C0C0" w:fill="C0C0C0"/>
            <w:noWrap/>
            <w:vAlign w:val="center"/>
            <w:hideMark/>
          </w:tcPr>
          <w:p w:rsidR="0055696D" w:rsidRPr="0055696D" w:rsidRDefault="00EE0919" w:rsidP="0055696D">
            <w:pPr>
              <w:jc w:val="center"/>
              <w:rPr>
                <w:b/>
                <w:bCs/>
                <w:color w:val="000000"/>
                <w:szCs w:val="22"/>
              </w:rPr>
            </w:pPr>
            <w:r w:rsidRPr="00EE0919">
              <w:rPr>
                <w:b/>
                <w:bCs/>
                <w:color w:val="000000"/>
                <w:szCs w:val="22"/>
              </w:rPr>
              <w:t>Pct Walk MW</w:t>
            </w:r>
          </w:p>
        </w:tc>
        <w:tc>
          <w:tcPr>
            <w:tcW w:w="1660" w:type="dxa"/>
            <w:shd w:val="clear" w:color="C0C0C0" w:fill="C0C0C0"/>
            <w:noWrap/>
            <w:vAlign w:val="center"/>
            <w:hideMark/>
          </w:tcPr>
          <w:p w:rsidR="0055696D" w:rsidRPr="0055696D" w:rsidRDefault="00EE0919" w:rsidP="0055696D">
            <w:pPr>
              <w:jc w:val="center"/>
              <w:rPr>
                <w:b/>
                <w:bCs/>
                <w:color w:val="000000"/>
                <w:szCs w:val="22"/>
              </w:rPr>
            </w:pPr>
            <w:r w:rsidRPr="00EE0919">
              <w:rPr>
                <w:b/>
                <w:bCs/>
                <w:color w:val="000000"/>
                <w:szCs w:val="22"/>
              </w:rPr>
              <w:t>Pct Stand MW</w:t>
            </w:r>
          </w:p>
        </w:tc>
        <w:tc>
          <w:tcPr>
            <w:tcW w:w="1660" w:type="dxa"/>
            <w:shd w:val="clear" w:color="C0C0C0" w:fill="C0C0C0"/>
            <w:noWrap/>
            <w:vAlign w:val="center"/>
            <w:hideMark/>
          </w:tcPr>
          <w:p w:rsidR="0055696D" w:rsidRPr="0055696D" w:rsidRDefault="00EE0919" w:rsidP="0055696D">
            <w:pPr>
              <w:jc w:val="center"/>
              <w:rPr>
                <w:b/>
                <w:bCs/>
                <w:color w:val="000000"/>
                <w:szCs w:val="22"/>
              </w:rPr>
            </w:pPr>
            <w:r w:rsidRPr="00EE0919">
              <w:rPr>
                <w:b/>
                <w:bCs/>
                <w:color w:val="000000"/>
                <w:szCs w:val="22"/>
              </w:rPr>
              <w:t>Total Pax</w:t>
            </w:r>
          </w:p>
        </w:tc>
      </w:tr>
      <w:tr w:rsidR="0055696D" w:rsidRPr="0055696D" w:rsidTr="00B525AF">
        <w:trPr>
          <w:trHeight w:val="300"/>
          <w:jc w:val="center"/>
        </w:trPr>
        <w:tc>
          <w:tcPr>
            <w:tcW w:w="10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ATL</w:t>
            </w:r>
          </w:p>
        </w:tc>
        <w:tc>
          <w:tcPr>
            <w:tcW w:w="14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35.6%</w:t>
            </w:r>
          </w:p>
        </w:tc>
        <w:tc>
          <w:tcPr>
            <w:tcW w:w="142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64.4%</w:t>
            </w:r>
          </w:p>
        </w:tc>
        <w:tc>
          <w:tcPr>
            <w:tcW w:w="15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91.0%</w:t>
            </w:r>
          </w:p>
        </w:tc>
        <w:tc>
          <w:tcPr>
            <w:tcW w:w="16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9.0%</w:t>
            </w:r>
          </w:p>
        </w:tc>
        <w:tc>
          <w:tcPr>
            <w:tcW w:w="1660" w:type="dxa"/>
            <w:shd w:val="clear" w:color="auto" w:fill="auto"/>
            <w:vAlign w:val="center"/>
            <w:hideMark/>
          </w:tcPr>
          <w:p w:rsidR="00CE45B5" w:rsidRDefault="00EE0919">
            <w:pPr>
              <w:tabs>
                <w:tab w:val="decimal" w:pos="1027"/>
              </w:tabs>
              <w:rPr>
                <w:iCs/>
                <w:color w:val="000000"/>
                <w:szCs w:val="22"/>
              </w:rPr>
            </w:pPr>
            <w:r w:rsidRPr="00EE0919">
              <w:rPr>
                <w:iCs/>
                <w:color w:val="000000"/>
                <w:szCs w:val="22"/>
              </w:rPr>
              <w:t>6</w:t>
            </w:r>
            <w:r w:rsidR="00DF1F37">
              <w:rPr>
                <w:iCs/>
                <w:color w:val="000000"/>
                <w:szCs w:val="22"/>
              </w:rPr>
              <w:t>,</w:t>
            </w:r>
            <w:r w:rsidRPr="00EE0919">
              <w:rPr>
                <w:iCs/>
                <w:color w:val="000000"/>
                <w:szCs w:val="22"/>
              </w:rPr>
              <w:t>632</w:t>
            </w:r>
          </w:p>
        </w:tc>
      </w:tr>
      <w:tr w:rsidR="0055696D" w:rsidRPr="0055696D" w:rsidTr="00B525AF">
        <w:trPr>
          <w:trHeight w:val="300"/>
          <w:jc w:val="center"/>
        </w:trPr>
        <w:tc>
          <w:tcPr>
            <w:tcW w:w="10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CLT</w:t>
            </w:r>
          </w:p>
        </w:tc>
        <w:tc>
          <w:tcPr>
            <w:tcW w:w="14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47.3%</w:t>
            </w:r>
          </w:p>
        </w:tc>
        <w:tc>
          <w:tcPr>
            <w:tcW w:w="142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52.7%</w:t>
            </w:r>
          </w:p>
        </w:tc>
        <w:tc>
          <w:tcPr>
            <w:tcW w:w="15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85.3%</w:t>
            </w:r>
          </w:p>
        </w:tc>
        <w:tc>
          <w:tcPr>
            <w:tcW w:w="16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14.7%</w:t>
            </w:r>
          </w:p>
        </w:tc>
        <w:tc>
          <w:tcPr>
            <w:tcW w:w="1660" w:type="dxa"/>
            <w:shd w:val="clear" w:color="auto" w:fill="auto"/>
            <w:vAlign w:val="center"/>
            <w:hideMark/>
          </w:tcPr>
          <w:p w:rsidR="00CE45B5" w:rsidRDefault="00EE0919">
            <w:pPr>
              <w:tabs>
                <w:tab w:val="decimal" w:pos="1027"/>
              </w:tabs>
              <w:rPr>
                <w:iCs/>
                <w:color w:val="000000"/>
                <w:szCs w:val="22"/>
              </w:rPr>
            </w:pPr>
            <w:r w:rsidRPr="00EE0919">
              <w:rPr>
                <w:iCs/>
                <w:color w:val="000000"/>
                <w:szCs w:val="22"/>
              </w:rPr>
              <w:t>11</w:t>
            </w:r>
            <w:r w:rsidR="00DF1F37">
              <w:rPr>
                <w:iCs/>
                <w:color w:val="000000"/>
                <w:szCs w:val="22"/>
              </w:rPr>
              <w:t>,</w:t>
            </w:r>
            <w:r w:rsidRPr="00EE0919">
              <w:rPr>
                <w:iCs/>
                <w:color w:val="000000"/>
                <w:szCs w:val="22"/>
              </w:rPr>
              <w:t>841</w:t>
            </w:r>
          </w:p>
        </w:tc>
      </w:tr>
      <w:tr w:rsidR="0055696D" w:rsidRPr="0055696D" w:rsidTr="00B525AF">
        <w:trPr>
          <w:trHeight w:val="300"/>
          <w:jc w:val="center"/>
        </w:trPr>
        <w:tc>
          <w:tcPr>
            <w:tcW w:w="10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DEN</w:t>
            </w:r>
          </w:p>
        </w:tc>
        <w:tc>
          <w:tcPr>
            <w:tcW w:w="14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30.4%</w:t>
            </w:r>
          </w:p>
        </w:tc>
        <w:tc>
          <w:tcPr>
            <w:tcW w:w="142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69.6%</w:t>
            </w:r>
          </w:p>
        </w:tc>
        <w:tc>
          <w:tcPr>
            <w:tcW w:w="15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85.8%</w:t>
            </w:r>
          </w:p>
        </w:tc>
        <w:tc>
          <w:tcPr>
            <w:tcW w:w="16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14.2%</w:t>
            </w:r>
          </w:p>
        </w:tc>
        <w:tc>
          <w:tcPr>
            <w:tcW w:w="1660" w:type="dxa"/>
            <w:shd w:val="clear" w:color="auto" w:fill="auto"/>
            <w:vAlign w:val="center"/>
            <w:hideMark/>
          </w:tcPr>
          <w:p w:rsidR="00CE45B5" w:rsidRDefault="00EE0919">
            <w:pPr>
              <w:tabs>
                <w:tab w:val="decimal" w:pos="1027"/>
              </w:tabs>
              <w:rPr>
                <w:iCs/>
                <w:color w:val="000000"/>
                <w:szCs w:val="22"/>
              </w:rPr>
            </w:pPr>
            <w:r w:rsidRPr="00EE0919">
              <w:rPr>
                <w:iCs/>
                <w:color w:val="000000"/>
                <w:szCs w:val="22"/>
              </w:rPr>
              <w:t>19</w:t>
            </w:r>
            <w:r w:rsidR="00DF1F37">
              <w:rPr>
                <w:iCs/>
                <w:color w:val="000000"/>
                <w:szCs w:val="22"/>
              </w:rPr>
              <w:t>,</w:t>
            </w:r>
            <w:r w:rsidRPr="00EE0919">
              <w:rPr>
                <w:iCs/>
                <w:color w:val="000000"/>
                <w:szCs w:val="22"/>
              </w:rPr>
              <w:t>004</w:t>
            </w:r>
          </w:p>
        </w:tc>
      </w:tr>
      <w:tr w:rsidR="0055696D" w:rsidRPr="0055696D" w:rsidTr="00B525AF">
        <w:trPr>
          <w:trHeight w:val="300"/>
          <w:jc w:val="center"/>
        </w:trPr>
        <w:tc>
          <w:tcPr>
            <w:tcW w:w="10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DFW</w:t>
            </w:r>
          </w:p>
        </w:tc>
        <w:tc>
          <w:tcPr>
            <w:tcW w:w="14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45.2%</w:t>
            </w:r>
          </w:p>
        </w:tc>
        <w:tc>
          <w:tcPr>
            <w:tcW w:w="142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54.8%</w:t>
            </w:r>
          </w:p>
        </w:tc>
        <w:tc>
          <w:tcPr>
            <w:tcW w:w="15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91.3%</w:t>
            </w:r>
          </w:p>
        </w:tc>
        <w:tc>
          <w:tcPr>
            <w:tcW w:w="16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8.7%</w:t>
            </w:r>
          </w:p>
        </w:tc>
        <w:tc>
          <w:tcPr>
            <w:tcW w:w="1660" w:type="dxa"/>
            <w:shd w:val="clear" w:color="auto" w:fill="auto"/>
            <w:vAlign w:val="center"/>
            <w:hideMark/>
          </w:tcPr>
          <w:p w:rsidR="00CE45B5" w:rsidRDefault="00EE0919">
            <w:pPr>
              <w:tabs>
                <w:tab w:val="decimal" w:pos="1027"/>
              </w:tabs>
              <w:rPr>
                <w:iCs/>
                <w:color w:val="000000"/>
                <w:szCs w:val="22"/>
              </w:rPr>
            </w:pPr>
            <w:r w:rsidRPr="00EE0919">
              <w:rPr>
                <w:iCs/>
                <w:color w:val="000000"/>
                <w:szCs w:val="22"/>
              </w:rPr>
              <w:t>2</w:t>
            </w:r>
            <w:r w:rsidR="00DF1F37">
              <w:rPr>
                <w:iCs/>
                <w:color w:val="000000"/>
                <w:szCs w:val="22"/>
              </w:rPr>
              <w:t>,</w:t>
            </w:r>
            <w:r w:rsidRPr="00EE0919">
              <w:rPr>
                <w:iCs/>
                <w:color w:val="000000"/>
                <w:szCs w:val="22"/>
              </w:rPr>
              <w:t>923</w:t>
            </w:r>
          </w:p>
        </w:tc>
      </w:tr>
      <w:tr w:rsidR="0055696D" w:rsidRPr="0055696D" w:rsidTr="00B525AF">
        <w:trPr>
          <w:trHeight w:val="300"/>
          <w:jc w:val="center"/>
        </w:trPr>
        <w:tc>
          <w:tcPr>
            <w:tcW w:w="10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MCO</w:t>
            </w:r>
          </w:p>
        </w:tc>
        <w:tc>
          <w:tcPr>
            <w:tcW w:w="14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28.7%</w:t>
            </w:r>
          </w:p>
        </w:tc>
        <w:tc>
          <w:tcPr>
            <w:tcW w:w="142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71.3%</w:t>
            </w:r>
          </w:p>
        </w:tc>
        <w:tc>
          <w:tcPr>
            <w:tcW w:w="15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70.7%</w:t>
            </w:r>
          </w:p>
        </w:tc>
        <w:tc>
          <w:tcPr>
            <w:tcW w:w="1660" w:type="dxa"/>
            <w:shd w:val="clear" w:color="auto" w:fill="auto"/>
            <w:vAlign w:val="center"/>
            <w:hideMark/>
          </w:tcPr>
          <w:p w:rsidR="0055696D" w:rsidRPr="0055696D" w:rsidRDefault="00EE0919" w:rsidP="0055696D">
            <w:pPr>
              <w:jc w:val="center"/>
              <w:rPr>
                <w:color w:val="000000"/>
                <w:szCs w:val="22"/>
              </w:rPr>
            </w:pPr>
            <w:r w:rsidRPr="00EE0919">
              <w:rPr>
                <w:color w:val="000000"/>
                <w:szCs w:val="22"/>
              </w:rPr>
              <w:t>29.3%</w:t>
            </w:r>
          </w:p>
        </w:tc>
        <w:tc>
          <w:tcPr>
            <w:tcW w:w="1660" w:type="dxa"/>
            <w:shd w:val="clear" w:color="auto" w:fill="auto"/>
            <w:vAlign w:val="center"/>
            <w:hideMark/>
          </w:tcPr>
          <w:p w:rsidR="00CE45B5" w:rsidRDefault="00EE0919">
            <w:pPr>
              <w:tabs>
                <w:tab w:val="decimal" w:pos="1027"/>
              </w:tabs>
              <w:rPr>
                <w:iCs/>
                <w:color w:val="000000"/>
                <w:szCs w:val="22"/>
              </w:rPr>
            </w:pPr>
            <w:r w:rsidRPr="00EE0919">
              <w:rPr>
                <w:iCs/>
                <w:color w:val="000000"/>
                <w:szCs w:val="22"/>
              </w:rPr>
              <w:t>4</w:t>
            </w:r>
            <w:r w:rsidR="00DF1F37">
              <w:rPr>
                <w:iCs/>
                <w:color w:val="000000"/>
                <w:szCs w:val="22"/>
              </w:rPr>
              <w:t>,</w:t>
            </w:r>
            <w:r w:rsidRPr="00EE0919">
              <w:rPr>
                <w:iCs/>
                <w:color w:val="000000"/>
                <w:szCs w:val="22"/>
              </w:rPr>
              <w:t>886</w:t>
            </w:r>
          </w:p>
        </w:tc>
      </w:tr>
    </w:tbl>
    <w:p w:rsidR="00CE45B5" w:rsidRDefault="00CE45B5"/>
    <w:p w:rsidR="000C360A" w:rsidRDefault="002A3C0A" w:rsidP="00330A80">
      <w:pPr>
        <w:tabs>
          <w:tab w:val="left" w:pos="720"/>
        </w:tabs>
        <w:rPr>
          <w:color w:val="000000"/>
          <w:szCs w:val="22"/>
        </w:rPr>
      </w:pPr>
      <w:r>
        <w:rPr>
          <w:color w:val="000000"/>
          <w:szCs w:val="22"/>
        </w:rPr>
        <w:t>It can be seen that more than half of all passengers will use moving walkways when given the choice. For those using the devices, a majority of the passengers choose to walk.</w:t>
      </w:r>
    </w:p>
    <w:p w:rsidR="004C47F3" w:rsidRDefault="004C47F3" w:rsidP="00BA7D35">
      <w:pPr>
        <w:tabs>
          <w:tab w:val="left" w:pos="720"/>
        </w:tabs>
        <w:ind w:firstLine="720"/>
        <w:rPr>
          <w:color w:val="000000"/>
          <w:szCs w:val="22"/>
        </w:rPr>
      </w:pPr>
    </w:p>
    <w:p w:rsidR="00BA7D35" w:rsidRDefault="00266213" w:rsidP="00BA7D35">
      <w:pPr>
        <w:tabs>
          <w:tab w:val="left" w:pos="720"/>
        </w:tabs>
        <w:ind w:firstLine="720"/>
        <w:rPr>
          <w:color w:val="000000"/>
          <w:szCs w:val="22"/>
        </w:rPr>
      </w:pPr>
      <w:r>
        <w:rPr>
          <w:color w:val="000000"/>
          <w:szCs w:val="22"/>
        </w:rPr>
        <w:fldChar w:fldCharType="begin"/>
      </w:r>
      <w:r w:rsidR="00A060D1">
        <w:rPr>
          <w:color w:val="000000"/>
          <w:szCs w:val="22"/>
        </w:rPr>
        <w:instrText xml:space="preserve"> REF _Ref282683767 \h </w:instrText>
      </w:r>
      <w:r>
        <w:rPr>
          <w:color w:val="000000"/>
          <w:szCs w:val="22"/>
        </w:rPr>
      </w:r>
      <w:r>
        <w:rPr>
          <w:color w:val="000000"/>
          <w:szCs w:val="22"/>
        </w:rPr>
        <w:fldChar w:fldCharType="separate"/>
      </w:r>
      <w:r w:rsidR="007922A1" w:rsidRPr="00330A80">
        <w:t xml:space="preserve">Table </w:t>
      </w:r>
      <w:r w:rsidR="007922A1">
        <w:rPr>
          <w:noProof/>
        </w:rPr>
        <w:t>23</w:t>
      </w:r>
      <w:r>
        <w:rPr>
          <w:color w:val="000000"/>
          <w:szCs w:val="22"/>
        </w:rPr>
        <w:fldChar w:fldCharType="end"/>
      </w:r>
      <w:r w:rsidR="00A060D1">
        <w:rPr>
          <w:color w:val="000000"/>
          <w:szCs w:val="22"/>
        </w:rPr>
        <w:t xml:space="preserve"> </w:t>
      </w:r>
      <w:r w:rsidR="00BA7D35" w:rsidRPr="002B3B3D">
        <w:rPr>
          <w:color w:val="000000"/>
          <w:szCs w:val="22"/>
        </w:rPr>
        <w:t xml:space="preserve">shows the </w:t>
      </w:r>
      <w:r w:rsidR="00007021">
        <w:rPr>
          <w:color w:val="000000"/>
          <w:szCs w:val="22"/>
        </w:rPr>
        <w:t>average number of roller</w:t>
      </w:r>
      <w:r w:rsidR="001E3EBA">
        <w:rPr>
          <w:color w:val="000000"/>
          <w:szCs w:val="22"/>
        </w:rPr>
        <w:t xml:space="preserve"> bag</w:t>
      </w:r>
      <w:r w:rsidR="00007021">
        <w:rPr>
          <w:color w:val="000000"/>
          <w:szCs w:val="22"/>
        </w:rPr>
        <w:t xml:space="preserve">s by </w:t>
      </w:r>
      <w:r w:rsidR="00BA7D35">
        <w:rPr>
          <w:color w:val="000000"/>
          <w:szCs w:val="22"/>
        </w:rPr>
        <w:t>airport</w:t>
      </w:r>
      <w:r w:rsidR="00007021">
        <w:rPr>
          <w:color w:val="000000"/>
          <w:szCs w:val="22"/>
        </w:rPr>
        <w:t xml:space="preserve"> and by horizontal </w:t>
      </w:r>
      <w:r w:rsidR="005B2590">
        <w:rPr>
          <w:color w:val="000000"/>
          <w:szCs w:val="22"/>
        </w:rPr>
        <w:t>conveyance</w:t>
      </w:r>
      <w:r w:rsidR="00007021">
        <w:rPr>
          <w:color w:val="000000"/>
          <w:szCs w:val="22"/>
        </w:rPr>
        <w:t xml:space="preserve"> mode</w:t>
      </w:r>
      <w:r w:rsidR="00BA7D35" w:rsidRPr="002B3B3D">
        <w:rPr>
          <w:color w:val="000000"/>
          <w:szCs w:val="22"/>
        </w:rPr>
        <w:t>.</w:t>
      </w:r>
    </w:p>
    <w:p w:rsidR="00007021" w:rsidRDefault="00007021" w:rsidP="00BA7D35">
      <w:pPr>
        <w:tabs>
          <w:tab w:val="left" w:pos="720"/>
        </w:tabs>
        <w:ind w:firstLine="720"/>
        <w:rPr>
          <w:color w:val="000000"/>
          <w:szCs w:val="22"/>
        </w:rPr>
      </w:pPr>
    </w:p>
    <w:p w:rsidR="0015362D" w:rsidRDefault="0015362D" w:rsidP="0092727E">
      <w:pPr>
        <w:pStyle w:val="Caption"/>
      </w:pPr>
      <w:bookmarkStart w:id="214" w:name="_Ref258934651"/>
      <w:bookmarkStart w:id="215" w:name="_Ref282683767"/>
      <w:bookmarkStart w:id="216" w:name="_Toc303070993"/>
      <w:r w:rsidRPr="00330A80">
        <w:t xml:space="preserve">Table </w:t>
      </w:r>
      <w:bookmarkEnd w:id="214"/>
      <w:r w:rsidR="00266213">
        <w:fldChar w:fldCharType="begin"/>
      </w:r>
      <w:r w:rsidR="00C73174">
        <w:instrText xml:space="preserve"> SEQ Table \* ARABIC </w:instrText>
      </w:r>
      <w:r w:rsidR="00266213">
        <w:fldChar w:fldCharType="separate"/>
      </w:r>
      <w:r w:rsidR="007922A1">
        <w:rPr>
          <w:noProof/>
        </w:rPr>
        <w:t>23</w:t>
      </w:r>
      <w:r w:rsidR="00266213">
        <w:fldChar w:fldCharType="end"/>
      </w:r>
      <w:bookmarkEnd w:id="215"/>
      <w:r w:rsidR="00252C97" w:rsidRPr="00330A80">
        <w:t xml:space="preserve">. </w:t>
      </w:r>
      <w:r w:rsidR="001D44C5" w:rsidRPr="00330A80">
        <w:t>Moving walk</w:t>
      </w:r>
      <w:r w:rsidR="00FB2AAD" w:rsidRPr="00330A80">
        <w:t xml:space="preserve"> Mode Choice and Number</w:t>
      </w:r>
      <w:r w:rsidRPr="00330A80">
        <w:t xml:space="preserve"> of Roller</w:t>
      </w:r>
      <w:r w:rsidR="005E63C7" w:rsidRPr="00330A80">
        <w:t>s</w:t>
      </w:r>
      <w:r w:rsidRPr="00330A80">
        <w:t xml:space="preserve"> by Airport</w:t>
      </w:r>
      <w:bookmarkEnd w:id="216"/>
    </w:p>
    <w:tbl>
      <w:tblPr>
        <w:tblW w:w="85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0"/>
        <w:gridCol w:w="1600"/>
        <w:gridCol w:w="1600"/>
        <w:gridCol w:w="1840"/>
      </w:tblGrid>
      <w:tr w:rsidR="00950473" w:rsidRPr="002B7B6D" w:rsidTr="00CE45B5">
        <w:trPr>
          <w:trHeight w:val="300"/>
          <w:jc w:val="center"/>
        </w:trPr>
        <w:tc>
          <w:tcPr>
            <w:tcW w:w="3460" w:type="dxa"/>
            <w:shd w:val="clear" w:color="C0C0C0" w:fill="C0C0C0"/>
            <w:noWrap/>
            <w:vAlign w:val="center"/>
            <w:hideMark/>
          </w:tcPr>
          <w:p w:rsidR="00950473" w:rsidRPr="00950473" w:rsidRDefault="00EE0919" w:rsidP="002B7B6D">
            <w:pPr>
              <w:jc w:val="center"/>
              <w:rPr>
                <w:b/>
                <w:bCs/>
                <w:color w:val="000000"/>
                <w:szCs w:val="22"/>
              </w:rPr>
            </w:pPr>
            <w:r w:rsidRPr="00EE0919">
              <w:rPr>
                <w:b/>
                <w:bCs/>
                <w:color w:val="000000"/>
                <w:szCs w:val="22"/>
              </w:rPr>
              <w:t>Mode</w:t>
            </w:r>
            <w:r>
              <w:rPr>
                <w:b/>
                <w:bCs/>
                <w:color w:val="000000"/>
                <w:szCs w:val="22"/>
              </w:rPr>
              <w:t xml:space="preserve"> </w:t>
            </w:r>
            <w:r w:rsidRPr="00EE0919">
              <w:rPr>
                <w:b/>
                <w:bCs/>
                <w:color w:val="000000"/>
                <w:szCs w:val="22"/>
              </w:rPr>
              <w:t>Choice</w:t>
            </w:r>
          </w:p>
        </w:tc>
        <w:tc>
          <w:tcPr>
            <w:tcW w:w="1600" w:type="dxa"/>
            <w:shd w:val="clear" w:color="C0C0C0" w:fill="C0C0C0"/>
            <w:vAlign w:val="center"/>
          </w:tcPr>
          <w:p w:rsidR="00950473" w:rsidRPr="002B7B6D" w:rsidRDefault="00950473" w:rsidP="002B7B6D">
            <w:pPr>
              <w:jc w:val="center"/>
              <w:rPr>
                <w:b/>
                <w:bCs/>
                <w:color w:val="000000"/>
                <w:szCs w:val="22"/>
              </w:rPr>
            </w:pPr>
            <w:r w:rsidRPr="002B7B6D">
              <w:rPr>
                <w:b/>
                <w:bCs/>
                <w:color w:val="000000"/>
                <w:szCs w:val="22"/>
              </w:rPr>
              <w:t>Airport</w:t>
            </w:r>
          </w:p>
        </w:tc>
        <w:tc>
          <w:tcPr>
            <w:tcW w:w="1600" w:type="dxa"/>
            <w:shd w:val="clear" w:color="C0C0C0" w:fill="C0C0C0"/>
            <w:noWrap/>
            <w:vAlign w:val="center"/>
            <w:hideMark/>
          </w:tcPr>
          <w:p w:rsidR="00950473" w:rsidRPr="002B7B6D" w:rsidRDefault="00EE0919" w:rsidP="002B7B6D">
            <w:pPr>
              <w:jc w:val="center"/>
              <w:rPr>
                <w:b/>
                <w:bCs/>
                <w:color w:val="000000"/>
                <w:szCs w:val="22"/>
              </w:rPr>
            </w:pPr>
            <w:r w:rsidRPr="00EE0919">
              <w:rPr>
                <w:b/>
                <w:bCs/>
                <w:color w:val="000000"/>
                <w:szCs w:val="22"/>
              </w:rPr>
              <w:t>Avg Of Roller</w:t>
            </w:r>
            <w:r w:rsidR="00950473">
              <w:rPr>
                <w:b/>
                <w:bCs/>
                <w:color w:val="000000"/>
                <w:szCs w:val="22"/>
              </w:rPr>
              <w:t xml:space="preserve"> Bags</w:t>
            </w:r>
          </w:p>
        </w:tc>
        <w:tc>
          <w:tcPr>
            <w:tcW w:w="1840" w:type="dxa"/>
            <w:shd w:val="clear" w:color="C0C0C0" w:fill="C0C0C0"/>
            <w:noWrap/>
            <w:vAlign w:val="center"/>
            <w:hideMark/>
          </w:tcPr>
          <w:p w:rsidR="00950473" w:rsidRPr="002B7B6D" w:rsidRDefault="00950473" w:rsidP="002B7B6D">
            <w:pPr>
              <w:jc w:val="center"/>
              <w:rPr>
                <w:b/>
                <w:bCs/>
                <w:color w:val="000000"/>
                <w:szCs w:val="22"/>
              </w:rPr>
            </w:pPr>
            <w:r>
              <w:rPr>
                <w:b/>
                <w:bCs/>
                <w:color w:val="000000"/>
                <w:szCs w:val="22"/>
              </w:rPr>
              <w:t>Total Pax</w:t>
            </w:r>
          </w:p>
        </w:tc>
      </w:tr>
      <w:tr w:rsidR="00950473" w:rsidRPr="002B7B6D" w:rsidTr="00CE45B5">
        <w:trPr>
          <w:trHeight w:val="300"/>
          <w:jc w:val="center"/>
        </w:trPr>
        <w:tc>
          <w:tcPr>
            <w:tcW w:w="3460" w:type="dxa"/>
            <w:vMerge w:val="restart"/>
            <w:shd w:val="clear" w:color="auto" w:fill="auto"/>
            <w:vAlign w:val="center"/>
            <w:hideMark/>
          </w:tcPr>
          <w:p w:rsidR="00CE45B5" w:rsidRDefault="00EE0919">
            <w:pPr>
              <w:jc w:val="center"/>
              <w:rPr>
                <w:b/>
                <w:color w:val="000000"/>
                <w:szCs w:val="22"/>
              </w:rPr>
            </w:pPr>
            <w:r w:rsidRPr="00EE0919">
              <w:rPr>
                <w:b/>
                <w:color w:val="000000"/>
                <w:szCs w:val="22"/>
              </w:rPr>
              <w:t>Corridor</w:t>
            </w:r>
          </w:p>
        </w:tc>
        <w:tc>
          <w:tcPr>
            <w:tcW w:w="1600" w:type="dxa"/>
            <w:vAlign w:val="center"/>
          </w:tcPr>
          <w:p w:rsidR="00950473" w:rsidRPr="00950473" w:rsidRDefault="00EE0919" w:rsidP="002B7B6D">
            <w:pPr>
              <w:jc w:val="center"/>
              <w:rPr>
                <w:color w:val="000000"/>
                <w:szCs w:val="22"/>
              </w:rPr>
            </w:pPr>
            <w:r w:rsidRPr="00EE0919">
              <w:rPr>
                <w:color w:val="000000"/>
                <w:szCs w:val="22"/>
              </w:rPr>
              <w:t>ATL</w:t>
            </w:r>
          </w:p>
        </w:tc>
        <w:tc>
          <w:tcPr>
            <w:tcW w:w="1600" w:type="dxa"/>
            <w:shd w:val="clear" w:color="auto" w:fill="auto"/>
            <w:vAlign w:val="center"/>
            <w:hideMark/>
          </w:tcPr>
          <w:p w:rsidR="00950473" w:rsidRPr="002B7B6D" w:rsidRDefault="00EE0919" w:rsidP="002B7B6D">
            <w:pPr>
              <w:jc w:val="center"/>
              <w:rPr>
                <w:color w:val="000000"/>
                <w:szCs w:val="22"/>
              </w:rPr>
            </w:pPr>
            <w:r w:rsidRPr="00EE0919">
              <w:rPr>
                <w:color w:val="000000"/>
                <w:szCs w:val="22"/>
              </w:rPr>
              <w:t>0.33</w:t>
            </w:r>
          </w:p>
        </w:tc>
        <w:tc>
          <w:tcPr>
            <w:tcW w:w="1840" w:type="dxa"/>
            <w:shd w:val="clear" w:color="auto" w:fill="auto"/>
            <w:vAlign w:val="center"/>
            <w:hideMark/>
          </w:tcPr>
          <w:p w:rsidR="00CE45B5" w:rsidRDefault="00EE0919">
            <w:pPr>
              <w:tabs>
                <w:tab w:val="decimal" w:pos="1112"/>
              </w:tabs>
              <w:rPr>
                <w:iCs/>
                <w:color w:val="000000"/>
                <w:szCs w:val="22"/>
              </w:rPr>
            </w:pPr>
            <w:r w:rsidRPr="00EE0919">
              <w:rPr>
                <w:iCs/>
                <w:color w:val="000000"/>
                <w:szCs w:val="22"/>
              </w:rPr>
              <w:t>2</w:t>
            </w:r>
            <w:r w:rsidR="00950473">
              <w:rPr>
                <w:iCs/>
                <w:color w:val="000000"/>
                <w:szCs w:val="22"/>
              </w:rPr>
              <w:t>,</w:t>
            </w:r>
            <w:r w:rsidRPr="00EE0919">
              <w:rPr>
                <w:iCs/>
                <w:color w:val="000000"/>
                <w:szCs w:val="22"/>
              </w:rPr>
              <w:t>362</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CE45B5">
            <w:pPr>
              <w:jc w:val="center"/>
              <w:rPr>
                <w:b/>
                <w:color w:val="000000"/>
                <w:szCs w:val="22"/>
              </w:rPr>
            </w:pPr>
          </w:p>
        </w:tc>
        <w:tc>
          <w:tcPr>
            <w:tcW w:w="1600" w:type="dxa"/>
            <w:vAlign w:val="center"/>
          </w:tcPr>
          <w:p w:rsidR="00950473" w:rsidRPr="00950473" w:rsidRDefault="00EE0919" w:rsidP="00CE45B5">
            <w:pPr>
              <w:jc w:val="center"/>
              <w:rPr>
                <w:color w:val="000000"/>
                <w:szCs w:val="22"/>
              </w:rPr>
            </w:pPr>
            <w:r w:rsidRPr="00EE0919">
              <w:rPr>
                <w:color w:val="000000"/>
                <w:szCs w:val="22"/>
              </w:rPr>
              <w:t>CLT</w:t>
            </w:r>
          </w:p>
        </w:tc>
        <w:tc>
          <w:tcPr>
            <w:tcW w:w="1600" w:type="dxa"/>
            <w:shd w:val="clear" w:color="auto" w:fill="auto"/>
            <w:vAlign w:val="center"/>
            <w:hideMark/>
          </w:tcPr>
          <w:p w:rsidR="00950473" w:rsidRPr="002B7B6D" w:rsidRDefault="00950473" w:rsidP="00CE45B5">
            <w:pPr>
              <w:jc w:val="center"/>
              <w:rPr>
                <w:color w:val="000000"/>
                <w:szCs w:val="22"/>
              </w:rPr>
            </w:pPr>
            <w:r w:rsidRPr="002B7B6D">
              <w:rPr>
                <w:color w:val="000000"/>
                <w:szCs w:val="22"/>
              </w:rPr>
              <w:t>0.39</w:t>
            </w:r>
          </w:p>
        </w:tc>
        <w:tc>
          <w:tcPr>
            <w:tcW w:w="1840" w:type="dxa"/>
            <w:shd w:val="clear" w:color="auto" w:fill="auto"/>
            <w:vAlign w:val="center"/>
            <w:hideMark/>
          </w:tcPr>
          <w:p w:rsidR="00950473" w:rsidRPr="002B7B6D" w:rsidRDefault="00950473" w:rsidP="00CE45B5">
            <w:pPr>
              <w:tabs>
                <w:tab w:val="decimal" w:pos="1112"/>
              </w:tabs>
              <w:rPr>
                <w:iCs/>
                <w:color w:val="000000"/>
                <w:szCs w:val="22"/>
              </w:rPr>
            </w:pPr>
            <w:r w:rsidRPr="002B7B6D">
              <w:rPr>
                <w:iCs/>
                <w:color w:val="000000"/>
                <w:szCs w:val="22"/>
              </w:rPr>
              <w:t>5</w:t>
            </w:r>
            <w:r>
              <w:rPr>
                <w:iCs/>
                <w:color w:val="000000"/>
                <w:szCs w:val="22"/>
              </w:rPr>
              <w:t>,</w:t>
            </w:r>
            <w:r w:rsidRPr="002B7B6D">
              <w:rPr>
                <w:iCs/>
                <w:color w:val="000000"/>
                <w:szCs w:val="22"/>
              </w:rPr>
              <w:t>597</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CE45B5">
            <w:pPr>
              <w:jc w:val="center"/>
              <w:rPr>
                <w:b/>
                <w:color w:val="000000"/>
                <w:szCs w:val="22"/>
              </w:rPr>
            </w:pPr>
          </w:p>
        </w:tc>
        <w:tc>
          <w:tcPr>
            <w:tcW w:w="1600" w:type="dxa"/>
            <w:vAlign w:val="center"/>
          </w:tcPr>
          <w:p w:rsidR="00950473" w:rsidRPr="00950473" w:rsidRDefault="00EE0919" w:rsidP="00CE45B5">
            <w:pPr>
              <w:jc w:val="center"/>
              <w:rPr>
                <w:color w:val="000000"/>
                <w:szCs w:val="22"/>
              </w:rPr>
            </w:pPr>
            <w:r w:rsidRPr="00EE0919">
              <w:rPr>
                <w:color w:val="000000"/>
                <w:szCs w:val="22"/>
              </w:rPr>
              <w:t>DEN</w:t>
            </w:r>
          </w:p>
        </w:tc>
        <w:tc>
          <w:tcPr>
            <w:tcW w:w="1600" w:type="dxa"/>
            <w:shd w:val="clear" w:color="auto" w:fill="auto"/>
            <w:vAlign w:val="center"/>
            <w:hideMark/>
          </w:tcPr>
          <w:p w:rsidR="00950473" w:rsidRPr="002B7B6D" w:rsidRDefault="00950473" w:rsidP="00CE45B5">
            <w:pPr>
              <w:jc w:val="center"/>
              <w:rPr>
                <w:color w:val="000000"/>
                <w:szCs w:val="22"/>
              </w:rPr>
            </w:pPr>
            <w:r w:rsidRPr="002B7B6D">
              <w:rPr>
                <w:color w:val="000000"/>
                <w:szCs w:val="22"/>
              </w:rPr>
              <w:t>0.32</w:t>
            </w:r>
          </w:p>
        </w:tc>
        <w:tc>
          <w:tcPr>
            <w:tcW w:w="1840" w:type="dxa"/>
            <w:shd w:val="clear" w:color="auto" w:fill="auto"/>
            <w:vAlign w:val="center"/>
            <w:hideMark/>
          </w:tcPr>
          <w:p w:rsidR="00950473" w:rsidRPr="002B7B6D" w:rsidRDefault="00950473" w:rsidP="00CE45B5">
            <w:pPr>
              <w:tabs>
                <w:tab w:val="decimal" w:pos="1112"/>
              </w:tabs>
              <w:rPr>
                <w:iCs/>
                <w:color w:val="000000"/>
                <w:szCs w:val="22"/>
              </w:rPr>
            </w:pPr>
            <w:r w:rsidRPr="002B7B6D">
              <w:rPr>
                <w:iCs/>
                <w:color w:val="000000"/>
                <w:szCs w:val="22"/>
              </w:rPr>
              <w:t>5</w:t>
            </w:r>
            <w:r>
              <w:rPr>
                <w:iCs/>
                <w:color w:val="000000"/>
                <w:szCs w:val="22"/>
              </w:rPr>
              <w:t>,</w:t>
            </w:r>
            <w:r w:rsidRPr="002B7B6D">
              <w:rPr>
                <w:iCs/>
                <w:color w:val="000000"/>
                <w:szCs w:val="22"/>
              </w:rPr>
              <w:t>770</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CE45B5">
            <w:pPr>
              <w:jc w:val="center"/>
              <w:rPr>
                <w:b/>
                <w:color w:val="000000"/>
                <w:szCs w:val="22"/>
              </w:rPr>
            </w:pPr>
          </w:p>
        </w:tc>
        <w:tc>
          <w:tcPr>
            <w:tcW w:w="1600" w:type="dxa"/>
            <w:vAlign w:val="center"/>
          </w:tcPr>
          <w:p w:rsidR="00950473" w:rsidRPr="00950473" w:rsidRDefault="00EE0919" w:rsidP="00CE45B5">
            <w:pPr>
              <w:jc w:val="center"/>
              <w:rPr>
                <w:color w:val="000000"/>
                <w:szCs w:val="22"/>
              </w:rPr>
            </w:pPr>
            <w:r w:rsidRPr="00EE0919">
              <w:rPr>
                <w:color w:val="000000"/>
                <w:szCs w:val="22"/>
              </w:rPr>
              <w:t>DFW</w:t>
            </w:r>
          </w:p>
        </w:tc>
        <w:tc>
          <w:tcPr>
            <w:tcW w:w="1600" w:type="dxa"/>
            <w:shd w:val="clear" w:color="auto" w:fill="auto"/>
            <w:vAlign w:val="center"/>
            <w:hideMark/>
          </w:tcPr>
          <w:p w:rsidR="00950473" w:rsidRPr="002B7B6D" w:rsidRDefault="00950473" w:rsidP="00CE45B5">
            <w:pPr>
              <w:jc w:val="center"/>
              <w:rPr>
                <w:color w:val="000000"/>
                <w:szCs w:val="22"/>
              </w:rPr>
            </w:pPr>
            <w:r w:rsidRPr="002B7B6D">
              <w:rPr>
                <w:color w:val="000000"/>
                <w:szCs w:val="22"/>
              </w:rPr>
              <w:t>0.26</w:t>
            </w:r>
          </w:p>
        </w:tc>
        <w:tc>
          <w:tcPr>
            <w:tcW w:w="1840" w:type="dxa"/>
            <w:shd w:val="clear" w:color="auto" w:fill="auto"/>
            <w:vAlign w:val="center"/>
            <w:hideMark/>
          </w:tcPr>
          <w:p w:rsidR="00950473" w:rsidRPr="002B7B6D" w:rsidRDefault="00950473" w:rsidP="00CE45B5">
            <w:pPr>
              <w:tabs>
                <w:tab w:val="decimal" w:pos="1112"/>
              </w:tabs>
              <w:rPr>
                <w:iCs/>
                <w:color w:val="000000"/>
                <w:szCs w:val="22"/>
              </w:rPr>
            </w:pPr>
            <w:r w:rsidRPr="002B7B6D">
              <w:rPr>
                <w:iCs/>
                <w:color w:val="000000"/>
                <w:szCs w:val="22"/>
              </w:rPr>
              <w:t>1</w:t>
            </w:r>
            <w:r>
              <w:rPr>
                <w:iCs/>
                <w:color w:val="000000"/>
                <w:szCs w:val="22"/>
              </w:rPr>
              <w:t>,</w:t>
            </w:r>
            <w:r w:rsidRPr="002B7B6D">
              <w:rPr>
                <w:iCs/>
                <w:color w:val="000000"/>
                <w:szCs w:val="22"/>
              </w:rPr>
              <w:t>322</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CE45B5">
            <w:pPr>
              <w:jc w:val="center"/>
              <w:rPr>
                <w:b/>
                <w:color w:val="000000"/>
                <w:szCs w:val="22"/>
              </w:rPr>
            </w:pPr>
          </w:p>
        </w:tc>
        <w:tc>
          <w:tcPr>
            <w:tcW w:w="1600" w:type="dxa"/>
            <w:vAlign w:val="center"/>
          </w:tcPr>
          <w:p w:rsidR="00950473" w:rsidRPr="00950473" w:rsidRDefault="00EE0919" w:rsidP="00CE45B5">
            <w:pPr>
              <w:jc w:val="center"/>
              <w:rPr>
                <w:color w:val="000000"/>
                <w:szCs w:val="22"/>
              </w:rPr>
            </w:pPr>
            <w:r w:rsidRPr="00EE0919">
              <w:rPr>
                <w:color w:val="000000"/>
                <w:szCs w:val="22"/>
              </w:rPr>
              <w:t>MCO</w:t>
            </w:r>
          </w:p>
        </w:tc>
        <w:tc>
          <w:tcPr>
            <w:tcW w:w="1600" w:type="dxa"/>
            <w:shd w:val="clear" w:color="auto" w:fill="auto"/>
            <w:vAlign w:val="center"/>
            <w:hideMark/>
          </w:tcPr>
          <w:p w:rsidR="00950473" w:rsidRPr="002B7B6D" w:rsidRDefault="00950473" w:rsidP="00CE45B5">
            <w:pPr>
              <w:jc w:val="center"/>
              <w:rPr>
                <w:color w:val="000000"/>
                <w:szCs w:val="22"/>
              </w:rPr>
            </w:pPr>
            <w:r w:rsidRPr="002B7B6D">
              <w:rPr>
                <w:color w:val="000000"/>
                <w:szCs w:val="22"/>
              </w:rPr>
              <w:t>0.52</w:t>
            </w:r>
          </w:p>
        </w:tc>
        <w:tc>
          <w:tcPr>
            <w:tcW w:w="1840" w:type="dxa"/>
            <w:shd w:val="clear" w:color="auto" w:fill="auto"/>
            <w:vAlign w:val="center"/>
            <w:hideMark/>
          </w:tcPr>
          <w:p w:rsidR="00950473" w:rsidRPr="002B7B6D" w:rsidRDefault="00950473" w:rsidP="00CE45B5">
            <w:pPr>
              <w:tabs>
                <w:tab w:val="decimal" w:pos="1112"/>
              </w:tabs>
              <w:rPr>
                <w:iCs/>
                <w:color w:val="000000"/>
                <w:szCs w:val="22"/>
              </w:rPr>
            </w:pPr>
            <w:r w:rsidRPr="002B7B6D">
              <w:rPr>
                <w:iCs/>
                <w:color w:val="000000"/>
                <w:szCs w:val="22"/>
              </w:rPr>
              <w:t>1</w:t>
            </w:r>
            <w:r>
              <w:rPr>
                <w:iCs/>
                <w:color w:val="000000"/>
                <w:szCs w:val="22"/>
              </w:rPr>
              <w:t>,</w:t>
            </w:r>
            <w:r w:rsidRPr="002B7B6D">
              <w:rPr>
                <w:iCs/>
                <w:color w:val="000000"/>
                <w:szCs w:val="22"/>
              </w:rPr>
              <w:t>403</w:t>
            </w:r>
          </w:p>
        </w:tc>
      </w:tr>
      <w:tr w:rsidR="00950473" w:rsidRPr="002B7B6D" w:rsidTr="00CE45B5">
        <w:trPr>
          <w:trHeight w:val="300"/>
          <w:jc w:val="center"/>
        </w:trPr>
        <w:tc>
          <w:tcPr>
            <w:tcW w:w="3460" w:type="dxa"/>
            <w:vMerge w:val="restart"/>
            <w:shd w:val="clear" w:color="auto" w:fill="auto"/>
            <w:vAlign w:val="center"/>
            <w:hideMark/>
          </w:tcPr>
          <w:p w:rsidR="00CE45B5" w:rsidRDefault="00EE0919">
            <w:pPr>
              <w:jc w:val="center"/>
              <w:rPr>
                <w:b/>
                <w:color w:val="000000"/>
                <w:szCs w:val="22"/>
              </w:rPr>
            </w:pPr>
            <w:r w:rsidRPr="00EE0919">
              <w:rPr>
                <w:b/>
                <w:color w:val="000000"/>
                <w:szCs w:val="22"/>
              </w:rPr>
              <w:t>Stand on Moving Walkway</w:t>
            </w:r>
          </w:p>
        </w:tc>
        <w:tc>
          <w:tcPr>
            <w:tcW w:w="1600" w:type="dxa"/>
            <w:vAlign w:val="center"/>
          </w:tcPr>
          <w:p w:rsidR="00950473" w:rsidRPr="00950473" w:rsidRDefault="00EE0919" w:rsidP="002B7B6D">
            <w:pPr>
              <w:jc w:val="center"/>
              <w:rPr>
                <w:color w:val="000000"/>
                <w:szCs w:val="22"/>
              </w:rPr>
            </w:pPr>
            <w:r w:rsidRPr="00EE0919">
              <w:rPr>
                <w:color w:val="000000"/>
                <w:szCs w:val="22"/>
              </w:rPr>
              <w:t>ATL</w:t>
            </w:r>
          </w:p>
        </w:tc>
        <w:tc>
          <w:tcPr>
            <w:tcW w:w="1600" w:type="dxa"/>
            <w:shd w:val="clear" w:color="auto" w:fill="auto"/>
            <w:vAlign w:val="center"/>
            <w:hideMark/>
          </w:tcPr>
          <w:p w:rsidR="00950473" w:rsidRPr="002B7B6D" w:rsidRDefault="00EE0919" w:rsidP="002B7B6D">
            <w:pPr>
              <w:jc w:val="center"/>
              <w:rPr>
                <w:color w:val="000000"/>
                <w:szCs w:val="22"/>
              </w:rPr>
            </w:pPr>
            <w:r w:rsidRPr="00EE0919">
              <w:rPr>
                <w:color w:val="000000"/>
                <w:szCs w:val="22"/>
              </w:rPr>
              <w:t>0.28</w:t>
            </w:r>
          </w:p>
        </w:tc>
        <w:tc>
          <w:tcPr>
            <w:tcW w:w="1840" w:type="dxa"/>
            <w:shd w:val="clear" w:color="auto" w:fill="auto"/>
            <w:vAlign w:val="center"/>
            <w:hideMark/>
          </w:tcPr>
          <w:p w:rsidR="00CE45B5" w:rsidRDefault="00EE0919">
            <w:pPr>
              <w:tabs>
                <w:tab w:val="decimal" w:pos="1112"/>
              </w:tabs>
              <w:rPr>
                <w:iCs/>
                <w:color w:val="000000"/>
                <w:szCs w:val="22"/>
              </w:rPr>
            </w:pPr>
            <w:r w:rsidRPr="00EE0919">
              <w:rPr>
                <w:iCs/>
                <w:color w:val="000000"/>
                <w:szCs w:val="22"/>
              </w:rPr>
              <w:t>383</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CE45B5">
            <w:pPr>
              <w:jc w:val="center"/>
              <w:rPr>
                <w:b/>
                <w:color w:val="000000"/>
                <w:szCs w:val="22"/>
              </w:rPr>
            </w:pPr>
          </w:p>
        </w:tc>
        <w:tc>
          <w:tcPr>
            <w:tcW w:w="1600" w:type="dxa"/>
            <w:vAlign w:val="center"/>
          </w:tcPr>
          <w:p w:rsidR="00950473" w:rsidRPr="00950473" w:rsidRDefault="00EE0919" w:rsidP="002B7B6D">
            <w:pPr>
              <w:jc w:val="center"/>
              <w:rPr>
                <w:color w:val="000000"/>
                <w:szCs w:val="22"/>
              </w:rPr>
            </w:pPr>
            <w:r w:rsidRPr="00EE0919">
              <w:rPr>
                <w:color w:val="000000"/>
                <w:szCs w:val="22"/>
              </w:rPr>
              <w:t>CLT</w:t>
            </w:r>
          </w:p>
        </w:tc>
        <w:tc>
          <w:tcPr>
            <w:tcW w:w="1600" w:type="dxa"/>
            <w:shd w:val="clear" w:color="auto" w:fill="auto"/>
            <w:vAlign w:val="center"/>
            <w:hideMark/>
          </w:tcPr>
          <w:p w:rsidR="00950473" w:rsidRPr="002B7B6D" w:rsidRDefault="00EE0919" w:rsidP="002B7B6D">
            <w:pPr>
              <w:jc w:val="center"/>
              <w:rPr>
                <w:color w:val="000000"/>
                <w:szCs w:val="22"/>
              </w:rPr>
            </w:pPr>
            <w:r w:rsidRPr="00EE0919">
              <w:rPr>
                <w:color w:val="000000"/>
                <w:szCs w:val="22"/>
              </w:rPr>
              <w:t>0.25</w:t>
            </w:r>
          </w:p>
        </w:tc>
        <w:tc>
          <w:tcPr>
            <w:tcW w:w="1840" w:type="dxa"/>
            <w:shd w:val="clear" w:color="auto" w:fill="auto"/>
            <w:vAlign w:val="center"/>
            <w:hideMark/>
          </w:tcPr>
          <w:p w:rsidR="00CE45B5" w:rsidRDefault="00EE0919">
            <w:pPr>
              <w:tabs>
                <w:tab w:val="decimal" w:pos="1112"/>
              </w:tabs>
              <w:rPr>
                <w:iCs/>
                <w:color w:val="000000"/>
                <w:szCs w:val="22"/>
              </w:rPr>
            </w:pPr>
            <w:r w:rsidRPr="00EE0919">
              <w:rPr>
                <w:iCs/>
                <w:color w:val="000000"/>
                <w:szCs w:val="22"/>
              </w:rPr>
              <w:t>915</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CE45B5">
            <w:pPr>
              <w:jc w:val="center"/>
              <w:rPr>
                <w:b/>
                <w:color w:val="000000"/>
                <w:szCs w:val="22"/>
              </w:rPr>
            </w:pPr>
          </w:p>
        </w:tc>
        <w:tc>
          <w:tcPr>
            <w:tcW w:w="1600" w:type="dxa"/>
            <w:vAlign w:val="center"/>
          </w:tcPr>
          <w:p w:rsidR="00950473" w:rsidRPr="00950473" w:rsidRDefault="00EE0919" w:rsidP="00CE45B5">
            <w:pPr>
              <w:jc w:val="center"/>
              <w:rPr>
                <w:color w:val="000000"/>
                <w:szCs w:val="22"/>
              </w:rPr>
            </w:pPr>
            <w:r w:rsidRPr="00EE0919">
              <w:rPr>
                <w:color w:val="000000"/>
                <w:szCs w:val="22"/>
              </w:rPr>
              <w:t>DEN</w:t>
            </w:r>
          </w:p>
        </w:tc>
        <w:tc>
          <w:tcPr>
            <w:tcW w:w="1600" w:type="dxa"/>
            <w:shd w:val="clear" w:color="auto" w:fill="auto"/>
            <w:vAlign w:val="center"/>
            <w:hideMark/>
          </w:tcPr>
          <w:p w:rsidR="00950473" w:rsidRPr="002B7B6D" w:rsidRDefault="00950473" w:rsidP="00CE45B5">
            <w:pPr>
              <w:jc w:val="center"/>
              <w:rPr>
                <w:color w:val="000000"/>
                <w:szCs w:val="22"/>
              </w:rPr>
            </w:pPr>
            <w:r w:rsidRPr="002B7B6D">
              <w:rPr>
                <w:color w:val="000000"/>
                <w:szCs w:val="22"/>
              </w:rPr>
              <w:t>0.26</w:t>
            </w:r>
          </w:p>
        </w:tc>
        <w:tc>
          <w:tcPr>
            <w:tcW w:w="1840" w:type="dxa"/>
            <w:shd w:val="clear" w:color="auto" w:fill="auto"/>
            <w:vAlign w:val="center"/>
            <w:hideMark/>
          </w:tcPr>
          <w:p w:rsidR="00950473" w:rsidRPr="002B7B6D" w:rsidRDefault="00950473" w:rsidP="00CE45B5">
            <w:pPr>
              <w:tabs>
                <w:tab w:val="decimal" w:pos="1112"/>
              </w:tabs>
              <w:rPr>
                <w:iCs/>
                <w:color w:val="000000"/>
                <w:szCs w:val="22"/>
              </w:rPr>
            </w:pPr>
            <w:r w:rsidRPr="002B7B6D">
              <w:rPr>
                <w:iCs/>
                <w:color w:val="000000"/>
                <w:szCs w:val="22"/>
              </w:rPr>
              <w:t>1</w:t>
            </w:r>
            <w:r>
              <w:rPr>
                <w:iCs/>
                <w:color w:val="000000"/>
                <w:szCs w:val="22"/>
              </w:rPr>
              <w:t>,</w:t>
            </w:r>
            <w:r w:rsidRPr="002B7B6D">
              <w:rPr>
                <w:iCs/>
                <w:color w:val="000000"/>
                <w:szCs w:val="22"/>
              </w:rPr>
              <w:t>882</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CE45B5">
            <w:pPr>
              <w:jc w:val="center"/>
              <w:rPr>
                <w:b/>
                <w:color w:val="000000"/>
                <w:szCs w:val="22"/>
              </w:rPr>
            </w:pPr>
          </w:p>
        </w:tc>
        <w:tc>
          <w:tcPr>
            <w:tcW w:w="1600" w:type="dxa"/>
            <w:vAlign w:val="center"/>
          </w:tcPr>
          <w:p w:rsidR="00950473" w:rsidRPr="00950473" w:rsidRDefault="00EE0919" w:rsidP="00CE45B5">
            <w:pPr>
              <w:jc w:val="center"/>
              <w:rPr>
                <w:color w:val="000000"/>
                <w:szCs w:val="22"/>
              </w:rPr>
            </w:pPr>
            <w:r w:rsidRPr="00EE0919">
              <w:rPr>
                <w:color w:val="000000"/>
                <w:szCs w:val="22"/>
              </w:rPr>
              <w:t>DFW</w:t>
            </w:r>
          </w:p>
        </w:tc>
        <w:tc>
          <w:tcPr>
            <w:tcW w:w="1600" w:type="dxa"/>
            <w:shd w:val="clear" w:color="auto" w:fill="auto"/>
            <w:vAlign w:val="center"/>
            <w:hideMark/>
          </w:tcPr>
          <w:p w:rsidR="00950473" w:rsidRPr="002B7B6D" w:rsidRDefault="00950473" w:rsidP="00CE45B5">
            <w:pPr>
              <w:jc w:val="center"/>
              <w:rPr>
                <w:color w:val="000000"/>
                <w:szCs w:val="22"/>
              </w:rPr>
            </w:pPr>
            <w:r w:rsidRPr="002B7B6D">
              <w:rPr>
                <w:color w:val="000000"/>
                <w:szCs w:val="22"/>
              </w:rPr>
              <w:t>0.29</w:t>
            </w:r>
          </w:p>
        </w:tc>
        <w:tc>
          <w:tcPr>
            <w:tcW w:w="1840" w:type="dxa"/>
            <w:shd w:val="clear" w:color="auto" w:fill="auto"/>
            <w:vAlign w:val="center"/>
            <w:hideMark/>
          </w:tcPr>
          <w:p w:rsidR="00950473" w:rsidRPr="002B7B6D" w:rsidRDefault="00950473" w:rsidP="00CE45B5">
            <w:pPr>
              <w:tabs>
                <w:tab w:val="decimal" w:pos="1112"/>
              </w:tabs>
              <w:rPr>
                <w:iCs/>
                <w:color w:val="000000"/>
                <w:szCs w:val="22"/>
              </w:rPr>
            </w:pPr>
            <w:r w:rsidRPr="002B7B6D">
              <w:rPr>
                <w:iCs/>
                <w:color w:val="000000"/>
                <w:szCs w:val="22"/>
              </w:rPr>
              <w:t>139</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CE45B5">
            <w:pPr>
              <w:jc w:val="center"/>
              <w:rPr>
                <w:b/>
                <w:color w:val="000000"/>
                <w:szCs w:val="22"/>
              </w:rPr>
            </w:pPr>
          </w:p>
        </w:tc>
        <w:tc>
          <w:tcPr>
            <w:tcW w:w="1600" w:type="dxa"/>
            <w:vAlign w:val="center"/>
          </w:tcPr>
          <w:p w:rsidR="00950473" w:rsidRPr="00950473" w:rsidRDefault="00EE0919" w:rsidP="00CE45B5">
            <w:pPr>
              <w:jc w:val="center"/>
              <w:rPr>
                <w:color w:val="000000"/>
                <w:szCs w:val="22"/>
              </w:rPr>
            </w:pPr>
            <w:r w:rsidRPr="00EE0919">
              <w:rPr>
                <w:color w:val="000000"/>
                <w:szCs w:val="22"/>
              </w:rPr>
              <w:t>MCO</w:t>
            </w:r>
          </w:p>
        </w:tc>
        <w:tc>
          <w:tcPr>
            <w:tcW w:w="1600" w:type="dxa"/>
            <w:shd w:val="clear" w:color="auto" w:fill="auto"/>
            <w:vAlign w:val="center"/>
            <w:hideMark/>
          </w:tcPr>
          <w:p w:rsidR="00950473" w:rsidRPr="002B7B6D" w:rsidRDefault="00950473" w:rsidP="00CE45B5">
            <w:pPr>
              <w:jc w:val="center"/>
              <w:rPr>
                <w:color w:val="000000"/>
                <w:szCs w:val="22"/>
              </w:rPr>
            </w:pPr>
            <w:r w:rsidRPr="002B7B6D">
              <w:rPr>
                <w:color w:val="000000"/>
                <w:szCs w:val="22"/>
              </w:rPr>
              <w:t>0.58</w:t>
            </w:r>
          </w:p>
        </w:tc>
        <w:tc>
          <w:tcPr>
            <w:tcW w:w="1840" w:type="dxa"/>
            <w:shd w:val="clear" w:color="auto" w:fill="auto"/>
            <w:vAlign w:val="center"/>
            <w:hideMark/>
          </w:tcPr>
          <w:p w:rsidR="00950473" w:rsidRPr="002B7B6D" w:rsidRDefault="00950473" w:rsidP="00CE45B5">
            <w:pPr>
              <w:tabs>
                <w:tab w:val="decimal" w:pos="1112"/>
              </w:tabs>
              <w:rPr>
                <w:iCs/>
                <w:color w:val="000000"/>
                <w:szCs w:val="22"/>
              </w:rPr>
            </w:pPr>
            <w:r w:rsidRPr="002B7B6D">
              <w:rPr>
                <w:iCs/>
                <w:color w:val="000000"/>
                <w:szCs w:val="22"/>
              </w:rPr>
              <w:t>1</w:t>
            </w:r>
            <w:r>
              <w:rPr>
                <w:iCs/>
                <w:color w:val="000000"/>
                <w:szCs w:val="22"/>
              </w:rPr>
              <w:t>,</w:t>
            </w:r>
            <w:r w:rsidRPr="002B7B6D">
              <w:rPr>
                <w:iCs/>
                <w:color w:val="000000"/>
                <w:szCs w:val="22"/>
              </w:rPr>
              <w:t>019</w:t>
            </w:r>
          </w:p>
        </w:tc>
      </w:tr>
      <w:tr w:rsidR="00950473" w:rsidRPr="002B7B6D" w:rsidTr="00CE45B5">
        <w:trPr>
          <w:trHeight w:val="300"/>
          <w:jc w:val="center"/>
        </w:trPr>
        <w:tc>
          <w:tcPr>
            <w:tcW w:w="3460" w:type="dxa"/>
            <w:vMerge w:val="restart"/>
            <w:shd w:val="clear" w:color="auto" w:fill="auto"/>
            <w:vAlign w:val="center"/>
            <w:hideMark/>
          </w:tcPr>
          <w:p w:rsidR="00CE45B5" w:rsidRDefault="00EE0919">
            <w:pPr>
              <w:jc w:val="center"/>
              <w:rPr>
                <w:b/>
                <w:color w:val="000000"/>
                <w:szCs w:val="22"/>
              </w:rPr>
            </w:pPr>
            <w:r w:rsidRPr="00EE0919">
              <w:rPr>
                <w:b/>
                <w:color w:val="000000"/>
                <w:szCs w:val="22"/>
              </w:rPr>
              <w:t>Walk on Moving Walkway</w:t>
            </w:r>
          </w:p>
        </w:tc>
        <w:tc>
          <w:tcPr>
            <w:tcW w:w="1600" w:type="dxa"/>
            <w:vAlign w:val="center"/>
          </w:tcPr>
          <w:p w:rsidR="00950473" w:rsidRPr="00950473" w:rsidRDefault="00EE0919" w:rsidP="00CE45B5">
            <w:pPr>
              <w:jc w:val="center"/>
              <w:rPr>
                <w:color w:val="000000"/>
                <w:szCs w:val="22"/>
              </w:rPr>
            </w:pPr>
            <w:r w:rsidRPr="00EE0919">
              <w:rPr>
                <w:color w:val="000000"/>
                <w:szCs w:val="22"/>
              </w:rPr>
              <w:t>ATL</w:t>
            </w:r>
          </w:p>
        </w:tc>
        <w:tc>
          <w:tcPr>
            <w:tcW w:w="1600" w:type="dxa"/>
            <w:shd w:val="clear" w:color="auto" w:fill="auto"/>
            <w:vAlign w:val="center"/>
            <w:hideMark/>
          </w:tcPr>
          <w:p w:rsidR="00950473" w:rsidRPr="002B7B6D" w:rsidRDefault="00950473" w:rsidP="00CE45B5">
            <w:pPr>
              <w:jc w:val="center"/>
              <w:rPr>
                <w:color w:val="000000"/>
                <w:szCs w:val="22"/>
              </w:rPr>
            </w:pPr>
            <w:r w:rsidRPr="002B7B6D">
              <w:rPr>
                <w:color w:val="000000"/>
                <w:szCs w:val="22"/>
              </w:rPr>
              <w:t>0.29</w:t>
            </w:r>
          </w:p>
        </w:tc>
        <w:tc>
          <w:tcPr>
            <w:tcW w:w="1840" w:type="dxa"/>
            <w:shd w:val="clear" w:color="auto" w:fill="auto"/>
            <w:vAlign w:val="center"/>
            <w:hideMark/>
          </w:tcPr>
          <w:p w:rsidR="00950473" w:rsidRPr="002B7B6D" w:rsidRDefault="00950473" w:rsidP="00CE45B5">
            <w:pPr>
              <w:tabs>
                <w:tab w:val="decimal" w:pos="1112"/>
              </w:tabs>
              <w:rPr>
                <w:iCs/>
                <w:color w:val="000000"/>
                <w:szCs w:val="22"/>
              </w:rPr>
            </w:pPr>
            <w:r w:rsidRPr="002B7B6D">
              <w:rPr>
                <w:iCs/>
                <w:color w:val="000000"/>
                <w:szCs w:val="22"/>
              </w:rPr>
              <w:t>3</w:t>
            </w:r>
            <w:r>
              <w:rPr>
                <w:iCs/>
                <w:color w:val="000000"/>
                <w:szCs w:val="22"/>
              </w:rPr>
              <w:t>,</w:t>
            </w:r>
            <w:r w:rsidRPr="002B7B6D">
              <w:rPr>
                <w:iCs/>
                <w:color w:val="000000"/>
                <w:szCs w:val="22"/>
              </w:rPr>
              <w:t>887</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2B7B6D">
            <w:pPr>
              <w:jc w:val="center"/>
              <w:rPr>
                <w:b/>
                <w:color w:val="000000"/>
                <w:szCs w:val="22"/>
              </w:rPr>
            </w:pPr>
          </w:p>
        </w:tc>
        <w:tc>
          <w:tcPr>
            <w:tcW w:w="1600" w:type="dxa"/>
            <w:vAlign w:val="center"/>
          </w:tcPr>
          <w:p w:rsidR="00950473" w:rsidRPr="00950473" w:rsidRDefault="00EE0919" w:rsidP="002B7B6D">
            <w:pPr>
              <w:jc w:val="center"/>
              <w:rPr>
                <w:color w:val="000000"/>
                <w:szCs w:val="22"/>
              </w:rPr>
            </w:pPr>
            <w:r w:rsidRPr="00EE0919">
              <w:rPr>
                <w:color w:val="000000"/>
                <w:szCs w:val="22"/>
              </w:rPr>
              <w:t>CLT</w:t>
            </w:r>
          </w:p>
        </w:tc>
        <w:tc>
          <w:tcPr>
            <w:tcW w:w="1600" w:type="dxa"/>
            <w:shd w:val="clear" w:color="auto" w:fill="auto"/>
            <w:vAlign w:val="center"/>
            <w:hideMark/>
          </w:tcPr>
          <w:p w:rsidR="00950473" w:rsidRPr="002B7B6D" w:rsidRDefault="00EE0919" w:rsidP="002B7B6D">
            <w:pPr>
              <w:jc w:val="center"/>
              <w:rPr>
                <w:color w:val="000000"/>
                <w:szCs w:val="22"/>
              </w:rPr>
            </w:pPr>
            <w:r w:rsidRPr="00EE0919">
              <w:rPr>
                <w:color w:val="000000"/>
                <w:szCs w:val="22"/>
              </w:rPr>
              <w:t>0.38</w:t>
            </w:r>
          </w:p>
        </w:tc>
        <w:tc>
          <w:tcPr>
            <w:tcW w:w="1840" w:type="dxa"/>
            <w:shd w:val="clear" w:color="auto" w:fill="auto"/>
            <w:vAlign w:val="center"/>
            <w:hideMark/>
          </w:tcPr>
          <w:p w:rsidR="00CE45B5" w:rsidRDefault="00EE0919">
            <w:pPr>
              <w:tabs>
                <w:tab w:val="decimal" w:pos="1112"/>
              </w:tabs>
              <w:rPr>
                <w:iCs/>
                <w:color w:val="000000"/>
                <w:szCs w:val="22"/>
              </w:rPr>
            </w:pPr>
            <w:r w:rsidRPr="00EE0919">
              <w:rPr>
                <w:iCs/>
                <w:color w:val="000000"/>
                <w:szCs w:val="22"/>
              </w:rPr>
              <w:t>5</w:t>
            </w:r>
            <w:r w:rsidR="00950473">
              <w:rPr>
                <w:iCs/>
                <w:color w:val="000000"/>
                <w:szCs w:val="22"/>
              </w:rPr>
              <w:t>,</w:t>
            </w:r>
            <w:r w:rsidRPr="00EE0919">
              <w:rPr>
                <w:iCs/>
                <w:color w:val="000000"/>
                <w:szCs w:val="22"/>
              </w:rPr>
              <w:t>329</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2B7B6D">
            <w:pPr>
              <w:jc w:val="center"/>
              <w:rPr>
                <w:b/>
                <w:color w:val="000000"/>
                <w:szCs w:val="22"/>
              </w:rPr>
            </w:pPr>
          </w:p>
        </w:tc>
        <w:tc>
          <w:tcPr>
            <w:tcW w:w="1600" w:type="dxa"/>
            <w:vAlign w:val="center"/>
          </w:tcPr>
          <w:p w:rsidR="00950473" w:rsidRPr="00950473" w:rsidRDefault="00EE0919" w:rsidP="002B7B6D">
            <w:pPr>
              <w:jc w:val="center"/>
              <w:rPr>
                <w:color w:val="000000"/>
                <w:szCs w:val="22"/>
              </w:rPr>
            </w:pPr>
            <w:r w:rsidRPr="00EE0919">
              <w:rPr>
                <w:color w:val="000000"/>
                <w:szCs w:val="22"/>
              </w:rPr>
              <w:t>DEN</w:t>
            </w:r>
          </w:p>
        </w:tc>
        <w:tc>
          <w:tcPr>
            <w:tcW w:w="1600" w:type="dxa"/>
            <w:shd w:val="clear" w:color="auto" w:fill="auto"/>
            <w:vAlign w:val="center"/>
            <w:hideMark/>
          </w:tcPr>
          <w:p w:rsidR="00950473" w:rsidRPr="002B7B6D" w:rsidRDefault="00EE0919" w:rsidP="002B7B6D">
            <w:pPr>
              <w:jc w:val="center"/>
              <w:rPr>
                <w:color w:val="000000"/>
                <w:szCs w:val="22"/>
              </w:rPr>
            </w:pPr>
            <w:r w:rsidRPr="00EE0919">
              <w:rPr>
                <w:color w:val="000000"/>
                <w:szCs w:val="22"/>
              </w:rPr>
              <w:t>0.29</w:t>
            </w:r>
          </w:p>
        </w:tc>
        <w:tc>
          <w:tcPr>
            <w:tcW w:w="1840" w:type="dxa"/>
            <w:shd w:val="clear" w:color="auto" w:fill="auto"/>
            <w:vAlign w:val="center"/>
            <w:hideMark/>
          </w:tcPr>
          <w:p w:rsidR="00CE45B5" w:rsidRDefault="00EE0919">
            <w:pPr>
              <w:tabs>
                <w:tab w:val="decimal" w:pos="1112"/>
              </w:tabs>
              <w:rPr>
                <w:iCs/>
                <w:color w:val="000000"/>
                <w:szCs w:val="22"/>
              </w:rPr>
            </w:pPr>
            <w:r w:rsidRPr="00EE0919">
              <w:rPr>
                <w:iCs/>
                <w:color w:val="000000"/>
                <w:szCs w:val="22"/>
              </w:rPr>
              <w:t>11</w:t>
            </w:r>
            <w:r w:rsidR="00950473">
              <w:rPr>
                <w:iCs/>
                <w:color w:val="000000"/>
                <w:szCs w:val="22"/>
              </w:rPr>
              <w:t>,</w:t>
            </w:r>
            <w:r w:rsidRPr="00EE0919">
              <w:rPr>
                <w:iCs/>
                <w:color w:val="000000"/>
                <w:szCs w:val="22"/>
              </w:rPr>
              <w:t>352</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2B7B6D">
            <w:pPr>
              <w:jc w:val="center"/>
              <w:rPr>
                <w:b/>
                <w:color w:val="000000"/>
                <w:szCs w:val="22"/>
              </w:rPr>
            </w:pPr>
          </w:p>
        </w:tc>
        <w:tc>
          <w:tcPr>
            <w:tcW w:w="1600" w:type="dxa"/>
            <w:vAlign w:val="center"/>
          </w:tcPr>
          <w:p w:rsidR="00950473" w:rsidRPr="00950473" w:rsidRDefault="00EE0919" w:rsidP="002B7B6D">
            <w:pPr>
              <w:jc w:val="center"/>
              <w:rPr>
                <w:color w:val="000000"/>
                <w:szCs w:val="22"/>
              </w:rPr>
            </w:pPr>
            <w:r w:rsidRPr="00EE0919">
              <w:rPr>
                <w:color w:val="000000"/>
                <w:szCs w:val="22"/>
              </w:rPr>
              <w:t>DFW</w:t>
            </w:r>
          </w:p>
        </w:tc>
        <w:tc>
          <w:tcPr>
            <w:tcW w:w="1600" w:type="dxa"/>
            <w:shd w:val="clear" w:color="auto" w:fill="auto"/>
            <w:vAlign w:val="center"/>
            <w:hideMark/>
          </w:tcPr>
          <w:p w:rsidR="00950473" w:rsidRPr="002B7B6D" w:rsidRDefault="00EE0919" w:rsidP="002B7B6D">
            <w:pPr>
              <w:jc w:val="center"/>
              <w:rPr>
                <w:color w:val="000000"/>
                <w:szCs w:val="22"/>
              </w:rPr>
            </w:pPr>
            <w:r w:rsidRPr="00EE0919">
              <w:rPr>
                <w:color w:val="000000"/>
                <w:szCs w:val="22"/>
              </w:rPr>
              <w:t>0.31</w:t>
            </w:r>
          </w:p>
        </w:tc>
        <w:tc>
          <w:tcPr>
            <w:tcW w:w="1840" w:type="dxa"/>
            <w:shd w:val="clear" w:color="auto" w:fill="auto"/>
            <w:vAlign w:val="center"/>
            <w:hideMark/>
          </w:tcPr>
          <w:p w:rsidR="00CE45B5" w:rsidRDefault="00EE0919">
            <w:pPr>
              <w:tabs>
                <w:tab w:val="decimal" w:pos="1112"/>
              </w:tabs>
              <w:rPr>
                <w:iCs/>
                <w:color w:val="000000"/>
                <w:szCs w:val="22"/>
              </w:rPr>
            </w:pPr>
            <w:r w:rsidRPr="00EE0919">
              <w:rPr>
                <w:iCs/>
                <w:color w:val="000000"/>
                <w:szCs w:val="22"/>
              </w:rPr>
              <w:t>1</w:t>
            </w:r>
            <w:r w:rsidR="00950473">
              <w:rPr>
                <w:iCs/>
                <w:color w:val="000000"/>
                <w:szCs w:val="22"/>
              </w:rPr>
              <w:t>,</w:t>
            </w:r>
            <w:r w:rsidRPr="00EE0919">
              <w:rPr>
                <w:iCs/>
                <w:color w:val="000000"/>
                <w:szCs w:val="22"/>
              </w:rPr>
              <w:t>462</w:t>
            </w:r>
          </w:p>
        </w:tc>
      </w:tr>
      <w:tr w:rsidR="00950473" w:rsidRPr="002B7B6D" w:rsidTr="00CE45B5">
        <w:trPr>
          <w:trHeight w:val="300"/>
          <w:jc w:val="center"/>
        </w:trPr>
        <w:tc>
          <w:tcPr>
            <w:tcW w:w="3460" w:type="dxa"/>
            <w:vMerge/>
            <w:shd w:val="clear" w:color="auto" w:fill="auto"/>
            <w:vAlign w:val="center"/>
            <w:hideMark/>
          </w:tcPr>
          <w:p w:rsidR="00950473" w:rsidRPr="00950473" w:rsidRDefault="00950473" w:rsidP="002B7B6D">
            <w:pPr>
              <w:jc w:val="center"/>
              <w:rPr>
                <w:b/>
                <w:color w:val="000000"/>
                <w:szCs w:val="22"/>
              </w:rPr>
            </w:pPr>
          </w:p>
        </w:tc>
        <w:tc>
          <w:tcPr>
            <w:tcW w:w="1600" w:type="dxa"/>
            <w:vAlign w:val="center"/>
          </w:tcPr>
          <w:p w:rsidR="00950473" w:rsidRPr="00950473" w:rsidRDefault="00EE0919" w:rsidP="002B7B6D">
            <w:pPr>
              <w:jc w:val="center"/>
              <w:rPr>
                <w:color w:val="000000"/>
                <w:szCs w:val="22"/>
              </w:rPr>
            </w:pPr>
            <w:r w:rsidRPr="00EE0919">
              <w:rPr>
                <w:color w:val="000000"/>
                <w:szCs w:val="22"/>
              </w:rPr>
              <w:t>MCO</w:t>
            </w:r>
          </w:p>
        </w:tc>
        <w:tc>
          <w:tcPr>
            <w:tcW w:w="1600" w:type="dxa"/>
            <w:shd w:val="clear" w:color="auto" w:fill="auto"/>
            <w:vAlign w:val="center"/>
            <w:hideMark/>
          </w:tcPr>
          <w:p w:rsidR="00950473" w:rsidRPr="002B7B6D" w:rsidRDefault="00EE0919" w:rsidP="002B7B6D">
            <w:pPr>
              <w:jc w:val="center"/>
              <w:rPr>
                <w:color w:val="000000"/>
                <w:szCs w:val="22"/>
              </w:rPr>
            </w:pPr>
            <w:r w:rsidRPr="00EE0919">
              <w:rPr>
                <w:color w:val="000000"/>
                <w:szCs w:val="22"/>
              </w:rPr>
              <w:t>0.49</w:t>
            </w:r>
          </w:p>
        </w:tc>
        <w:tc>
          <w:tcPr>
            <w:tcW w:w="1840" w:type="dxa"/>
            <w:shd w:val="clear" w:color="auto" w:fill="auto"/>
            <w:vAlign w:val="center"/>
            <w:hideMark/>
          </w:tcPr>
          <w:p w:rsidR="00CE45B5" w:rsidRDefault="00EE0919">
            <w:pPr>
              <w:tabs>
                <w:tab w:val="decimal" w:pos="1112"/>
              </w:tabs>
              <w:rPr>
                <w:iCs/>
                <w:color w:val="000000"/>
                <w:szCs w:val="22"/>
              </w:rPr>
            </w:pPr>
            <w:r w:rsidRPr="00EE0919">
              <w:rPr>
                <w:iCs/>
                <w:color w:val="000000"/>
                <w:szCs w:val="22"/>
              </w:rPr>
              <w:t>2</w:t>
            </w:r>
            <w:r w:rsidR="00950473">
              <w:rPr>
                <w:iCs/>
                <w:color w:val="000000"/>
                <w:szCs w:val="22"/>
              </w:rPr>
              <w:t>,</w:t>
            </w:r>
            <w:r w:rsidRPr="00EE0919">
              <w:rPr>
                <w:iCs/>
                <w:color w:val="000000"/>
                <w:szCs w:val="22"/>
              </w:rPr>
              <w:t>464</w:t>
            </w:r>
          </w:p>
        </w:tc>
      </w:tr>
    </w:tbl>
    <w:p w:rsidR="00CE45B5" w:rsidRDefault="00AF399B">
      <w:pPr>
        <w:pStyle w:val="ListParagraph"/>
        <w:spacing w:after="240"/>
        <w:ind w:left="360"/>
        <w:contextualSpacing w:val="0"/>
        <w:jc w:val="center"/>
        <w:rPr>
          <w:rFonts w:eastAsia="Calibri"/>
          <w:b/>
          <w:caps/>
          <w:szCs w:val="22"/>
        </w:rPr>
      </w:pPr>
      <w:r>
        <w:rPr>
          <w:rFonts w:eastAsia="Calibri"/>
          <w:b/>
          <w:caps/>
          <w:szCs w:val="22"/>
        </w:rPr>
        <w:br w:type="page"/>
      </w:r>
    </w:p>
    <w:p w:rsidR="00F414E4" w:rsidRDefault="00E80CE5">
      <w:pPr>
        <w:pStyle w:val="Heading2"/>
      </w:pPr>
      <w:bookmarkStart w:id="217" w:name="_Toc282682812"/>
      <w:bookmarkStart w:id="218" w:name="_Toc282754065"/>
      <w:bookmarkStart w:id="219" w:name="_Toc303074155"/>
      <w:bookmarkEnd w:id="217"/>
      <w:bookmarkEnd w:id="218"/>
      <w:r>
        <w:t>Summary of Other Database Components</w:t>
      </w:r>
      <w:bookmarkEnd w:id="219"/>
      <w:r>
        <w:t xml:space="preserve"> </w:t>
      </w:r>
    </w:p>
    <w:p w:rsidR="000C360A" w:rsidRDefault="00070634" w:rsidP="000C360A">
      <w:pPr>
        <w:pStyle w:val="ListParagraph"/>
        <w:tabs>
          <w:tab w:val="left" w:pos="720"/>
        </w:tabs>
        <w:spacing w:after="240"/>
        <w:ind w:left="0" w:firstLine="720"/>
        <w:rPr>
          <w:rFonts w:eastAsia="Calibri"/>
          <w:szCs w:val="22"/>
        </w:rPr>
      </w:pPr>
      <w:r w:rsidRPr="00070634">
        <w:rPr>
          <w:rFonts w:eastAsia="Calibri"/>
          <w:szCs w:val="22"/>
        </w:rPr>
        <w:t xml:space="preserve">The database allows users to view summary forms of vertical and horizontal conveyances at the study airports, as well as a planning tool for gauging transition equipment requirements when comparing a </w:t>
      </w:r>
      <w:r w:rsidRPr="00070634">
        <w:rPr>
          <w:rFonts w:eastAsia="Calibri"/>
          <w:i/>
          <w:szCs w:val="22"/>
        </w:rPr>
        <w:t>planned</w:t>
      </w:r>
      <w:r w:rsidRPr="00070634">
        <w:rPr>
          <w:rFonts w:eastAsia="Calibri"/>
          <w:szCs w:val="22"/>
        </w:rPr>
        <w:t xml:space="preserve"> transition rate against </w:t>
      </w:r>
      <w:r w:rsidRPr="00070634">
        <w:rPr>
          <w:rFonts w:eastAsia="Calibri"/>
          <w:i/>
          <w:szCs w:val="22"/>
        </w:rPr>
        <w:t>observed</w:t>
      </w:r>
      <w:r w:rsidRPr="00070634">
        <w:rPr>
          <w:rFonts w:eastAsia="Calibri"/>
          <w:szCs w:val="22"/>
        </w:rPr>
        <w:t xml:space="preserve"> transition rates and equipment performance at the five airports.  The reports are presented by conveyance types: elevator, escalator, and moving walk</w:t>
      </w:r>
      <w:r w:rsidR="00377088">
        <w:rPr>
          <w:rFonts w:eastAsia="Calibri"/>
          <w:szCs w:val="22"/>
        </w:rPr>
        <w:t>way</w:t>
      </w:r>
      <w:r w:rsidRPr="00070634">
        <w:rPr>
          <w:rFonts w:eastAsia="Calibri"/>
          <w:szCs w:val="22"/>
        </w:rPr>
        <w:t>, and available for each transition area and across all transition areas.</w:t>
      </w:r>
      <w:r w:rsidR="00966671">
        <w:rPr>
          <w:rFonts w:eastAsia="Calibri"/>
          <w:szCs w:val="22"/>
        </w:rPr>
        <w:t xml:space="preserve"> </w:t>
      </w:r>
    </w:p>
    <w:p w:rsidR="000C360A" w:rsidRDefault="000C360A" w:rsidP="000C360A">
      <w:pPr>
        <w:pStyle w:val="ListParagraph"/>
        <w:tabs>
          <w:tab w:val="left" w:pos="720"/>
        </w:tabs>
        <w:spacing w:after="240"/>
        <w:ind w:left="0" w:firstLine="720"/>
        <w:rPr>
          <w:rFonts w:eastAsia="Calibri"/>
          <w:szCs w:val="22"/>
        </w:rPr>
      </w:pPr>
    </w:p>
    <w:p w:rsidR="000C360A" w:rsidRDefault="00070634" w:rsidP="000C360A">
      <w:pPr>
        <w:pStyle w:val="ListParagraph"/>
        <w:tabs>
          <w:tab w:val="left" w:pos="720"/>
        </w:tabs>
        <w:spacing w:after="240"/>
        <w:ind w:left="0" w:firstLine="720"/>
        <w:rPr>
          <w:rFonts w:eastAsia="Calibri"/>
          <w:szCs w:val="22"/>
        </w:rPr>
      </w:pPr>
      <w:r w:rsidRPr="00070634">
        <w:rPr>
          <w:szCs w:val="22"/>
        </w:rPr>
        <w:t>There are four options</w:t>
      </w:r>
      <w:r w:rsidR="00966671">
        <w:rPr>
          <w:szCs w:val="22"/>
        </w:rPr>
        <w:t xml:space="preserve"> within the database</w:t>
      </w:r>
      <w:r w:rsidRPr="00070634">
        <w:rPr>
          <w:szCs w:val="22"/>
        </w:rPr>
        <w:t>: Planning Tool, View Data by Transition Area, View Data Across all Transition Areas, and View Equipment Detail in the Main Screen.</w:t>
      </w:r>
      <w:r w:rsidR="00966671">
        <w:rPr>
          <w:szCs w:val="22"/>
        </w:rPr>
        <w:t xml:space="preserve"> While the Guidebook contains detailed information on the database and how to use it, this section provides a brief summary of each component.</w:t>
      </w:r>
    </w:p>
    <w:p w:rsidR="000C360A" w:rsidRDefault="000C360A" w:rsidP="000C360A">
      <w:pPr>
        <w:pStyle w:val="ListParagraph"/>
        <w:tabs>
          <w:tab w:val="left" w:pos="720"/>
        </w:tabs>
        <w:spacing w:after="240"/>
        <w:ind w:left="0" w:firstLine="720"/>
        <w:rPr>
          <w:rFonts w:eastAsia="Calibri"/>
          <w:szCs w:val="22"/>
        </w:rPr>
      </w:pPr>
    </w:p>
    <w:p w:rsidR="00C852AE" w:rsidRPr="00C852AE" w:rsidRDefault="00C852AE" w:rsidP="00FB06F8">
      <w:pPr>
        <w:pStyle w:val="ListParagraph"/>
        <w:numPr>
          <w:ilvl w:val="0"/>
          <w:numId w:val="35"/>
        </w:numPr>
        <w:spacing w:after="240"/>
        <w:contextualSpacing w:val="0"/>
        <w:rPr>
          <w:rFonts w:eastAsia="Calibri"/>
          <w:b/>
          <w:vanish/>
          <w:szCs w:val="22"/>
        </w:rPr>
      </w:pPr>
    </w:p>
    <w:p w:rsidR="00C852AE" w:rsidRPr="00C852AE" w:rsidRDefault="00C852AE" w:rsidP="00FB06F8">
      <w:pPr>
        <w:pStyle w:val="ListParagraph"/>
        <w:numPr>
          <w:ilvl w:val="1"/>
          <w:numId w:val="35"/>
        </w:numPr>
        <w:spacing w:after="240"/>
        <w:contextualSpacing w:val="0"/>
        <w:rPr>
          <w:rFonts w:eastAsia="Calibri"/>
          <w:b/>
          <w:vanish/>
          <w:szCs w:val="22"/>
        </w:rPr>
      </w:pPr>
    </w:p>
    <w:p w:rsidR="00C852AE" w:rsidRPr="00C852AE" w:rsidRDefault="00C852AE" w:rsidP="00FB06F8">
      <w:pPr>
        <w:pStyle w:val="ListParagraph"/>
        <w:numPr>
          <w:ilvl w:val="1"/>
          <w:numId w:val="35"/>
        </w:numPr>
        <w:spacing w:after="240"/>
        <w:contextualSpacing w:val="0"/>
        <w:rPr>
          <w:rFonts w:eastAsia="Calibri"/>
          <w:b/>
          <w:vanish/>
          <w:szCs w:val="22"/>
        </w:rPr>
      </w:pPr>
    </w:p>
    <w:p w:rsidR="00C852AE" w:rsidRPr="00C852AE" w:rsidRDefault="00C852AE" w:rsidP="00FB06F8">
      <w:pPr>
        <w:pStyle w:val="ListParagraph"/>
        <w:numPr>
          <w:ilvl w:val="1"/>
          <w:numId w:val="35"/>
        </w:numPr>
        <w:spacing w:after="240"/>
        <w:contextualSpacing w:val="0"/>
        <w:rPr>
          <w:rFonts w:eastAsia="Calibri"/>
          <w:b/>
          <w:vanish/>
          <w:szCs w:val="22"/>
        </w:rPr>
      </w:pPr>
    </w:p>
    <w:p w:rsidR="00F414E4" w:rsidRDefault="00966671" w:rsidP="00FB06F8">
      <w:pPr>
        <w:pStyle w:val="ListParagraph"/>
        <w:numPr>
          <w:ilvl w:val="2"/>
          <w:numId w:val="35"/>
        </w:numPr>
        <w:spacing w:after="240"/>
        <w:contextualSpacing w:val="0"/>
        <w:rPr>
          <w:rFonts w:eastAsia="Calibri"/>
          <w:b/>
          <w:szCs w:val="22"/>
        </w:rPr>
      </w:pPr>
      <w:r>
        <w:rPr>
          <w:rFonts w:eastAsia="Calibri"/>
          <w:b/>
          <w:szCs w:val="22"/>
        </w:rPr>
        <w:t xml:space="preserve"> Planning Tool</w:t>
      </w:r>
    </w:p>
    <w:p w:rsidR="000C360A" w:rsidRDefault="00070634" w:rsidP="000C360A">
      <w:pPr>
        <w:pStyle w:val="ListParagraph"/>
        <w:tabs>
          <w:tab w:val="left" w:pos="720"/>
        </w:tabs>
        <w:spacing w:after="240"/>
        <w:ind w:left="0" w:firstLine="720"/>
        <w:rPr>
          <w:szCs w:val="22"/>
        </w:rPr>
      </w:pPr>
      <w:r w:rsidRPr="00070634">
        <w:rPr>
          <w:szCs w:val="22"/>
        </w:rPr>
        <w:t xml:space="preserve">The planning tool is a decision-making framework to assist airport planners in deciding whether additional passenger conveyances are needed at the airport. Within the planning tool, it includes two main categories, vertical transition analysis and horizontal transition analysis. We use an estimated 5-minute peak flow, along with information provided by the user that defines the particular transition area of interest, to display an "anticipated passenger per minute requirement" compared to the "passenger per minute throughput achieved in our data collection at a similar transition point." </w:t>
      </w:r>
      <w:r w:rsidR="00F1055B">
        <w:rPr>
          <w:szCs w:val="22"/>
        </w:rPr>
        <w:t>Rather than</w:t>
      </w:r>
      <w:r w:rsidRPr="00070634">
        <w:rPr>
          <w:szCs w:val="22"/>
        </w:rPr>
        <w:t xml:space="preserve"> suggest a specific transition equipment requirement, the database tool allows the user to quickly see the observed performance at the other airports where equipment was installed in a location similar to their proposed area.</w:t>
      </w:r>
    </w:p>
    <w:p w:rsidR="000C360A" w:rsidRDefault="000C360A" w:rsidP="000C360A">
      <w:pPr>
        <w:pStyle w:val="ListParagraph"/>
        <w:spacing w:after="240"/>
        <w:jc w:val="both"/>
        <w:rPr>
          <w:szCs w:val="22"/>
        </w:rPr>
      </w:pPr>
    </w:p>
    <w:p w:rsidR="00F414E4" w:rsidRDefault="000305F5" w:rsidP="00FB06F8">
      <w:pPr>
        <w:pStyle w:val="ListParagraph"/>
        <w:numPr>
          <w:ilvl w:val="2"/>
          <w:numId w:val="35"/>
        </w:numPr>
        <w:spacing w:after="240"/>
        <w:contextualSpacing w:val="0"/>
        <w:rPr>
          <w:rFonts w:eastAsia="Calibri"/>
          <w:b/>
          <w:szCs w:val="22"/>
        </w:rPr>
      </w:pPr>
      <w:r>
        <w:rPr>
          <w:rFonts w:eastAsia="Calibri"/>
          <w:b/>
          <w:szCs w:val="22"/>
        </w:rPr>
        <w:t>View Data by Transition Area</w:t>
      </w:r>
    </w:p>
    <w:p w:rsidR="000C360A" w:rsidRDefault="00070634" w:rsidP="000C360A">
      <w:pPr>
        <w:spacing w:after="240"/>
        <w:ind w:firstLine="720"/>
        <w:rPr>
          <w:rFonts w:eastAsia="Calibri"/>
          <w:szCs w:val="22"/>
        </w:rPr>
      </w:pPr>
      <w:r w:rsidRPr="00070634">
        <w:rPr>
          <w:szCs w:val="22"/>
        </w:rPr>
        <w:t>Th</w:t>
      </w:r>
      <w:r w:rsidR="000305F5">
        <w:rPr>
          <w:szCs w:val="22"/>
        </w:rPr>
        <w:t>is</w:t>
      </w:r>
      <w:r w:rsidRPr="00070634">
        <w:rPr>
          <w:szCs w:val="22"/>
        </w:rPr>
        <w:t xml:space="preserve"> function allow</w:t>
      </w:r>
      <w:r w:rsidR="000305F5">
        <w:rPr>
          <w:szCs w:val="22"/>
        </w:rPr>
        <w:t>s</w:t>
      </w:r>
      <w:r w:rsidRPr="00070634">
        <w:rPr>
          <w:szCs w:val="22"/>
        </w:rPr>
        <w:t xml:space="preserve"> the user to review the information of each subject by specific area within the airport. </w:t>
      </w:r>
      <w:r w:rsidR="000305F5">
        <w:rPr>
          <w:szCs w:val="22"/>
        </w:rPr>
        <w:t>U</w:t>
      </w:r>
      <w:r w:rsidRPr="00070634">
        <w:rPr>
          <w:szCs w:val="22"/>
        </w:rPr>
        <w:t xml:space="preserve">sers </w:t>
      </w:r>
      <w:r w:rsidR="000305F5">
        <w:rPr>
          <w:szCs w:val="22"/>
        </w:rPr>
        <w:t>can</w:t>
      </w:r>
      <w:r w:rsidR="000305F5" w:rsidRPr="00070634">
        <w:rPr>
          <w:szCs w:val="22"/>
        </w:rPr>
        <w:t xml:space="preserve"> </w:t>
      </w:r>
      <w:r w:rsidRPr="00070634">
        <w:rPr>
          <w:szCs w:val="22"/>
        </w:rPr>
        <w:t>choose several specific areas of interest</w:t>
      </w:r>
      <w:r w:rsidR="000305F5">
        <w:rPr>
          <w:szCs w:val="22"/>
        </w:rPr>
        <w:t xml:space="preserve">, such as </w:t>
      </w:r>
      <w:r w:rsidRPr="00070634">
        <w:rPr>
          <w:rFonts w:eastAsia="Calibri"/>
          <w:szCs w:val="22"/>
        </w:rPr>
        <w:t xml:space="preserve"> parking and rental car, between parking/rental car and terminal, terminal to ticketing, ticketing to security, after security to concourse, after APM system, inside concourse, between concourses, inside terminal, terminal to baggage claim, after baggage claim.</w:t>
      </w:r>
    </w:p>
    <w:p w:rsidR="000C360A" w:rsidRDefault="00070634" w:rsidP="000C360A">
      <w:pPr>
        <w:spacing w:after="240"/>
        <w:ind w:firstLine="720"/>
        <w:rPr>
          <w:rFonts w:eastAsia="Calibri"/>
          <w:szCs w:val="22"/>
        </w:rPr>
      </w:pPr>
      <w:r w:rsidRPr="00070634">
        <w:rPr>
          <w:rFonts w:eastAsia="Calibri"/>
          <w:szCs w:val="22"/>
        </w:rPr>
        <w:t xml:space="preserve">Types of reports available at each transition area depend on the conveyance equipments used </w:t>
      </w:r>
      <w:r w:rsidR="0015541C">
        <w:rPr>
          <w:rFonts w:eastAsia="Calibri"/>
          <w:szCs w:val="22"/>
        </w:rPr>
        <w:t>within</w:t>
      </w:r>
      <w:r w:rsidRPr="00070634">
        <w:rPr>
          <w:rFonts w:eastAsia="Calibri"/>
          <w:szCs w:val="22"/>
        </w:rPr>
        <w:t xml:space="preserve"> the area</w:t>
      </w:r>
      <w:r w:rsidR="0015541C">
        <w:rPr>
          <w:rFonts w:eastAsia="Calibri"/>
          <w:szCs w:val="22"/>
        </w:rPr>
        <w:t>, including the following statistics</w:t>
      </w:r>
      <w:r w:rsidR="00377088">
        <w:rPr>
          <w:rFonts w:eastAsia="Calibri"/>
          <w:szCs w:val="22"/>
        </w:rPr>
        <w:t>:</w:t>
      </w:r>
    </w:p>
    <w:p w:rsidR="000C360A" w:rsidRDefault="00070634" w:rsidP="003D3065">
      <w:pPr>
        <w:pStyle w:val="ListParagraph"/>
        <w:numPr>
          <w:ilvl w:val="0"/>
          <w:numId w:val="2"/>
        </w:numPr>
        <w:spacing w:after="240"/>
        <w:ind w:left="0" w:firstLine="720"/>
        <w:rPr>
          <w:rFonts w:eastAsia="Calibri"/>
          <w:szCs w:val="22"/>
        </w:rPr>
      </w:pPr>
      <w:r w:rsidRPr="00070634">
        <w:rPr>
          <w:rFonts w:eastAsia="Calibri"/>
          <w:szCs w:val="22"/>
        </w:rPr>
        <w:t>Passenger mode choice and characteristics for vertical and horizontal conveyances</w:t>
      </w:r>
    </w:p>
    <w:p w:rsidR="000305F5" w:rsidRDefault="0015541C" w:rsidP="000305F5">
      <w:pPr>
        <w:pStyle w:val="ListParagraph"/>
        <w:numPr>
          <w:ilvl w:val="0"/>
          <w:numId w:val="2"/>
        </w:numPr>
        <w:spacing w:after="240"/>
        <w:ind w:left="0" w:firstLine="720"/>
        <w:rPr>
          <w:rFonts w:eastAsia="Calibri"/>
          <w:szCs w:val="22"/>
        </w:rPr>
      </w:pPr>
      <w:r>
        <w:rPr>
          <w:rFonts w:eastAsia="Calibri"/>
          <w:szCs w:val="22"/>
        </w:rPr>
        <w:t>Board</w:t>
      </w:r>
      <w:r w:rsidR="00070634" w:rsidRPr="00070634">
        <w:rPr>
          <w:rFonts w:eastAsia="Calibri"/>
          <w:szCs w:val="22"/>
        </w:rPr>
        <w:t xml:space="preserve"> rate</w:t>
      </w:r>
      <w:r>
        <w:rPr>
          <w:rFonts w:eastAsia="Calibri"/>
          <w:szCs w:val="22"/>
        </w:rPr>
        <w:t>s</w:t>
      </w:r>
      <w:r w:rsidR="00070634" w:rsidRPr="00070634">
        <w:rPr>
          <w:rFonts w:eastAsia="Calibri"/>
          <w:szCs w:val="22"/>
        </w:rPr>
        <w:t xml:space="preserve"> </w:t>
      </w:r>
      <w:r>
        <w:rPr>
          <w:rFonts w:eastAsia="Calibri"/>
          <w:szCs w:val="22"/>
        </w:rPr>
        <w:t>for elevators, escalators, and moving walkways</w:t>
      </w:r>
    </w:p>
    <w:p w:rsidR="000305F5" w:rsidRPr="000305F5" w:rsidRDefault="000305F5" w:rsidP="000305F5">
      <w:pPr>
        <w:pStyle w:val="ListParagraph"/>
        <w:spacing w:after="240"/>
        <w:rPr>
          <w:rFonts w:eastAsia="Calibri"/>
          <w:szCs w:val="22"/>
        </w:rPr>
      </w:pPr>
    </w:p>
    <w:p w:rsidR="00F414E4" w:rsidRDefault="0015541C" w:rsidP="00FB06F8">
      <w:pPr>
        <w:pStyle w:val="ListParagraph"/>
        <w:numPr>
          <w:ilvl w:val="2"/>
          <w:numId w:val="35"/>
        </w:numPr>
        <w:spacing w:after="240"/>
        <w:contextualSpacing w:val="0"/>
        <w:rPr>
          <w:rFonts w:eastAsia="Calibri"/>
          <w:b/>
          <w:szCs w:val="22"/>
        </w:rPr>
      </w:pPr>
      <w:r w:rsidRPr="000305F5">
        <w:rPr>
          <w:rFonts w:eastAsia="Calibri"/>
          <w:b/>
          <w:szCs w:val="22"/>
        </w:rPr>
        <w:t xml:space="preserve">View Data </w:t>
      </w:r>
      <w:r w:rsidR="000305F5">
        <w:rPr>
          <w:rFonts w:eastAsia="Calibri"/>
          <w:b/>
          <w:szCs w:val="22"/>
        </w:rPr>
        <w:t>A</w:t>
      </w:r>
      <w:r w:rsidR="000305F5" w:rsidRPr="000305F5">
        <w:rPr>
          <w:rFonts w:eastAsia="Calibri"/>
          <w:b/>
          <w:szCs w:val="22"/>
        </w:rPr>
        <w:t xml:space="preserve">cross </w:t>
      </w:r>
      <w:r w:rsidRPr="000305F5">
        <w:rPr>
          <w:rFonts w:eastAsia="Calibri"/>
          <w:b/>
          <w:szCs w:val="22"/>
        </w:rPr>
        <w:t>all Transition Areas</w:t>
      </w:r>
    </w:p>
    <w:p w:rsidR="000C360A" w:rsidRDefault="00070634" w:rsidP="000C360A">
      <w:pPr>
        <w:spacing w:after="240"/>
        <w:ind w:firstLine="720"/>
        <w:rPr>
          <w:rFonts w:eastAsia="Calibri"/>
          <w:szCs w:val="22"/>
        </w:rPr>
      </w:pPr>
      <w:r w:rsidRPr="00070634">
        <w:rPr>
          <w:szCs w:val="22"/>
        </w:rPr>
        <w:t xml:space="preserve">Users can review the data information across all transition areas by using this function. </w:t>
      </w:r>
      <w:r w:rsidR="000305F5">
        <w:rPr>
          <w:szCs w:val="22"/>
        </w:rPr>
        <w:t>U</w:t>
      </w:r>
      <w:r w:rsidRPr="00070634">
        <w:rPr>
          <w:szCs w:val="22"/>
        </w:rPr>
        <w:t xml:space="preserve">sers </w:t>
      </w:r>
      <w:r w:rsidR="0015541C">
        <w:rPr>
          <w:szCs w:val="22"/>
        </w:rPr>
        <w:t xml:space="preserve">can </w:t>
      </w:r>
      <w:r w:rsidRPr="00070634">
        <w:rPr>
          <w:szCs w:val="22"/>
        </w:rPr>
        <w:t>choose among several specific measurements such as board rate, passenger characteristics, and mode choices.</w:t>
      </w:r>
      <w:r w:rsidR="0015541C">
        <w:rPr>
          <w:rFonts w:eastAsia="Calibri"/>
          <w:szCs w:val="22"/>
        </w:rPr>
        <w:t xml:space="preserve"> </w:t>
      </w:r>
      <w:r w:rsidRPr="00070634">
        <w:rPr>
          <w:rFonts w:eastAsia="Calibri"/>
          <w:szCs w:val="22"/>
        </w:rPr>
        <w:t>Reports are categorized by conveyance</w:t>
      </w:r>
      <w:r w:rsidR="0015541C">
        <w:rPr>
          <w:rFonts w:eastAsia="Calibri"/>
          <w:szCs w:val="22"/>
        </w:rPr>
        <w:t xml:space="preserve"> type – </w:t>
      </w:r>
      <w:r w:rsidRPr="00070634">
        <w:rPr>
          <w:rFonts w:eastAsia="Calibri"/>
          <w:szCs w:val="22"/>
        </w:rPr>
        <w:t xml:space="preserve">elevator, escalator, and moving walk. </w:t>
      </w:r>
    </w:p>
    <w:p w:rsidR="000305F5" w:rsidRDefault="00070634" w:rsidP="000305F5">
      <w:pPr>
        <w:pStyle w:val="ListParagraph"/>
        <w:numPr>
          <w:ilvl w:val="0"/>
          <w:numId w:val="33"/>
        </w:numPr>
        <w:spacing w:after="240"/>
        <w:rPr>
          <w:szCs w:val="22"/>
        </w:rPr>
      </w:pPr>
      <w:r w:rsidRPr="000305F5">
        <w:rPr>
          <w:szCs w:val="22"/>
        </w:rPr>
        <w:t>Five reports are available for elevator</w:t>
      </w:r>
      <w:r w:rsidR="0015541C" w:rsidRPr="000305F5">
        <w:rPr>
          <w:szCs w:val="22"/>
        </w:rPr>
        <w:t>s</w:t>
      </w:r>
      <w:r w:rsidRPr="000305F5">
        <w:rPr>
          <w:szCs w:val="22"/>
        </w:rPr>
        <w:t xml:space="preserve">. All reports present elevator </w:t>
      </w:r>
      <w:r w:rsidR="00A07F65" w:rsidRPr="000305F5">
        <w:rPr>
          <w:szCs w:val="22"/>
        </w:rPr>
        <w:t>board</w:t>
      </w:r>
      <w:r w:rsidRPr="000305F5">
        <w:rPr>
          <w:szCs w:val="22"/>
        </w:rPr>
        <w:t xml:space="preserve"> rate</w:t>
      </w:r>
      <w:r w:rsidR="00A07F65" w:rsidRPr="000305F5">
        <w:rPr>
          <w:szCs w:val="22"/>
        </w:rPr>
        <w:t>s</w:t>
      </w:r>
      <w:r w:rsidRPr="000305F5">
        <w:rPr>
          <w:szCs w:val="22"/>
        </w:rPr>
        <w:t xml:space="preserve"> and passenger characteristics. They are reported in five different views: by airport, by door open width, by airport and door open width, by elevator capacity, and by airport and elevator capacity</w:t>
      </w:r>
      <w:r w:rsidR="000305F5" w:rsidRPr="000305F5">
        <w:rPr>
          <w:szCs w:val="22"/>
        </w:rPr>
        <w:t xml:space="preserve">. </w:t>
      </w:r>
    </w:p>
    <w:p w:rsidR="000C360A" w:rsidRDefault="00524DA1" w:rsidP="000305F5">
      <w:pPr>
        <w:pStyle w:val="ListParagraph"/>
        <w:numPr>
          <w:ilvl w:val="0"/>
          <w:numId w:val="33"/>
        </w:numPr>
        <w:spacing w:after="240"/>
        <w:rPr>
          <w:szCs w:val="22"/>
        </w:rPr>
      </w:pPr>
      <w:r>
        <w:rPr>
          <w:szCs w:val="22"/>
        </w:rPr>
        <w:t>S</w:t>
      </w:r>
      <w:r w:rsidR="00070634" w:rsidRPr="000305F5">
        <w:rPr>
          <w:szCs w:val="22"/>
        </w:rPr>
        <w:t xml:space="preserve">even reports </w:t>
      </w:r>
      <w:r>
        <w:rPr>
          <w:szCs w:val="22"/>
        </w:rPr>
        <w:t xml:space="preserve">are available </w:t>
      </w:r>
      <w:r w:rsidR="00070634" w:rsidRPr="000305F5">
        <w:rPr>
          <w:szCs w:val="22"/>
        </w:rPr>
        <w:t>for escalator boa</w:t>
      </w:r>
      <w:r w:rsidR="0015541C" w:rsidRPr="000305F5">
        <w:rPr>
          <w:szCs w:val="22"/>
        </w:rPr>
        <w:t>r</w:t>
      </w:r>
      <w:r w:rsidR="00070634" w:rsidRPr="000305F5">
        <w:rPr>
          <w:szCs w:val="22"/>
        </w:rPr>
        <w:t>d rate. The reports are presented in varied perspectives such as by airport, direction, width, number of escalator</w:t>
      </w:r>
      <w:r>
        <w:rPr>
          <w:szCs w:val="22"/>
        </w:rPr>
        <w:t>s</w:t>
      </w:r>
      <w:r w:rsidR="00070634" w:rsidRPr="000305F5">
        <w:rPr>
          <w:szCs w:val="22"/>
        </w:rPr>
        <w:t>, and combinations of the mentioned factors.</w:t>
      </w:r>
      <w:r w:rsidR="00D47F21" w:rsidRPr="000305F5">
        <w:rPr>
          <w:szCs w:val="22"/>
        </w:rPr>
        <w:t xml:space="preserve"> </w:t>
      </w:r>
      <w:r w:rsidR="00070634" w:rsidRPr="000305F5">
        <w:rPr>
          <w:szCs w:val="22"/>
        </w:rPr>
        <w:t>The escalator mode choice percentage reports provide percentage of passenger</w:t>
      </w:r>
      <w:r w:rsidR="00A07F65" w:rsidRPr="000305F5">
        <w:rPr>
          <w:szCs w:val="22"/>
        </w:rPr>
        <w:t>s</w:t>
      </w:r>
      <w:r w:rsidR="00070634" w:rsidRPr="000305F5">
        <w:rPr>
          <w:szCs w:val="22"/>
        </w:rPr>
        <w:t xml:space="preserve"> using stair</w:t>
      </w:r>
      <w:r w:rsidR="00A07F65" w:rsidRPr="000305F5">
        <w:rPr>
          <w:szCs w:val="22"/>
        </w:rPr>
        <w:t>s</w:t>
      </w:r>
      <w:r w:rsidR="00070634" w:rsidRPr="000305F5">
        <w:rPr>
          <w:szCs w:val="22"/>
        </w:rPr>
        <w:t>, elevator</w:t>
      </w:r>
      <w:r w:rsidR="00A07F65" w:rsidRPr="000305F5">
        <w:rPr>
          <w:szCs w:val="22"/>
        </w:rPr>
        <w:t>s</w:t>
      </w:r>
      <w:r w:rsidR="00070634" w:rsidRPr="000305F5">
        <w:rPr>
          <w:szCs w:val="22"/>
        </w:rPr>
        <w:t>, escalator</w:t>
      </w:r>
      <w:r w:rsidR="00A07F65" w:rsidRPr="000305F5">
        <w:rPr>
          <w:szCs w:val="22"/>
        </w:rPr>
        <w:t>s</w:t>
      </w:r>
      <w:r w:rsidR="00070634" w:rsidRPr="000305F5">
        <w:rPr>
          <w:szCs w:val="22"/>
        </w:rPr>
        <w:t>, escalator and walk,</w:t>
      </w:r>
      <w:r w:rsidR="00A07F65" w:rsidRPr="000305F5">
        <w:rPr>
          <w:szCs w:val="22"/>
        </w:rPr>
        <w:t xml:space="preserve"> or</w:t>
      </w:r>
      <w:r w:rsidR="00070634" w:rsidRPr="000305F5">
        <w:rPr>
          <w:szCs w:val="22"/>
        </w:rPr>
        <w:t xml:space="preserve"> escalator and stand. The reports are also offered by </w:t>
      </w:r>
      <w:r w:rsidR="00330A80" w:rsidRPr="000305F5">
        <w:rPr>
          <w:szCs w:val="22"/>
        </w:rPr>
        <w:t xml:space="preserve">airport and </w:t>
      </w:r>
      <w:r w:rsidR="00070634" w:rsidRPr="000305F5">
        <w:rPr>
          <w:szCs w:val="22"/>
        </w:rPr>
        <w:t xml:space="preserve">travel direction. </w:t>
      </w:r>
    </w:p>
    <w:p w:rsidR="000305F5" w:rsidRDefault="000305F5" w:rsidP="000305F5">
      <w:pPr>
        <w:pStyle w:val="ListParagraph"/>
        <w:numPr>
          <w:ilvl w:val="0"/>
          <w:numId w:val="33"/>
        </w:numPr>
        <w:spacing w:after="240"/>
        <w:rPr>
          <w:szCs w:val="22"/>
        </w:rPr>
      </w:pPr>
      <w:r w:rsidRPr="000305F5">
        <w:rPr>
          <w:szCs w:val="22"/>
        </w:rPr>
        <w:t>Three reports are available for moving walkways: 1) Moving walk board rate, 2) Moving walk mode choice, which provides the percentage of passengers using the corridor or moving walkway, as well as whether a passenger chooses to walk or stand once on the moving walkway, and 3) Average number of roller</w:t>
      </w:r>
      <w:r w:rsidR="001E3EBA">
        <w:rPr>
          <w:szCs w:val="22"/>
        </w:rPr>
        <w:t xml:space="preserve"> bag</w:t>
      </w:r>
      <w:r w:rsidRPr="000305F5">
        <w:rPr>
          <w:szCs w:val="22"/>
        </w:rPr>
        <w:t>s for each mode choice.</w:t>
      </w:r>
    </w:p>
    <w:p w:rsidR="000305F5" w:rsidRPr="000305F5" w:rsidRDefault="000305F5" w:rsidP="000305F5">
      <w:pPr>
        <w:pStyle w:val="ListParagraph"/>
        <w:spacing w:after="240"/>
        <w:rPr>
          <w:szCs w:val="22"/>
        </w:rPr>
      </w:pPr>
    </w:p>
    <w:p w:rsidR="00F414E4" w:rsidRDefault="00A07F65" w:rsidP="00FB06F8">
      <w:pPr>
        <w:pStyle w:val="ListParagraph"/>
        <w:numPr>
          <w:ilvl w:val="2"/>
          <w:numId w:val="35"/>
        </w:numPr>
        <w:spacing w:after="240"/>
        <w:contextualSpacing w:val="0"/>
        <w:rPr>
          <w:rFonts w:eastAsia="Calibri"/>
          <w:b/>
          <w:szCs w:val="22"/>
        </w:rPr>
      </w:pPr>
      <w:r w:rsidRPr="000305F5">
        <w:rPr>
          <w:rFonts w:eastAsia="Calibri"/>
          <w:b/>
          <w:szCs w:val="22"/>
        </w:rPr>
        <w:t>View Equipment Detail</w:t>
      </w:r>
    </w:p>
    <w:p w:rsidR="000C360A" w:rsidRDefault="00070634" w:rsidP="000C360A">
      <w:pPr>
        <w:spacing w:after="240"/>
        <w:ind w:firstLine="720"/>
        <w:rPr>
          <w:rFonts w:eastAsia="Calibri"/>
          <w:szCs w:val="22"/>
        </w:rPr>
      </w:pPr>
      <w:r w:rsidRPr="00070634">
        <w:rPr>
          <w:szCs w:val="22"/>
        </w:rPr>
        <w:t>In addition to information about the use of conveyance device</w:t>
      </w:r>
      <w:r w:rsidR="00524DA1">
        <w:rPr>
          <w:szCs w:val="22"/>
        </w:rPr>
        <w:t>s</w:t>
      </w:r>
      <w:r w:rsidRPr="00070634">
        <w:rPr>
          <w:szCs w:val="22"/>
        </w:rPr>
        <w:t xml:space="preserve"> in airport</w:t>
      </w:r>
      <w:r w:rsidR="00524DA1">
        <w:rPr>
          <w:szCs w:val="22"/>
        </w:rPr>
        <w:t>s</w:t>
      </w:r>
      <w:r w:rsidRPr="00070634">
        <w:rPr>
          <w:szCs w:val="22"/>
        </w:rPr>
        <w:t>, this database also provides the passenger conveyance details which include manufacturers of the conveyance system</w:t>
      </w:r>
      <w:r w:rsidR="00E11941">
        <w:rPr>
          <w:szCs w:val="22"/>
        </w:rPr>
        <w:t>s</w:t>
      </w:r>
      <w:r w:rsidRPr="00070634">
        <w:rPr>
          <w:szCs w:val="22"/>
        </w:rPr>
        <w:t xml:space="preserve"> and physical characteristics such as speed, length, and width. User can review each type of equipment </w:t>
      </w:r>
      <w:r w:rsidR="00E11941">
        <w:rPr>
          <w:szCs w:val="22"/>
        </w:rPr>
        <w:t xml:space="preserve">within </w:t>
      </w:r>
      <w:r w:rsidRPr="00070634">
        <w:rPr>
          <w:szCs w:val="22"/>
        </w:rPr>
        <w:t xml:space="preserve">this </w:t>
      </w:r>
      <w:r w:rsidR="00E11941">
        <w:rPr>
          <w:szCs w:val="22"/>
        </w:rPr>
        <w:t>section of the database</w:t>
      </w:r>
      <w:r w:rsidRPr="00070634">
        <w:rPr>
          <w:szCs w:val="22"/>
        </w:rPr>
        <w:t>.</w:t>
      </w:r>
      <w:r w:rsidR="00E11941">
        <w:rPr>
          <w:szCs w:val="22"/>
        </w:rPr>
        <w:t xml:space="preserve">  </w:t>
      </w:r>
      <w:r w:rsidRPr="00070634">
        <w:rPr>
          <w:rFonts w:eastAsia="Calibri"/>
          <w:szCs w:val="22"/>
        </w:rPr>
        <w:t>Detailed information for elevator</w:t>
      </w:r>
      <w:r w:rsidR="00DD732D">
        <w:rPr>
          <w:rFonts w:eastAsia="Calibri"/>
          <w:szCs w:val="22"/>
        </w:rPr>
        <w:t>s</w:t>
      </w:r>
      <w:r w:rsidRPr="00070634">
        <w:rPr>
          <w:rFonts w:eastAsia="Calibri"/>
          <w:szCs w:val="22"/>
        </w:rPr>
        <w:t xml:space="preserve"> includes manufacturer, model, lower/upper capacity, lower/upper maximum speed, maximum number of stops, and lower/upper maximum rise</w:t>
      </w:r>
      <w:r w:rsidR="00B0269D">
        <w:rPr>
          <w:rFonts w:eastAsia="Calibri"/>
          <w:szCs w:val="22"/>
        </w:rPr>
        <w:t>.</w:t>
      </w:r>
      <w:r w:rsidR="00B0269D" w:rsidRPr="00070634">
        <w:rPr>
          <w:rFonts w:eastAsia="Calibri"/>
          <w:szCs w:val="22"/>
        </w:rPr>
        <w:t xml:space="preserve"> </w:t>
      </w:r>
      <w:r w:rsidR="00B0269D">
        <w:rPr>
          <w:rFonts w:eastAsia="Calibri"/>
          <w:szCs w:val="22"/>
        </w:rPr>
        <w:t xml:space="preserve"> </w:t>
      </w:r>
      <w:r w:rsidRPr="00070634">
        <w:rPr>
          <w:rFonts w:eastAsia="Calibri"/>
          <w:szCs w:val="22"/>
        </w:rPr>
        <w:t xml:space="preserve">Escalator information includes manufacturer, model, maximum speed, lower/upper step width, and lower/upper maximum rise. </w:t>
      </w:r>
      <w:r w:rsidR="00E11941">
        <w:rPr>
          <w:rFonts w:eastAsia="Calibri"/>
          <w:szCs w:val="22"/>
        </w:rPr>
        <w:t xml:space="preserve"> </w:t>
      </w:r>
      <w:r w:rsidRPr="00070634">
        <w:rPr>
          <w:rFonts w:eastAsia="Calibri"/>
          <w:szCs w:val="22"/>
        </w:rPr>
        <w:t>Moving walk</w:t>
      </w:r>
      <w:r w:rsidR="00DD732D">
        <w:rPr>
          <w:rFonts w:eastAsia="Calibri"/>
          <w:szCs w:val="22"/>
        </w:rPr>
        <w:t>way</w:t>
      </w:r>
      <w:r w:rsidRPr="00070634">
        <w:rPr>
          <w:rFonts w:eastAsia="Calibri"/>
          <w:szCs w:val="22"/>
        </w:rPr>
        <w:t xml:space="preserve"> information includes manufacturer, model, lower/upper maximum speed, lower/upper pallet width, maximum length, and lower/upper maximum angle.  Wheel chair lift information includes manufacturer, model, lower/upper capacity, lower/upper platform area, lower/upper maximum speed, lower/upper maximum stops, and maximum rise.</w:t>
      </w:r>
    </w:p>
    <w:p w:rsidR="001D6D62" w:rsidRPr="0091083A" w:rsidRDefault="001D6D62" w:rsidP="001D6D62">
      <w:pPr>
        <w:pStyle w:val="ListParagraph"/>
        <w:spacing w:after="240"/>
        <w:ind w:left="0" w:firstLine="720"/>
        <w:rPr>
          <w:szCs w:val="22"/>
        </w:rPr>
      </w:pPr>
      <w:bookmarkStart w:id="220" w:name="_Toc282754076"/>
      <w:bookmarkEnd w:id="220"/>
    </w:p>
    <w:p w:rsidR="00DF745C" w:rsidRPr="00DF745C" w:rsidRDefault="00DF745C" w:rsidP="00DF745C">
      <w:pPr>
        <w:pStyle w:val="Caption"/>
      </w:pPr>
      <w:bookmarkStart w:id="221" w:name="_Toc282754080"/>
      <w:bookmarkEnd w:id="221"/>
      <w:r>
        <w:br w:type="page"/>
      </w:r>
    </w:p>
    <w:p w:rsidR="003D01CC" w:rsidRPr="00C70225" w:rsidRDefault="003D01CC" w:rsidP="003D01CC">
      <w:pPr>
        <w:rPr>
          <w:b/>
          <w:color w:val="000000"/>
        </w:rPr>
        <w:sectPr w:rsidR="003D01CC" w:rsidRPr="00C70225" w:rsidSect="00FB53DC">
          <w:footerReference w:type="default" r:id="rId71"/>
          <w:pgSz w:w="12240" w:h="15840"/>
          <w:pgMar w:top="1440" w:right="1080" w:bottom="1440" w:left="1080" w:header="720" w:footer="720" w:gutter="0"/>
          <w:pgNumType w:start="1"/>
          <w:cols w:space="720"/>
          <w:docGrid w:linePitch="360"/>
        </w:sectPr>
      </w:pPr>
    </w:p>
    <w:p w:rsidR="004E5364" w:rsidRDefault="00691E72" w:rsidP="003D01CC">
      <w:pPr>
        <w:pStyle w:val="Heading1"/>
        <w:numPr>
          <w:ilvl w:val="0"/>
          <w:numId w:val="0"/>
        </w:numPr>
        <w:ind w:left="360"/>
      </w:pPr>
      <w:bookmarkStart w:id="222" w:name="_Toc303074156"/>
      <w:r w:rsidRPr="00341EC1">
        <w:t>Glossary of passenger conveyance system terms</w:t>
      </w:r>
      <w:bookmarkEnd w:id="222"/>
    </w:p>
    <w:tbl>
      <w:tblPr>
        <w:tblW w:w="9200" w:type="dxa"/>
        <w:jc w:val="center"/>
        <w:tblInd w:w="93" w:type="dxa"/>
        <w:tblLook w:val="04A0"/>
      </w:tblPr>
      <w:tblGrid>
        <w:gridCol w:w="3520"/>
        <w:gridCol w:w="5680"/>
      </w:tblGrid>
      <w:tr w:rsidR="00520CFA" w:rsidTr="00520CFA">
        <w:trPr>
          <w:trHeight w:val="495"/>
          <w:jc w:val="center"/>
        </w:trPr>
        <w:tc>
          <w:tcPr>
            <w:tcW w:w="3520" w:type="dxa"/>
            <w:tcBorders>
              <w:top w:val="nil"/>
              <w:left w:val="nil"/>
              <w:bottom w:val="nil"/>
              <w:right w:val="nil"/>
            </w:tcBorders>
            <w:shd w:val="clear" w:color="auto" w:fill="auto"/>
            <w:hideMark/>
          </w:tcPr>
          <w:p w:rsidR="00520CFA" w:rsidRDefault="00520CFA" w:rsidP="00520CFA">
            <w:pPr>
              <w:rPr>
                <w:b/>
                <w:bCs/>
                <w:color w:val="000000"/>
              </w:rPr>
            </w:pPr>
            <w:r>
              <w:rPr>
                <w:b/>
                <w:bCs/>
                <w:color w:val="000000"/>
                <w:szCs w:val="22"/>
              </w:rPr>
              <w:t>TERM</w:t>
            </w:r>
          </w:p>
        </w:tc>
        <w:tc>
          <w:tcPr>
            <w:tcW w:w="5680" w:type="dxa"/>
            <w:tcBorders>
              <w:top w:val="nil"/>
              <w:left w:val="nil"/>
              <w:bottom w:val="nil"/>
              <w:right w:val="nil"/>
            </w:tcBorders>
            <w:shd w:val="clear" w:color="auto" w:fill="auto"/>
            <w:hideMark/>
          </w:tcPr>
          <w:p w:rsidR="00520CFA" w:rsidRDefault="00520CFA" w:rsidP="00520CFA">
            <w:pPr>
              <w:rPr>
                <w:b/>
                <w:bCs/>
                <w:color w:val="000000"/>
              </w:rPr>
            </w:pPr>
            <w:r>
              <w:rPr>
                <w:b/>
                <w:bCs/>
                <w:color w:val="000000"/>
                <w:szCs w:val="22"/>
              </w:rPr>
              <w:t>DEFINITION</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Apron</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portion of an airport for parking, loading, unloading, refueling, servicing, or maintaining aircraft.</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Automated People Mover (APM)</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An automated horizontal transportation system that transports people in batches in an airport.</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Baggage Cart</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small, wheeled vehicle that a passenger uses to transport baggage.</w:t>
            </w:r>
          </w:p>
        </w:tc>
      </w:tr>
      <w:tr w:rsidR="00520CFA" w:rsidTr="005B77F7">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Baggage Claim Area</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An area in a terminal where inbound checked baggage are delivered passengers.</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Capacity</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The number of people per unit time that a passenger conveyance system can transport.</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Carry-on Baggage</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Baggage that is taken by a passenger into the passenger compartment of an aircraft.</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Checked Baggage</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Baggage that is delivered by a passenger to an airline for transportation in the cargo compartment of an aircraft.</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Computer-Aided Design</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design or drawing that is generated using a computer software.</w:t>
            </w:r>
          </w:p>
        </w:tc>
      </w:tr>
      <w:tr w:rsidR="00520CFA" w:rsidTr="00520CFA">
        <w:trPr>
          <w:trHeight w:val="783"/>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Connecting Passengers</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Passengers who arrive to an airport and depart from the same airport on a different aircraft with a different flight number.</w:t>
            </w:r>
          </w:p>
        </w:tc>
      </w:tr>
      <w:tr w:rsidR="00520CFA" w:rsidTr="00520CFA">
        <w:trPr>
          <w:trHeight w:val="42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Customs and Border Protection (CBP)</w:t>
            </w:r>
          </w:p>
        </w:tc>
        <w:tc>
          <w:tcPr>
            <w:tcW w:w="5680" w:type="dxa"/>
            <w:tcBorders>
              <w:top w:val="nil"/>
              <w:left w:val="nil"/>
              <w:bottom w:val="nil"/>
              <w:right w:val="nil"/>
            </w:tcBorders>
            <w:shd w:val="clear" w:color="auto" w:fill="auto"/>
            <w:hideMark/>
          </w:tcPr>
          <w:p w:rsidR="00520CFA" w:rsidRDefault="00520CFA">
            <w:pPr>
              <w:rPr>
                <w:i/>
                <w:iCs/>
                <w:color w:val="000000"/>
              </w:rPr>
            </w:pPr>
            <w:r>
              <w:rPr>
                <w:i/>
                <w:iCs/>
                <w:color w:val="000000"/>
                <w:szCs w:val="22"/>
              </w:rPr>
              <w:t>See U.S. Customs and Border Protection.</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Deplanement</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The disembarkation of a passenger or the unloading of a cargo item from an aircraft.</w:t>
            </w:r>
          </w:p>
        </w:tc>
      </w:tr>
      <w:tr w:rsidR="00520CFA" w:rsidTr="00520CFA">
        <w:trPr>
          <w:trHeight w:val="9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Design of Experiments</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efficient procedure for planning experiments in order to determine the effect(s) of one or more factors on a response variable.</w:t>
            </w:r>
          </w:p>
        </w:tc>
      </w:tr>
      <w:tr w:rsidR="00520CFA" w:rsidTr="00D25C98">
        <w:trPr>
          <w:trHeight w:val="1341"/>
          <w:jc w:val="center"/>
        </w:trPr>
        <w:tc>
          <w:tcPr>
            <w:tcW w:w="3520" w:type="dxa"/>
            <w:tcBorders>
              <w:top w:val="nil"/>
              <w:left w:val="nil"/>
              <w:bottom w:val="nil"/>
              <w:right w:val="nil"/>
            </w:tcBorders>
            <w:shd w:val="clear" w:color="auto" w:fill="auto"/>
            <w:hideMark/>
          </w:tcPr>
          <w:p w:rsidR="00520CFA" w:rsidRDefault="00520CFA" w:rsidP="00D25C98">
            <w:pPr>
              <w:rPr>
                <w:color w:val="000000"/>
              </w:rPr>
            </w:pPr>
            <w:r>
              <w:rPr>
                <w:color w:val="000000"/>
                <w:szCs w:val="22"/>
              </w:rPr>
              <w:t xml:space="preserve">Electric Passenger </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An four-wheeled electrically-powered cart with a seating capacity of 3 to 10 passengers that is used to transport passengers requiring assistance. An electric passenger cart is also referred to as a golf cart</w:t>
            </w:r>
            <w:r w:rsidR="005C5C36">
              <w:rPr>
                <w:color w:val="000000"/>
                <w:szCs w:val="22"/>
              </w:rPr>
              <w:t>s</w:t>
            </w:r>
            <w:r w:rsidR="00D25C98">
              <w:rPr>
                <w:color w:val="000000"/>
                <w:szCs w:val="22"/>
              </w:rPr>
              <w:t>, passenger assist vehicles</w:t>
            </w:r>
            <w:r w:rsidR="00B95F6B">
              <w:rPr>
                <w:color w:val="000000"/>
                <w:szCs w:val="22"/>
              </w:rPr>
              <w:t xml:space="preserve"> or courtesy carts</w:t>
            </w:r>
            <w:r>
              <w:rPr>
                <w:color w:val="000000"/>
                <w:szCs w:val="22"/>
              </w:rPr>
              <w:t>.</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Elevator</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vertical transportation system that transports people or goods between floors in batches.</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Enplanement</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The boarding of a passenger or the loading of a cargo item onto an aircraft.</w:t>
            </w:r>
          </w:p>
        </w:tc>
      </w:tr>
      <w:tr w:rsidR="00520CFA" w:rsidTr="00520CFA">
        <w:trPr>
          <w:trHeight w:val="72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Escalator</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An inclined conveyor transportation system that transports people between floors.</w:t>
            </w:r>
          </w:p>
        </w:tc>
      </w:tr>
      <w:tr w:rsidR="00520CFA" w:rsidTr="00520CFA">
        <w:trPr>
          <w:trHeight w:val="342"/>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Golf Cart</w:t>
            </w:r>
          </w:p>
        </w:tc>
        <w:tc>
          <w:tcPr>
            <w:tcW w:w="5680" w:type="dxa"/>
            <w:tcBorders>
              <w:top w:val="nil"/>
              <w:left w:val="nil"/>
              <w:bottom w:val="nil"/>
              <w:right w:val="nil"/>
            </w:tcBorders>
            <w:shd w:val="clear" w:color="auto" w:fill="auto"/>
            <w:hideMark/>
          </w:tcPr>
          <w:p w:rsidR="00520CFA" w:rsidRDefault="00520CFA">
            <w:pPr>
              <w:rPr>
                <w:i/>
                <w:iCs/>
                <w:color w:val="000000"/>
              </w:rPr>
            </w:pPr>
            <w:r>
              <w:rPr>
                <w:i/>
                <w:iCs/>
                <w:color w:val="000000"/>
                <w:szCs w:val="22"/>
              </w:rPr>
              <w:t>See Electric Passenger Cart.</w:t>
            </w:r>
          </w:p>
        </w:tc>
      </w:tr>
      <w:tr w:rsidR="00520CFA" w:rsidTr="00520CFA">
        <w:trPr>
          <w:trHeight w:val="9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Level of Service (LOS)</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pre-defined standard with levels ranging from A through F that provides a quantitative specification for the quality of passenger service.</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Maximum Rise</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The maximum vertical distance that an elevator or a wheelchair lift may travel.</w:t>
            </w:r>
          </w:p>
        </w:tc>
      </w:tr>
      <w:tr w:rsidR="00520CFA" w:rsidTr="00520CFA">
        <w:trPr>
          <w:trHeight w:val="9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Moving Walk</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horizontal or inclined (up to 12 degrees) conveyor transportation system that transports people on the same floor or between floors.</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Origin and Destination (O&amp;D) Passengers</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Passengers who begin or end their journey at a given airport.</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Peak Hour</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The hour that represents the peak demand for a given processing area.</w:t>
            </w:r>
          </w:p>
        </w:tc>
      </w:tr>
      <w:tr w:rsidR="00D25C98" w:rsidTr="0051169D">
        <w:trPr>
          <w:trHeight w:val="342"/>
          <w:jc w:val="center"/>
        </w:trPr>
        <w:tc>
          <w:tcPr>
            <w:tcW w:w="3520" w:type="dxa"/>
            <w:tcBorders>
              <w:top w:val="nil"/>
              <w:left w:val="nil"/>
              <w:bottom w:val="nil"/>
              <w:right w:val="nil"/>
            </w:tcBorders>
            <w:shd w:val="clear" w:color="auto" w:fill="auto"/>
            <w:hideMark/>
          </w:tcPr>
          <w:p w:rsidR="00D25C98" w:rsidRDefault="00D25C98" w:rsidP="0051169D">
            <w:pPr>
              <w:rPr>
                <w:color w:val="000000"/>
              </w:rPr>
            </w:pPr>
            <w:r>
              <w:rPr>
                <w:color w:val="000000"/>
                <w:szCs w:val="22"/>
              </w:rPr>
              <w:t>Passenger Assist Vehicle</w:t>
            </w:r>
          </w:p>
        </w:tc>
        <w:tc>
          <w:tcPr>
            <w:tcW w:w="5680" w:type="dxa"/>
            <w:tcBorders>
              <w:top w:val="nil"/>
              <w:left w:val="nil"/>
              <w:bottom w:val="nil"/>
              <w:right w:val="nil"/>
            </w:tcBorders>
            <w:shd w:val="clear" w:color="auto" w:fill="auto"/>
            <w:hideMark/>
          </w:tcPr>
          <w:p w:rsidR="00D25C98" w:rsidRDefault="00D25C98" w:rsidP="0051169D">
            <w:pPr>
              <w:rPr>
                <w:i/>
                <w:iCs/>
                <w:color w:val="000000"/>
              </w:rPr>
            </w:pPr>
            <w:r>
              <w:rPr>
                <w:i/>
                <w:iCs/>
                <w:color w:val="000000"/>
                <w:szCs w:val="22"/>
              </w:rPr>
              <w:t>See Electric Passenger Cart.</w:t>
            </w:r>
          </w:p>
        </w:tc>
      </w:tr>
      <w:tr w:rsidR="00520CFA" w:rsidTr="00520CFA">
        <w:trPr>
          <w:trHeight w:val="9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Personal Rapid Transit (PRT)</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An automated horizontal transportation system that transports small batches of people. Unlike an APM, a PRT does not have to stop at every station, reducing the travel time.</w:t>
            </w:r>
          </w:p>
        </w:tc>
      </w:tr>
      <w:tr w:rsidR="00520CFA" w:rsidTr="00520CFA">
        <w:trPr>
          <w:trHeight w:val="15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Queuing Theory</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mathematical theory that provides an analysis of a queue (or waiting line) and server system. Queuing theory includes derivations and formulae for the computation of the average time spent in a queue (waiting time) or in a system and the expected number of persons in a queue or in a system.</w:t>
            </w:r>
          </w:p>
        </w:tc>
      </w:tr>
      <w:tr w:rsidR="00520CFA" w:rsidTr="005B77F7">
        <w:trPr>
          <w:trHeight w:val="12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Secured Area</w:t>
            </w:r>
          </w:p>
        </w:tc>
        <w:tc>
          <w:tcPr>
            <w:tcW w:w="5680" w:type="dxa"/>
            <w:tcBorders>
              <w:top w:val="nil"/>
              <w:left w:val="nil"/>
              <w:right w:val="nil"/>
            </w:tcBorders>
            <w:shd w:val="clear" w:color="auto" w:fill="auto"/>
            <w:hideMark/>
          </w:tcPr>
          <w:p w:rsidR="00520CFA" w:rsidRDefault="00520CFA">
            <w:pPr>
              <w:rPr>
                <w:color w:val="000000"/>
              </w:rPr>
            </w:pPr>
            <w:r>
              <w:rPr>
                <w:color w:val="000000"/>
                <w:szCs w:val="22"/>
              </w:rPr>
              <w:t>Portions of an airport, as defined in Airport Security Program, that provide passengers access to board an aircraft and to which access is generally controlled by the TSA, an aircraft operator, or a foreign air carrier.</w:t>
            </w:r>
          </w:p>
        </w:tc>
      </w:tr>
      <w:tr w:rsidR="00520CFA" w:rsidTr="005B77F7">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Simulation</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technique for modeling the operation of a system over time.</w:t>
            </w:r>
          </w:p>
        </w:tc>
      </w:tr>
      <w:tr w:rsidR="00520CFA" w:rsidTr="00520CFA">
        <w:trPr>
          <w:trHeight w:val="36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Sterile Area</w:t>
            </w:r>
          </w:p>
        </w:tc>
        <w:tc>
          <w:tcPr>
            <w:tcW w:w="5680" w:type="dxa"/>
            <w:tcBorders>
              <w:top w:val="nil"/>
              <w:left w:val="nil"/>
              <w:bottom w:val="nil"/>
              <w:right w:val="nil"/>
            </w:tcBorders>
            <w:shd w:val="clear" w:color="auto" w:fill="auto"/>
            <w:hideMark/>
          </w:tcPr>
          <w:p w:rsidR="00520CFA" w:rsidRDefault="00520CFA">
            <w:pPr>
              <w:rPr>
                <w:i/>
                <w:iCs/>
                <w:color w:val="000000"/>
              </w:rPr>
            </w:pPr>
            <w:r>
              <w:rPr>
                <w:i/>
                <w:iCs/>
                <w:color w:val="000000"/>
                <w:szCs w:val="22"/>
              </w:rPr>
              <w:t>See Secured Area.</w:t>
            </w:r>
          </w:p>
        </w:tc>
      </w:tr>
      <w:tr w:rsidR="00520CFA" w:rsidTr="00520CFA">
        <w:trPr>
          <w:trHeight w:val="6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Terminal</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building in an airport that facilitates passenger enplaning or deplaning activities.</w:t>
            </w:r>
          </w:p>
        </w:tc>
      </w:tr>
      <w:tr w:rsidR="00520CFA" w:rsidTr="00520CFA">
        <w:trPr>
          <w:trHeight w:val="12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Transportation Security Administration (TSA)</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An agency of the U.S. Department of Homeland Security that is responsible for securing U.S. transportation systems. TSA is the sole agency responsible for the screening of passengers and their checked and carry-on baggages.</w:t>
            </w:r>
          </w:p>
        </w:tc>
      </w:tr>
      <w:tr w:rsidR="00520CFA" w:rsidTr="00520CFA">
        <w:trPr>
          <w:trHeight w:val="12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U.S. Customs and Border Protection (CBP)</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federal law enforcement agency of the U.S. Department of Homeland Security that is responsible for securing and facilitating international trade and travel, and enforcing U.S. immigration and drug laws.</w:t>
            </w:r>
          </w:p>
        </w:tc>
      </w:tr>
      <w:tr w:rsidR="00520CFA" w:rsidTr="00520CFA">
        <w:trPr>
          <w:trHeight w:val="900"/>
          <w:jc w:val="center"/>
        </w:trPr>
        <w:tc>
          <w:tcPr>
            <w:tcW w:w="3520" w:type="dxa"/>
            <w:tcBorders>
              <w:top w:val="nil"/>
              <w:left w:val="nil"/>
              <w:bottom w:val="nil"/>
              <w:right w:val="nil"/>
            </w:tcBorders>
            <w:shd w:val="clear" w:color="auto" w:fill="auto"/>
            <w:hideMark/>
          </w:tcPr>
          <w:p w:rsidR="00520CFA" w:rsidRDefault="00520CFA">
            <w:pPr>
              <w:rPr>
                <w:color w:val="000000"/>
              </w:rPr>
            </w:pPr>
            <w:r>
              <w:rPr>
                <w:color w:val="000000"/>
                <w:szCs w:val="22"/>
              </w:rPr>
              <w:t>Wheelchair Lift</w:t>
            </w:r>
          </w:p>
        </w:tc>
        <w:tc>
          <w:tcPr>
            <w:tcW w:w="5680" w:type="dxa"/>
            <w:tcBorders>
              <w:top w:val="nil"/>
              <w:left w:val="nil"/>
              <w:bottom w:val="nil"/>
              <w:right w:val="nil"/>
            </w:tcBorders>
            <w:shd w:val="clear" w:color="auto" w:fill="auto"/>
            <w:hideMark/>
          </w:tcPr>
          <w:p w:rsidR="00520CFA" w:rsidRDefault="00520CFA">
            <w:pPr>
              <w:rPr>
                <w:color w:val="000000"/>
              </w:rPr>
            </w:pPr>
            <w:r>
              <w:rPr>
                <w:color w:val="000000"/>
                <w:szCs w:val="22"/>
              </w:rPr>
              <w:t>A vertical transportation system that transports a wheelchair and it's occupant between floors. The maximum rise is limited to 23 feet.</w:t>
            </w:r>
          </w:p>
        </w:tc>
      </w:tr>
    </w:tbl>
    <w:p w:rsidR="00E80CE5" w:rsidRDefault="00956458" w:rsidP="00E80CE5">
      <w:pPr>
        <w:pStyle w:val="Heading1"/>
        <w:numPr>
          <w:ilvl w:val="0"/>
          <w:numId w:val="0"/>
        </w:numPr>
        <w:ind w:left="360"/>
      </w:pPr>
      <w:r>
        <w:rPr>
          <w:b w:val="0"/>
          <w:caps w:val="0"/>
          <w:szCs w:val="22"/>
        </w:rPr>
        <w:br w:type="page"/>
      </w:r>
      <w:bookmarkStart w:id="223" w:name="_Toc303074157"/>
      <w:r w:rsidR="00AE35B6" w:rsidRPr="00A16EA5">
        <w:t>REFERENCES</w:t>
      </w:r>
      <w:bookmarkEnd w:id="223"/>
    </w:p>
    <w:p w:rsidR="008A3F06" w:rsidRDefault="008A3F06" w:rsidP="00AE35B6">
      <w:pPr>
        <w:pStyle w:val="NormalWeb"/>
        <w:spacing w:before="0" w:beforeAutospacing="0" w:after="0" w:afterAutospacing="0"/>
        <w:ind w:left="300" w:hanging="300"/>
        <w:jc w:val="both"/>
        <w:rPr>
          <w:rFonts w:ascii="Times New Roman" w:hAnsi="Times New Roman" w:cs="Times New Roman"/>
          <w:szCs w:val="22"/>
        </w:rPr>
      </w:pPr>
      <w:r>
        <w:rPr>
          <w:rFonts w:ascii="Times New Roman" w:hAnsi="Times New Roman" w:cs="Times New Roman"/>
          <w:szCs w:val="22"/>
        </w:rPr>
        <w:t xml:space="preserve">Airport Cooperative Research Program 2010, </w:t>
      </w:r>
      <w:r>
        <w:rPr>
          <w:rFonts w:ascii="Times New Roman" w:hAnsi="Times New Roman" w:cs="Times New Roman"/>
          <w:i/>
          <w:szCs w:val="22"/>
        </w:rPr>
        <w:t xml:space="preserve">Report 37 - Guidebook for Planning and Implementing Automated People Mover Systems at Airports, </w:t>
      </w:r>
      <w:r>
        <w:rPr>
          <w:rFonts w:ascii="Times New Roman" w:hAnsi="Times New Roman" w:cs="Times New Roman"/>
          <w:szCs w:val="22"/>
        </w:rPr>
        <w:t>Transportation Research Board.</w:t>
      </w:r>
    </w:p>
    <w:p w:rsidR="00AE35B6" w:rsidRPr="00994E4A" w:rsidRDefault="00266213" w:rsidP="00AE35B6">
      <w:pPr>
        <w:pStyle w:val="NormalWeb"/>
        <w:spacing w:before="0" w:beforeAutospacing="0" w:after="0" w:afterAutospacing="0"/>
        <w:ind w:left="300" w:hanging="300"/>
        <w:jc w:val="both"/>
        <w:rPr>
          <w:rFonts w:ascii="Times New Roman" w:hAnsi="Times New Roman" w:cs="Times New Roman"/>
          <w:szCs w:val="22"/>
        </w:rPr>
      </w:pPr>
      <w:r w:rsidRPr="00266213">
        <w:rPr>
          <w:rFonts w:ascii="Times New Roman" w:hAnsi="Times New Roman" w:cs="Times New Roman"/>
          <w:szCs w:val="22"/>
        </w:rPr>
        <w:fldChar w:fldCharType="begin"/>
      </w:r>
      <w:r w:rsidR="00AE35B6" w:rsidRPr="00994E4A">
        <w:rPr>
          <w:rFonts w:ascii="Times New Roman" w:hAnsi="Times New Roman" w:cs="Times New Roman"/>
          <w:szCs w:val="22"/>
        </w:rPr>
        <w:instrText>ADDIN RW.BIB</w:instrText>
      </w:r>
      <w:r w:rsidRPr="00266213">
        <w:rPr>
          <w:rFonts w:ascii="Times New Roman" w:hAnsi="Times New Roman" w:cs="Times New Roman"/>
          <w:szCs w:val="22"/>
        </w:rPr>
        <w:fldChar w:fldCharType="separate"/>
      </w:r>
      <w:r w:rsidR="00AE35B6" w:rsidRPr="00994E4A">
        <w:rPr>
          <w:rFonts w:ascii="Times New Roman" w:hAnsi="Times New Roman" w:cs="Times New Roman"/>
          <w:szCs w:val="22"/>
        </w:rPr>
        <w:t>Al-Sharif, L. 199</w:t>
      </w:r>
      <w:r w:rsidR="008A3F06">
        <w:rPr>
          <w:rFonts w:ascii="Times New Roman" w:hAnsi="Times New Roman" w:cs="Times New Roman"/>
          <w:szCs w:val="22"/>
        </w:rPr>
        <w:t>6</w:t>
      </w:r>
      <w:r w:rsidR="00AE35B6" w:rsidRPr="00994E4A">
        <w:rPr>
          <w:rFonts w:ascii="Times New Roman" w:hAnsi="Times New Roman" w:cs="Times New Roman"/>
          <w:szCs w:val="22"/>
        </w:rPr>
        <w:t xml:space="preserve">, </w:t>
      </w:r>
      <w:r w:rsidR="00AE35B6" w:rsidRPr="00994E4A">
        <w:rPr>
          <w:rFonts w:ascii="Times New Roman" w:hAnsi="Times New Roman" w:cs="Times New Roman"/>
          <w:i/>
          <w:iCs/>
          <w:szCs w:val="22"/>
        </w:rPr>
        <w:t xml:space="preserve">Escalator handling capacity: standards versus practice, </w:t>
      </w:r>
      <w:r w:rsidR="00AE35B6" w:rsidRPr="00994E4A">
        <w:rPr>
          <w:rFonts w:ascii="Times New Roman" w:hAnsi="Times New Roman" w:cs="Times New Roman"/>
          <w:szCs w:val="22"/>
        </w:rPr>
        <w:t xml:space="preserve">London Underground Ltd.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Ashford, N., Stanton, H.P.M. and Moore, C.A. 1996, </w:t>
      </w:r>
      <w:r w:rsidRPr="00994E4A">
        <w:rPr>
          <w:rFonts w:ascii="Times New Roman" w:hAnsi="Times New Roman" w:cs="Times New Roman"/>
          <w:i/>
          <w:iCs/>
          <w:szCs w:val="22"/>
        </w:rPr>
        <w:t xml:space="preserve">Airport Operations, </w:t>
      </w:r>
      <w:r w:rsidRPr="00994E4A">
        <w:rPr>
          <w:rFonts w:ascii="Times New Roman" w:hAnsi="Times New Roman" w:cs="Times New Roman"/>
          <w:szCs w:val="22"/>
        </w:rPr>
        <w:t xml:space="preserve">2nd edn, McGraw-Hill Professional.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Austin, T. 1993, "Traversing the terminals. (Cover story)</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Civil Engineering (08857024), </w:t>
      </w:r>
      <w:r w:rsidRPr="00994E4A">
        <w:rPr>
          <w:rFonts w:ascii="Times New Roman" w:hAnsi="Times New Roman" w:cs="Times New Roman"/>
          <w:szCs w:val="22"/>
        </w:rPr>
        <w:t xml:space="preserve">vol. 63, no. 9, pp. 40.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Bandara, S. and Wirasinghe, S.C. 1986, "Parameters of moving sidewalks for airport terminal pier fingers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Planning and Technology, </w:t>
      </w:r>
      <w:r w:rsidRPr="00994E4A">
        <w:rPr>
          <w:rFonts w:ascii="Times New Roman" w:hAnsi="Times New Roman" w:cs="Times New Roman"/>
          <w:szCs w:val="22"/>
        </w:rPr>
        <w:t xml:space="preserve">vol. 11, no. 2.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Bandara, J.M.S.J. 1989, </w:t>
      </w:r>
      <w:r w:rsidRPr="00994E4A">
        <w:rPr>
          <w:rFonts w:ascii="Times New Roman" w:hAnsi="Times New Roman" w:cs="Times New Roman"/>
          <w:i/>
          <w:iCs/>
          <w:szCs w:val="22"/>
        </w:rPr>
        <w:t>Airport terminals-optimum configurations and gate position requirement</w:t>
      </w:r>
      <w:r w:rsidRPr="00994E4A">
        <w:rPr>
          <w:rFonts w:ascii="Times New Roman" w:hAnsi="Times New Roman" w:cs="Times New Roman"/>
          <w:szCs w:val="22"/>
        </w:rPr>
        <w:t xml:space="preserve">, University of Calgary (Canada).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Barney, G.C. 2003, </w:t>
      </w:r>
      <w:r w:rsidRPr="00994E4A">
        <w:rPr>
          <w:rFonts w:ascii="Times New Roman" w:hAnsi="Times New Roman" w:cs="Times New Roman"/>
          <w:i/>
          <w:iCs/>
          <w:szCs w:val="22"/>
        </w:rPr>
        <w:t xml:space="preserve">Elevator Traffic Handbook: Theory and Practice, </w:t>
      </w:r>
      <w:r w:rsidRPr="00994E4A">
        <w:rPr>
          <w:rFonts w:ascii="Times New Roman" w:hAnsi="Times New Roman" w:cs="Times New Roman"/>
          <w:szCs w:val="22"/>
        </w:rPr>
        <w:t xml:space="preserve">Spon Press.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Davis, P. and Dutta, G. 2002, </w:t>
      </w:r>
      <w:r w:rsidRPr="00994E4A">
        <w:rPr>
          <w:rFonts w:ascii="Times New Roman" w:hAnsi="Times New Roman" w:cs="Times New Roman"/>
          <w:i/>
          <w:iCs/>
          <w:szCs w:val="22"/>
        </w:rPr>
        <w:t>Estimation of Capacity of Escalators in London Underground</w:t>
      </w:r>
      <w:r w:rsidRPr="00994E4A">
        <w:rPr>
          <w:rFonts w:ascii="Times New Roman" w:hAnsi="Times New Roman" w:cs="Times New Roman"/>
          <w:szCs w:val="22"/>
        </w:rPr>
        <w:t xml:space="preserve">.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Dempsey, P.S. 2000, </w:t>
      </w:r>
      <w:r w:rsidRPr="00994E4A">
        <w:rPr>
          <w:rFonts w:ascii="Times New Roman" w:hAnsi="Times New Roman" w:cs="Times New Roman"/>
          <w:i/>
          <w:iCs/>
          <w:szCs w:val="22"/>
        </w:rPr>
        <w:t xml:space="preserve">Airport planning and development handbook: A global survey, </w:t>
      </w:r>
      <w:r w:rsidRPr="00994E4A">
        <w:rPr>
          <w:rFonts w:ascii="Times New Roman" w:hAnsi="Times New Roman" w:cs="Times New Roman"/>
          <w:szCs w:val="22"/>
        </w:rPr>
        <w:t xml:space="preserve">McGraw-Hill. </w:t>
      </w:r>
    </w:p>
    <w:p w:rsidR="00AE35B6" w:rsidRPr="00994E4A" w:rsidRDefault="005700DE" w:rsidP="00AE35B6">
      <w:pPr>
        <w:pStyle w:val="NormalWeb"/>
        <w:spacing w:before="0" w:beforeAutospacing="0" w:after="0" w:afterAutospacing="0"/>
        <w:ind w:left="300" w:hanging="300"/>
        <w:jc w:val="both"/>
        <w:rPr>
          <w:rFonts w:ascii="Times New Roman" w:hAnsi="Times New Roman" w:cs="Times New Roman"/>
          <w:szCs w:val="22"/>
        </w:rPr>
      </w:pPr>
      <w:r>
        <w:rPr>
          <w:rFonts w:ascii="Times New Roman" w:hAnsi="Times New Roman" w:cs="Times New Roman"/>
          <w:szCs w:val="22"/>
        </w:rPr>
        <w:t>de Neufville</w:t>
      </w:r>
      <w:r w:rsidR="00AE35B6" w:rsidRPr="00994E4A">
        <w:rPr>
          <w:rFonts w:ascii="Times New Roman" w:hAnsi="Times New Roman" w:cs="Times New Roman"/>
          <w:szCs w:val="22"/>
        </w:rPr>
        <w:t>, R., Barros, d.A. and Belin, S. 2002, "Optimal Configuration of Airport Passenger Buildings for Travelers</w:t>
      </w:r>
      <w:r w:rsidR="00857647">
        <w:rPr>
          <w:rFonts w:ascii="Times New Roman" w:hAnsi="Times New Roman" w:cs="Times New Roman"/>
          <w:szCs w:val="22"/>
        </w:rPr>
        <w:t>,”</w:t>
      </w:r>
      <w:r w:rsidR="00AE35B6" w:rsidRPr="00994E4A">
        <w:rPr>
          <w:rFonts w:ascii="Times New Roman" w:hAnsi="Times New Roman" w:cs="Times New Roman"/>
          <w:szCs w:val="22"/>
        </w:rPr>
        <w:t xml:space="preserve"> </w:t>
      </w:r>
      <w:r w:rsidR="00AE35B6" w:rsidRPr="00994E4A">
        <w:rPr>
          <w:rFonts w:ascii="Times New Roman" w:hAnsi="Times New Roman" w:cs="Times New Roman"/>
          <w:i/>
          <w:iCs/>
          <w:szCs w:val="22"/>
        </w:rPr>
        <w:t xml:space="preserve">Journal of Transportation Engineering, </w:t>
      </w:r>
      <w:r w:rsidR="00AE35B6" w:rsidRPr="00994E4A">
        <w:rPr>
          <w:rFonts w:ascii="Times New Roman" w:hAnsi="Times New Roman" w:cs="Times New Roman"/>
          <w:szCs w:val="22"/>
        </w:rPr>
        <w:t xml:space="preserve">vol. 128, no. 3, pp. 211-217.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Delve, D. 2004, "Up, Down - and Along Moving the Passenger</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szCs w:val="22"/>
        </w:rPr>
        <w:t>Airports International Magazine</w:t>
      </w:r>
      <w:r w:rsidRPr="00994E4A">
        <w:rPr>
          <w:rFonts w:ascii="Times New Roman" w:hAnsi="Times New Roman" w:cs="Times New Roman"/>
          <w:i/>
          <w:iCs/>
          <w:szCs w:val="22"/>
        </w:rPr>
        <w:t xml:space="preserve">, </w:t>
      </w:r>
      <w:r w:rsidRPr="00994E4A">
        <w:rPr>
          <w:rFonts w:ascii="Times New Roman" w:hAnsi="Times New Roman" w:cs="Times New Roman"/>
          <w:szCs w:val="22"/>
        </w:rPr>
        <w:t>vol. 37, no, 1, pp. 26-27.</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Dresner, M. 2006, "Leisure versus Business Passengers: Similarities, Differences, and Implications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Journal of Air Transport Management, </w:t>
      </w:r>
      <w:r w:rsidRPr="00994E4A">
        <w:rPr>
          <w:rFonts w:ascii="Times New Roman" w:hAnsi="Times New Roman" w:cs="Times New Roman"/>
          <w:szCs w:val="22"/>
        </w:rPr>
        <w:t xml:space="preserve">vol. 12, pp. 28-32.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Federal Aviation Administration 1994, </w:t>
      </w:r>
      <w:r w:rsidRPr="00994E4A">
        <w:rPr>
          <w:rFonts w:ascii="Times New Roman" w:hAnsi="Times New Roman" w:cs="Times New Roman"/>
          <w:i/>
          <w:iCs/>
          <w:szCs w:val="22"/>
        </w:rPr>
        <w:t xml:space="preserve">Advisory Circular 150/5360-13 Planning and Design Guidelines for Airport Terminal Facilities, </w:t>
      </w:r>
      <w:r w:rsidRPr="00994E4A">
        <w:rPr>
          <w:rFonts w:ascii="Times New Roman" w:hAnsi="Times New Roman" w:cs="Times New Roman"/>
          <w:szCs w:val="22"/>
        </w:rPr>
        <w:t xml:space="preserve">Federal Aviation Administration, Washington, D.C.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Fruin, J.J. 1971, </w:t>
      </w:r>
      <w:r w:rsidRPr="00994E4A">
        <w:rPr>
          <w:rFonts w:ascii="Times New Roman" w:hAnsi="Times New Roman" w:cs="Times New Roman"/>
          <w:i/>
          <w:iCs/>
          <w:szCs w:val="22"/>
        </w:rPr>
        <w:t xml:space="preserve">Pedestrian Planning and Design, </w:t>
      </w:r>
      <w:r w:rsidRPr="00994E4A">
        <w:rPr>
          <w:rFonts w:ascii="Times New Roman" w:hAnsi="Times New Roman" w:cs="Times New Roman"/>
          <w:szCs w:val="22"/>
        </w:rPr>
        <w:t xml:space="preserve">Elevator World, Inc.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Gates, T.J., Noyce, D.A. and Bill, A.R. 2006, "Are We Getting Slower? Updated Recommended Walking Speeds for Pedestrian Signal Timing</w:t>
      </w:r>
      <w:r w:rsidR="00857647">
        <w:rPr>
          <w:rFonts w:ascii="Times New Roman" w:hAnsi="Times New Roman" w:cs="Times New Roman"/>
          <w:szCs w:val="22"/>
        </w:rPr>
        <w:t>,”</w:t>
      </w:r>
      <w:r w:rsidRPr="00994E4A">
        <w:rPr>
          <w:rFonts w:ascii="Times New Roman" w:hAnsi="Times New Roman" w:cs="Times New Roman"/>
          <w:szCs w:val="22"/>
        </w:rPr>
        <w:t xml:space="preserve"> Institute of Transportation Engineers, Milwaukee, WI, USA. </w:t>
      </w:r>
    </w:p>
    <w:p w:rsidR="00AE35B6" w:rsidRPr="00994E4A" w:rsidRDefault="00AE35B6" w:rsidP="00AE35B6">
      <w:pPr>
        <w:pStyle w:val="NormalWeb"/>
        <w:spacing w:before="0" w:beforeAutospacing="0" w:after="0" w:afterAutospacing="0"/>
        <w:ind w:left="302" w:hanging="302"/>
        <w:jc w:val="both"/>
        <w:rPr>
          <w:rFonts w:ascii="Times New Roman" w:hAnsi="Times New Roman" w:cs="Times New Roman"/>
          <w:szCs w:val="22"/>
        </w:rPr>
      </w:pPr>
      <w:r w:rsidRPr="00994E4A">
        <w:rPr>
          <w:rFonts w:ascii="Times New Roman" w:hAnsi="Times New Roman" w:cs="Times New Roman"/>
          <w:szCs w:val="22"/>
        </w:rPr>
        <w:t>Green, R.E. 2001, "The Underground APM at Washington Dulles International Airport</w:t>
      </w:r>
      <w:r w:rsidR="00857647">
        <w:rPr>
          <w:rFonts w:ascii="Times New Roman" w:hAnsi="Times New Roman" w:cs="Times New Roman"/>
          <w:szCs w:val="22"/>
        </w:rPr>
        <w:t>,”</w:t>
      </w:r>
      <w:r w:rsidRPr="00994E4A">
        <w:rPr>
          <w:rFonts w:ascii="Times New Roman" w:hAnsi="Times New Roman" w:cs="Times New Roman"/>
          <w:szCs w:val="22"/>
        </w:rPr>
        <w:t xml:space="preserve"> Proceedings of the Eighth International Conference on Automated People Movers, section 12, chapter 1, doi 10.1061/40582(2001)33.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Helbing, D. 1991, "A mathematical model for the behavior of pedestrians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Behavioral science, </w:t>
      </w:r>
      <w:r w:rsidRPr="00994E4A">
        <w:rPr>
          <w:rFonts w:ascii="Times New Roman" w:hAnsi="Times New Roman" w:cs="Times New Roman"/>
          <w:szCs w:val="22"/>
        </w:rPr>
        <w:t xml:space="preserve">vol. 36, no. 4; 4, pp. 298.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Hoogendoorn, S.P. and Daamen, W. 2005, "Pedestrian Behavior at Bottlenecks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Science, </w:t>
      </w:r>
      <w:r w:rsidRPr="00994E4A">
        <w:rPr>
          <w:rFonts w:ascii="Times New Roman" w:hAnsi="Times New Roman" w:cs="Times New Roman"/>
          <w:szCs w:val="22"/>
        </w:rPr>
        <w:t xml:space="preserve">vol. 39, no. 2, pp. 147-159.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Horonjeff, R. and </w:t>
      </w:r>
      <w:r w:rsidR="002B4923">
        <w:rPr>
          <w:rFonts w:ascii="Times New Roman" w:hAnsi="Times New Roman" w:cs="Times New Roman"/>
          <w:szCs w:val="22"/>
        </w:rPr>
        <w:t>H</w:t>
      </w:r>
      <w:r w:rsidR="002B4923" w:rsidRPr="00994E4A">
        <w:rPr>
          <w:rFonts w:ascii="Times New Roman" w:hAnsi="Times New Roman" w:cs="Times New Roman"/>
          <w:szCs w:val="22"/>
        </w:rPr>
        <w:t>och</w:t>
      </w:r>
      <w:r w:rsidRPr="00994E4A">
        <w:rPr>
          <w:rFonts w:ascii="Times New Roman" w:hAnsi="Times New Roman" w:cs="Times New Roman"/>
          <w:szCs w:val="22"/>
        </w:rPr>
        <w:t>, C.J. 1975, “Some Facts About Horizontal Moving Sidewalk at Airports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szCs w:val="22"/>
        </w:rPr>
        <w:t xml:space="preserve">Publication of: American Society of Civil Engineers, </w:t>
      </w:r>
      <w:r w:rsidRPr="00994E4A">
        <w:rPr>
          <w:rFonts w:ascii="Times New Roman" w:hAnsi="Times New Roman" w:cs="Times New Roman"/>
          <w:szCs w:val="22"/>
        </w:rPr>
        <w:t>p.323-334.</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Horonjeff, R.</w:t>
      </w:r>
      <w:r w:rsidR="00D060A1">
        <w:rPr>
          <w:rFonts w:ascii="Times New Roman" w:hAnsi="Times New Roman" w:cs="Times New Roman"/>
          <w:szCs w:val="22"/>
        </w:rPr>
        <w:t>,</w:t>
      </w:r>
      <w:r w:rsidRPr="00994E4A">
        <w:rPr>
          <w:rFonts w:ascii="Times New Roman" w:hAnsi="Times New Roman" w:cs="Times New Roman"/>
          <w:szCs w:val="22"/>
        </w:rPr>
        <w:t>McKelvey, F.X.</w:t>
      </w:r>
      <w:r w:rsidR="00D060A1">
        <w:rPr>
          <w:rFonts w:ascii="Times New Roman" w:hAnsi="Times New Roman" w:cs="Times New Roman"/>
          <w:szCs w:val="22"/>
        </w:rPr>
        <w:t>, Sproule, W. and Young, S.</w:t>
      </w:r>
      <w:r w:rsidRPr="00994E4A">
        <w:rPr>
          <w:rFonts w:ascii="Times New Roman" w:hAnsi="Times New Roman" w:cs="Times New Roman"/>
          <w:szCs w:val="22"/>
        </w:rPr>
        <w:t xml:space="preserve"> </w:t>
      </w:r>
      <w:r w:rsidR="00D060A1">
        <w:rPr>
          <w:rFonts w:ascii="Times New Roman" w:hAnsi="Times New Roman" w:cs="Times New Roman"/>
          <w:szCs w:val="22"/>
        </w:rPr>
        <w:t>2010</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Planning and Design of Airports, </w:t>
      </w:r>
      <w:r w:rsidR="00D060A1">
        <w:rPr>
          <w:rFonts w:ascii="Times New Roman" w:hAnsi="Times New Roman" w:cs="Times New Roman"/>
          <w:szCs w:val="22"/>
        </w:rPr>
        <w:t>5</w:t>
      </w:r>
      <w:r w:rsidRPr="00994E4A">
        <w:rPr>
          <w:rFonts w:ascii="Times New Roman" w:hAnsi="Times New Roman" w:cs="Times New Roman"/>
          <w:szCs w:val="22"/>
        </w:rPr>
        <w:t xml:space="preserve">th edn, McGraw Hill.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Hui, X., Jian, L., Xiaobei, J. and Zhenshan, L. 2007, "Pedestrian Walking Speed, Step Size, and Step Frequency from the Perspective of Gender and Age: Case Study in Beijing, China".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Iacono, M.J., Krizek, K.J. and El-Geneidy, A.M. 2008, </w:t>
      </w:r>
      <w:r w:rsidRPr="00994E4A">
        <w:rPr>
          <w:rFonts w:ascii="Times New Roman" w:hAnsi="Times New Roman" w:cs="Times New Roman"/>
          <w:i/>
          <w:iCs/>
          <w:szCs w:val="22"/>
        </w:rPr>
        <w:t>Access to Destinations: How Close Is Close Enough? Estimating Accurate Distance Decay Functions for Multiple Modes and Different Purposes</w:t>
      </w:r>
      <w:r w:rsidRPr="00994E4A">
        <w:rPr>
          <w:rFonts w:ascii="Times New Roman" w:hAnsi="Times New Roman" w:cs="Times New Roman"/>
          <w:szCs w:val="22"/>
        </w:rPr>
        <w:t xml:space="preserve">, University of Minnesota, Twin Cities ; Minnesota Department of Transportation.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International Air Transport Association 2004, </w:t>
      </w:r>
      <w:r w:rsidRPr="00994E4A">
        <w:rPr>
          <w:rFonts w:ascii="Times New Roman" w:hAnsi="Times New Roman" w:cs="Times New Roman"/>
          <w:i/>
          <w:iCs/>
          <w:szCs w:val="22"/>
        </w:rPr>
        <w:t xml:space="preserve">Airport Development Reference Manual, </w:t>
      </w:r>
      <w:r w:rsidRPr="00994E4A">
        <w:rPr>
          <w:rFonts w:ascii="Times New Roman" w:hAnsi="Times New Roman" w:cs="Times New Roman"/>
          <w:szCs w:val="22"/>
        </w:rPr>
        <w:t xml:space="preserve">9th edn, Montreal-Geneva.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Jacobs, A. and Shiffrar, M. 2005, "Walking Perception by Walking Observers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Journal of Experimental Psychology: Human Perception and Performance, </w:t>
      </w:r>
      <w:r w:rsidRPr="00994E4A">
        <w:rPr>
          <w:rFonts w:ascii="Times New Roman" w:hAnsi="Times New Roman" w:cs="Times New Roman"/>
          <w:szCs w:val="22"/>
        </w:rPr>
        <w:t xml:space="preserve">vol. 31, no. 1, pp. 157-169.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Joy, J.E. 2001, "Non-Secure Inter-Terminal Passenger Conveyance Alteratives for George Bush Intercontinental Airport / Houston</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International conference on Automated People Movers</w:t>
      </w:r>
      <w:r w:rsidRPr="00994E4A">
        <w:rPr>
          <w:rFonts w:ascii="Times New Roman" w:hAnsi="Times New Roman" w:cs="Times New Roman"/>
          <w:szCs w:val="22"/>
        </w:rPr>
        <w:t>.</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Keegan, O. and O’Mahony, M. 2003, "Modifying pedestrian behaviour</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Part A: Policy and Practice, </w:t>
      </w:r>
      <w:r w:rsidRPr="00994E4A">
        <w:rPr>
          <w:rFonts w:ascii="Times New Roman" w:hAnsi="Times New Roman" w:cs="Times New Roman"/>
          <w:szCs w:val="22"/>
        </w:rPr>
        <w:t xml:space="preserve">vol. 37, no. 10, pp. 889-901.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Khisty, C.J. 1994, "Evaluation of Pedestrian facilities: Beyond the level-of-service concept</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Transporation Research Record, </w:t>
      </w:r>
      <w:r w:rsidRPr="00994E4A">
        <w:rPr>
          <w:rFonts w:ascii="Times New Roman" w:hAnsi="Times New Roman" w:cs="Times New Roman"/>
          <w:szCs w:val="22"/>
        </w:rPr>
        <w:t xml:space="preserve">vol. 1438, pp. 45-50.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Kusumaningtyas, I. and Lodewijks, G. 2008, "Accelerating Moving Walkways: A review of the characteristics and potential application</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Part A: Policy &amp; Practice, </w:t>
      </w:r>
      <w:r w:rsidRPr="00994E4A">
        <w:rPr>
          <w:rFonts w:ascii="Times New Roman" w:hAnsi="Times New Roman" w:cs="Times New Roman"/>
          <w:szCs w:val="22"/>
        </w:rPr>
        <w:t xml:space="preserve">vol. 42, no. 4, pp. 591-609.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Kyle, R. G. 1998, "Washington Dulles Internation Airport Passenger Conveyance Study</w:t>
      </w:r>
      <w:r w:rsidR="00857647">
        <w:rPr>
          <w:rFonts w:ascii="Times New Roman" w:hAnsi="Times New Roman" w:cs="Times New Roman"/>
          <w:szCs w:val="22"/>
        </w:rPr>
        <w:t>,”</w:t>
      </w:r>
      <w:r w:rsidRPr="00994E4A">
        <w:rPr>
          <w:rFonts w:ascii="Times New Roman" w:hAnsi="Times New Roman" w:cs="Times New Roman"/>
          <w:szCs w:val="22"/>
        </w:rPr>
        <w:t xml:space="preserve"> pp. 1119.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Leder, W.H. 1991, "Review of Four Alternative Airport Terminal Passenger Modility Systems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Record, </w:t>
      </w:r>
      <w:r w:rsidRPr="00994E4A">
        <w:rPr>
          <w:rFonts w:ascii="Times New Roman" w:hAnsi="Times New Roman" w:cs="Times New Roman"/>
          <w:szCs w:val="22"/>
        </w:rPr>
        <w:t xml:space="preserve">vol. 1308, pp. 134-141.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Lee, J.Y.S. and Lam, W.H.K. 2003, "Levels of Service for Stairway in Hong Kong Underground Stations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Journal of Transportation Engineering, </w:t>
      </w:r>
      <w:r w:rsidRPr="00994E4A">
        <w:rPr>
          <w:rFonts w:ascii="Times New Roman" w:hAnsi="Times New Roman" w:cs="Times New Roman"/>
          <w:szCs w:val="22"/>
        </w:rPr>
        <w:t xml:space="preserve">vol. 129, no. 2, pp. 196-202.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Mitchell, D.H. and Smith, J.M. 2001, "Topological network design of pedestrian networks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Part B, </w:t>
      </w:r>
      <w:r w:rsidRPr="00994E4A">
        <w:rPr>
          <w:rFonts w:ascii="Times New Roman" w:hAnsi="Times New Roman" w:cs="Times New Roman"/>
          <w:szCs w:val="22"/>
        </w:rPr>
        <w:t xml:space="preserve">vol. 35, pp. 107-135.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Mori, M. and Tsukaguchi, H. 1987, "A new method for evaluation of level of service in pedestrian facilities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Part A, </w:t>
      </w:r>
      <w:r w:rsidRPr="00994E4A">
        <w:rPr>
          <w:rFonts w:ascii="Times New Roman" w:hAnsi="Times New Roman" w:cs="Times New Roman"/>
          <w:szCs w:val="22"/>
        </w:rPr>
        <w:t xml:space="preserve">vol. 21, no. 3, pp. 223-234.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Nicholas, D.G., Solis, P.M. &amp; Brown, D.K. 2001, "Airport on the Move</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Civil Engineering (08857024), </w:t>
      </w:r>
      <w:r w:rsidRPr="00994E4A">
        <w:rPr>
          <w:rFonts w:ascii="Times New Roman" w:hAnsi="Times New Roman" w:cs="Times New Roman"/>
          <w:szCs w:val="22"/>
        </w:rPr>
        <w:t xml:space="preserve">vol. 71, no. 9, pp. 34.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Odoni, A.R. &amp; </w:t>
      </w:r>
      <w:r w:rsidR="005700DE">
        <w:rPr>
          <w:rFonts w:ascii="Times New Roman" w:hAnsi="Times New Roman" w:cs="Times New Roman"/>
          <w:szCs w:val="22"/>
        </w:rPr>
        <w:t>de Neufville</w:t>
      </w:r>
      <w:r w:rsidRPr="00994E4A">
        <w:rPr>
          <w:rFonts w:ascii="Times New Roman" w:hAnsi="Times New Roman" w:cs="Times New Roman"/>
          <w:szCs w:val="22"/>
        </w:rPr>
        <w:t>, R. 1992, "Passenger Terminal Design</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Part A: General, </w:t>
      </w:r>
      <w:r w:rsidRPr="00994E4A">
        <w:rPr>
          <w:rFonts w:ascii="Times New Roman" w:hAnsi="Times New Roman" w:cs="Times New Roman"/>
          <w:szCs w:val="22"/>
        </w:rPr>
        <w:t xml:space="preserve">vol. 26A, no. 1, pp. 27-35.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Omer, K.F. and Khan, A.M. 1988, "Airport Landside Level of Service Estimation: Utility Theoretical Approach</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Record, </w:t>
      </w:r>
      <w:r w:rsidRPr="00994E4A">
        <w:rPr>
          <w:rFonts w:ascii="Times New Roman" w:hAnsi="Times New Roman" w:cs="Times New Roman"/>
          <w:szCs w:val="22"/>
        </w:rPr>
        <w:t xml:space="preserve">vol. 1199.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O'Neil, R.S. 1974, "Escalators in Rapid Transit Stations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szCs w:val="22"/>
        </w:rPr>
        <w:t>Journal of the</w:t>
      </w:r>
      <w:r w:rsidRPr="00994E4A">
        <w:rPr>
          <w:rFonts w:ascii="Times New Roman" w:hAnsi="Times New Roman" w:cs="Times New Roman"/>
          <w:szCs w:val="22"/>
        </w:rPr>
        <w:t xml:space="preserve"> </w:t>
      </w:r>
      <w:r w:rsidRPr="00994E4A">
        <w:rPr>
          <w:rFonts w:ascii="Times New Roman" w:hAnsi="Times New Roman" w:cs="Times New Roman"/>
          <w:i/>
          <w:iCs/>
          <w:szCs w:val="22"/>
        </w:rPr>
        <w:t>Transportation Engineering Division</w:t>
      </w:r>
      <w:r w:rsidRPr="00994E4A">
        <w:rPr>
          <w:rFonts w:ascii="Times New Roman" w:hAnsi="Times New Roman" w:cs="Times New Roman"/>
          <w:iCs/>
          <w:szCs w:val="22"/>
        </w:rPr>
        <w:t>, vol</w:t>
      </w:r>
      <w:r w:rsidRPr="00994E4A">
        <w:rPr>
          <w:rFonts w:ascii="Times New Roman" w:hAnsi="Times New Roman" w:cs="Times New Roman"/>
          <w:szCs w:val="22"/>
        </w:rPr>
        <w:t>. 100, no. 1, pp. 1-12.</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Pfurr, A. 2006, "Moving into the Future</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szCs w:val="22"/>
        </w:rPr>
        <w:t>Airports International</w:t>
      </w:r>
      <w:r w:rsidRPr="00994E4A">
        <w:rPr>
          <w:rFonts w:ascii="Times New Roman" w:hAnsi="Times New Roman" w:cs="Times New Roman"/>
          <w:i/>
          <w:iCs/>
          <w:szCs w:val="22"/>
        </w:rPr>
        <w:t xml:space="preserve">, </w:t>
      </w:r>
      <w:r w:rsidRPr="00994E4A">
        <w:rPr>
          <w:rFonts w:ascii="Times New Roman" w:hAnsi="Times New Roman" w:cs="Times New Roman"/>
          <w:szCs w:val="22"/>
        </w:rPr>
        <w:t>vol. 39, no. 1, pp.36-37.</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Pushkarev, B. and Zupan, J.M. 1975, </w:t>
      </w:r>
      <w:r w:rsidRPr="00994E4A">
        <w:rPr>
          <w:rFonts w:ascii="Times New Roman" w:hAnsi="Times New Roman" w:cs="Times New Roman"/>
          <w:i/>
          <w:iCs/>
          <w:szCs w:val="22"/>
        </w:rPr>
        <w:t xml:space="preserve">Urban space for pedestrians, </w:t>
      </w:r>
      <w:r w:rsidRPr="00994E4A">
        <w:rPr>
          <w:rFonts w:ascii="Times New Roman" w:hAnsi="Times New Roman" w:cs="Times New Roman"/>
          <w:szCs w:val="22"/>
        </w:rPr>
        <w:t xml:space="preserve">The MIT Press, Cambridge, Mass.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Russell, H. 2004, "Up in the air: Gatwick gets passenger moving</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szCs w:val="22"/>
        </w:rPr>
        <w:t>Bridge Design and Engineering</w:t>
      </w:r>
      <w:r w:rsidRPr="00994E4A">
        <w:rPr>
          <w:rFonts w:ascii="Times New Roman" w:hAnsi="Times New Roman" w:cs="Times New Roman"/>
          <w:i/>
          <w:iCs/>
          <w:szCs w:val="22"/>
        </w:rPr>
        <w:t xml:space="preserve">, </w:t>
      </w:r>
      <w:r w:rsidRPr="00994E4A">
        <w:rPr>
          <w:rFonts w:ascii="Times New Roman" w:hAnsi="Times New Roman" w:cs="Times New Roman"/>
          <w:szCs w:val="22"/>
        </w:rPr>
        <w:t>no. 37, pp. 34-36.</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Sarkar, S. 1993, "Determination of service levels for pedestrians, with european examples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Transporation Research Record, </w:t>
      </w:r>
      <w:r w:rsidRPr="00994E4A">
        <w:rPr>
          <w:rFonts w:ascii="Times New Roman" w:hAnsi="Times New Roman" w:cs="Times New Roman"/>
          <w:szCs w:val="22"/>
        </w:rPr>
        <w:t xml:space="preserve">vol. 1405, pp. 35-42.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Seneviratne, P.N. 1985, "Acceptable walking distances in central areas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Journal of Transportation Engineering, </w:t>
      </w:r>
      <w:r w:rsidRPr="00994E4A">
        <w:rPr>
          <w:rFonts w:ascii="Times New Roman" w:hAnsi="Times New Roman" w:cs="Times New Roman"/>
          <w:szCs w:val="22"/>
        </w:rPr>
        <w:t xml:space="preserve">vol. 111, no. 4, pp. 365-276.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Seneviratne, P.N. and Morrall, J.F. 1985, "</w:t>
      </w:r>
      <w:r w:rsidR="003B5A5B" w:rsidRPr="00994E4A">
        <w:rPr>
          <w:rFonts w:ascii="Times New Roman" w:hAnsi="Times New Roman" w:cs="Times New Roman"/>
          <w:szCs w:val="22"/>
        </w:rPr>
        <w:t>Le</w:t>
      </w:r>
      <w:r w:rsidR="003B5A5B">
        <w:rPr>
          <w:rFonts w:ascii="Times New Roman" w:hAnsi="Times New Roman" w:cs="Times New Roman"/>
          <w:szCs w:val="22"/>
        </w:rPr>
        <w:t>v</w:t>
      </w:r>
      <w:r w:rsidR="003B5A5B" w:rsidRPr="00994E4A">
        <w:rPr>
          <w:rFonts w:ascii="Times New Roman" w:hAnsi="Times New Roman" w:cs="Times New Roman"/>
          <w:szCs w:val="22"/>
        </w:rPr>
        <w:t xml:space="preserve">el </w:t>
      </w:r>
      <w:r w:rsidRPr="00994E4A">
        <w:rPr>
          <w:rFonts w:ascii="Times New Roman" w:hAnsi="Times New Roman" w:cs="Times New Roman"/>
          <w:szCs w:val="22"/>
        </w:rPr>
        <w:t>of service on pedestrian facilities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Quarterly, </w:t>
      </w:r>
      <w:r w:rsidRPr="00994E4A">
        <w:rPr>
          <w:rFonts w:ascii="Times New Roman" w:hAnsi="Times New Roman" w:cs="Times New Roman"/>
          <w:szCs w:val="22"/>
        </w:rPr>
        <w:t xml:space="preserve">vol. 39, no. 1, pp. 109-123.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Seneviratne, P.N. and Wirasinghe, S.C. 1989, "On the optimal width of pedestrian corridors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Planning and Technology, </w:t>
      </w:r>
      <w:r w:rsidRPr="00994E4A">
        <w:rPr>
          <w:rFonts w:ascii="Times New Roman" w:hAnsi="Times New Roman" w:cs="Times New Roman"/>
          <w:szCs w:val="22"/>
        </w:rPr>
        <w:t xml:space="preserve">vol. 13, pp. 195-203.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Smith, L.L. 1991, "The Maturing Airport People Mover Field: Four Rounds of Eeperience at Tampa International</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Record, </w:t>
      </w:r>
      <w:r w:rsidRPr="00994E4A">
        <w:rPr>
          <w:rFonts w:ascii="Times New Roman" w:hAnsi="Times New Roman" w:cs="Times New Roman"/>
          <w:szCs w:val="22"/>
        </w:rPr>
        <w:t xml:space="preserve">vol. 1308, pp. 130-133.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Smith, M.S. and Butcher, T.A. 2008, "How Far Should Parkers Have to Walk?" </w:t>
      </w:r>
      <w:r w:rsidRPr="00994E4A">
        <w:rPr>
          <w:rFonts w:ascii="Times New Roman" w:hAnsi="Times New Roman" w:cs="Times New Roman"/>
          <w:i/>
          <w:iCs/>
          <w:szCs w:val="22"/>
        </w:rPr>
        <w:t xml:space="preserve">Parking, </w:t>
      </w:r>
      <w:r w:rsidRPr="00994E4A">
        <w:rPr>
          <w:rFonts w:ascii="Times New Roman" w:hAnsi="Times New Roman" w:cs="Times New Roman"/>
          <w:szCs w:val="22"/>
        </w:rPr>
        <w:t xml:space="preserve">vol. 47, no. 4.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Smith, P.R. 2005, </w:t>
      </w:r>
      <w:r w:rsidRPr="00994E4A">
        <w:rPr>
          <w:rFonts w:ascii="Times New Roman" w:hAnsi="Times New Roman" w:cs="Times New Roman"/>
          <w:i/>
          <w:iCs/>
          <w:szCs w:val="22"/>
        </w:rPr>
        <w:t xml:space="preserve">Elevators and escalators,Time-Saver Standards for Architectural Design, </w:t>
      </w:r>
      <w:r w:rsidRPr="00994E4A">
        <w:rPr>
          <w:rFonts w:ascii="Times New Roman" w:hAnsi="Times New Roman" w:cs="Times New Roman"/>
          <w:szCs w:val="22"/>
        </w:rPr>
        <w:t xml:space="preserve">8th edn, McGraw-Hill.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Sproule, W.J. 1991, "Airport Development with Automated People Mover Systems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Record, </w:t>
      </w:r>
      <w:r w:rsidRPr="00994E4A">
        <w:rPr>
          <w:rFonts w:ascii="Times New Roman" w:hAnsi="Times New Roman" w:cs="Times New Roman"/>
          <w:szCs w:val="22"/>
        </w:rPr>
        <w:t xml:space="preserve">vol. 1308, pp. 125-129. </w:t>
      </w:r>
    </w:p>
    <w:p w:rsidR="00AE35B6"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Sproule, W.J. 1985, </w:t>
      </w:r>
      <w:r w:rsidRPr="00994E4A">
        <w:rPr>
          <w:rFonts w:ascii="Times New Roman" w:hAnsi="Times New Roman" w:cs="Times New Roman"/>
          <w:i/>
          <w:iCs/>
          <w:szCs w:val="22"/>
        </w:rPr>
        <w:t>Planning of Intra-Airport Transportation Systems (People Movers, Moving Walkways, Bus Service)</w:t>
      </w:r>
      <w:r w:rsidRPr="00994E4A">
        <w:rPr>
          <w:rFonts w:ascii="Times New Roman" w:hAnsi="Times New Roman" w:cs="Times New Roman"/>
          <w:szCs w:val="22"/>
        </w:rPr>
        <w:t xml:space="preserve">, Michigan State University. </w:t>
      </w:r>
    </w:p>
    <w:p w:rsidR="00857647" w:rsidRPr="00994E4A" w:rsidRDefault="00857647" w:rsidP="00AE35B6">
      <w:pPr>
        <w:pStyle w:val="NormalWeb"/>
        <w:spacing w:before="0" w:beforeAutospacing="0" w:after="0" w:afterAutospacing="0"/>
        <w:ind w:left="300" w:hanging="300"/>
        <w:jc w:val="both"/>
        <w:rPr>
          <w:rFonts w:ascii="Times New Roman" w:hAnsi="Times New Roman" w:cs="Times New Roman"/>
          <w:szCs w:val="22"/>
        </w:rPr>
      </w:pPr>
      <w:r>
        <w:rPr>
          <w:rFonts w:ascii="Times New Roman" w:hAnsi="Times New Roman" w:cs="Times New Roman"/>
          <w:szCs w:val="22"/>
        </w:rPr>
        <w:t>Srinivasan, M. 2009, "Optimal speeds for walking and running, and walking on a moving walkway," American Institute of Physics CHAOS, vol. 19.</w:t>
      </w:r>
    </w:p>
    <w:p w:rsidR="00770E18" w:rsidRPr="00770E18" w:rsidRDefault="00EE0919" w:rsidP="00AE35B6">
      <w:pPr>
        <w:pStyle w:val="NormalWeb"/>
        <w:spacing w:before="0" w:beforeAutospacing="0" w:after="0" w:afterAutospacing="0"/>
        <w:ind w:left="300" w:hanging="300"/>
        <w:jc w:val="both"/>
        <w:rPr>
          <w:rFonts w:ascii="Times New Roman" w:hAnsi="Times New Roman" w:cs="Times New Roman"/>
          <w:szCs w:val="22"/>
        </w:rPr>
      </w:pPr>
      <w:r w:rsidRPr="00EE0919">
        <w:rPr>
          <w:rFonts w:ascii="Times New Roman" w:hAnsi="Times New Roman" w:cs="Times New Roman"/>
          <w:szCs w:val="22"/>
        </w:rPr>
        <w:t>Strakosch, G.R. and Caporale R.S. 2010. "The Vertical Transportation Handbook,” Fourth Edition,</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Szemes, P.T., Korondi, P. and Hashimoto, H. 2006, "Human walking behavior model for intelligent space</w:t>
      </w:r>
      <w:r w:rsidR="00857647">
        <w:rPr>
          <w:rFonts w:ascii="Times New Roman" w:hAnsi="Times New Roman" w:cs="Times New Roman"/>
          <w:szCs w:val="22"/>
        </w:rPr>
        <w:t>,”</w:t>
      </w:r>
      <w:r w:rsidRPr="00994E4A">
        <w:rPr>
          <w:rFonts w:ascii="Times New Roman" w:hAnsi="Times New Roman" w:cs="Times New Roman"/>
          <w:szCs w:val="22"/>
        </w:rPr>
        <w:t xml:space="preserve"> </w:t>
      </w:r>
      <w:r w:rsidR="00EE0919" w:rsidRPr="00EE0919">
        <w:rPr>
          <w:rFonts w:ascii="Times New Roman" w:hAnsi="Times New Roman" w:cs="Times New Roman"/>
          <w:szCs w:val="22"/>
        </w:rPr>
        <w:t>2006 IEEE International Conference on Mechatronic</w:t>
      </w:r>
      <w:r w:rsidRPr="00994E4A">
        <w:rPr>
          <w:rFonts w:ascii="Times New Roman" w:hAnsi="Times New Roman" w:cs="Times New Roman"/>
          <w:i/>
          <w:iCs/>
          <w:szCs w:val="22"/>
        </w:rPr>
        <w:t>s</w:t>
      </w:r>
      <w:r w:rsidRPr="00994E4A">
        <w:rPr>
          <w:rFonts w:ascii="Times New Roman" w:hAnsi="Times New Roman" w:cs="Times New Roman"/>
          <w:szCs w:val="22"/>
        </w:rPr>
        <w:t xml:space="preserve">IEEE, Piscataway, NJ, USA.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The Ralph M. Parsons Company 1975, "The Apron and Terminal Building Planning Manual."</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Tough, J.M. and O'Flaherty, C.A. 1971, </w:t>
      </w:r>
      <w:r w:rsidRPr="00994E4A">
        <w:rPr>
          <w:rFonts w:ascii="Times New Roman" w:hAnsi="Times New Roman" w:cs="Times New Roman"/>
          <w:i/>
          <w:iCs/>
          <w:szCs w:val="22"/>
        </w:rPr>
        <w:t xml:space="preserve">Passenger Conveyors: An Innovatory Form of Communal Transport, </w:t>
      </w:r>
      <w:r w:rsidRPr="00994E4A">
        <w:rPr>
          <w:rFonts w:ascii="Times New Roman" w:hAnsi="Times New Roman" w:cs="Times New Roman"/>
          <w:szCs w:val="22"/>
        </w:rPr>
        <w:t xml:space="preserve">The Garden City Press Ltd., Letchworth, Hertfordshire.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Warren, R. and Kunczynski, Y. 2000, "Planning Criteria for Automated People Movers: Defining the Issues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Journal of Urban Planning &amp; Development, </w:t>
      </w:r>
      <w:r w:rsidRPr="00994E4A">
        <w:rPr>
          <w:rFonts w:ascii="Times New Roman" w:hAnsi="Times New Roman" w:cs="Times New Roman"/>
          <w:szCs w:val="22"/>
        </w:rPr>
        <w:t xml:space="preserve">vol. 126, no. 4, pp. 166.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 xml:space="preserve">Wells, A.T. </w:t>
      </w:r>
      <w:r w:rsidR="00625ADC" w:rsidRPr="00994E4A">
        <w:rPr>
          <w:rFonts w:ascii="Times New Roman" w:hAnsi="Times New Roman" w:cs="Times New Roman"/>
          <w:szCs w:val="22"/>
        </w:rPr>
        <w:t>20</w:t>
      </w:r>
      <w:r w:rsidR="00625ADC">
        <w:rPr>
          <w:rFonts w:ascii="Times New Roman" w:hAnsi="Times New Roman" w:cs="Times New Roman"/>
          <w:szCs w:val="22"/>
        </w:rPr>
        <w:t>11</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Airport Planning and Management, </w:t>
      </w:r>
      <w:r w:rsidR="00625ADC">
        <w:rPr>
          <w:rFonts w:ascii="Times New Roman" w:hAnsi="Times New Roman" w:cs="Times New Roman"/>
          <w:szCs w:val="22"/>
        </w:rPr>
        <w:t>6</w:t>
      </w:r>
      <w:r w:rsidR="00625ADC" w:rsidRPr="00994E4A">
        <w:rPr>
          <w:rFonts w:ascii="Times New Roman" w:hAnsi="Times New Roman" w:cs="Times New Roman"/>
          <w:szCs w:val="22"/>
        </w:rPr>
        <w:t xml:space="preserve">th </w:t>
      </w:r>
      <w:r w:rsidRPr="00994E4A">
        <w:rPr>
          <w:rFonts w:ascii="Times New Roman" w:hAnsi="Times New Roman" w:cs="Times New Roman"/>
          <w:szCs w:val="22"/>
        </w:rPr>
        <w:t xml:space="preserve">edn, McGraw-Hill.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Weng, W.G., Chen, T., Yuan, H.Y. and Fan, W.C. 2006, "Cellular Automation Simulation of Pedestrian Counter Flow with Different Walk Velocities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Physical Rewiew E, </w:t>
      </w:r>
      <w:r w:rsidRPr="00994E4A">
        <w:rPr>
          <w:rFonts w:ascii="Times New Roman" w:hAnsi="Times New Roman" w:cs="Times New Roman"/>
          <w:szCs w:val="22"/>
        </w:rPr>
        <w:t xml:space="preserve">vol. 74, no. 036102.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Willoughby, W.D. and Winters, G.K. 2006, "Automated Access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Civil Engineering (08857024), </w:t>
      </w:r>
      <w:r w:rsidRPr="00994E4A">
        <w:rPr>
          <w:rFonts w:ascii="Times New Roman" w:hAnsi="Times New Roman" w:cs="Times New Roman"/>
          <w:szCs w:val="22"/>
        </w:rPr>
        <w:t xml:space="preserve">vol. 76, no. 10, pp. 74-81.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Wong, S.T. 1969, "A multivariate analysis of urban travel behavior in Chicago</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w:t>
      </w:r>
      <w:r w:rsidRPr="00994E4A">
        <w:rPr>
          <w:rFonts w:ascii="Times New Roman" w:hAnsi="Times New Roman" w:cs="Times New Roman"/>
          <w:szCs w:val="22"/>
        </w:rPr>
        <w:t xml:space="preserve">vol. 3, no. 3, pp. 345-363.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Yamori, K. 1998, "Going with the flow: Micro-macro dynamics in the macrobehavioral patterns of pedestrian crowds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Psychological review, </w:t>
      </w:r>
      <w:r w:rsidRPr="00994E4A">
        <w:rPr>
          <w:rFonts w:ascii="Times New Roman" w:hAnsi="Times New Roman" w:cs="Times New Roman"/>
          <w:szCs w:val="22"/>
        </w:rPr>
        <w:t xml:space="preserve">vol. 105, no. 3, pp. 530-557.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Young, S.B. 1995, "Analysis of Moving Walkway Use in Airport Terminal Corridors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Record, </w:t>
      </w:r>
      <w:r w:rsidRPr="00994E4A">
        <w:rPr>
          <w:rFonts w:ascii="Times New Roman" w:hAnsi="Times New Roman" w:cs="Times New Roman"/>
          <w:szCs w:val="22"/>
        </w:rPr>
        <w:t xml:space="preserve">vol. 1506, pp. 44-53. </w:t>
      </w:r>
    </w:p>
    <w:p w:rsidR="00AE35B6" w:rsidRPr="00994E4A" w:rsidRDefault="00AE35B6" w:rsidP="00AE35B6">
      <w:pPr>
        <w:pStyle w:val="NormalWeb"/>
        <w:spacing w:before="0" w:beforeAutospacing="0" w:after="0" w:afterAutospacing="0"/>
        <w:ind w:left="300" w:hanging="300"/>
        <w:jc w:val="both"/>
        <w:rPr>
          <w:rFonts w:ascii="Times New Roman" w:hAnsi="Times New Roman" w:cs="Times New Roman"/>
          <w:szCs w:val="22"/>
        </w:rPr>
      </w:pPr>
      <w:r w:rsidRPr="00994E4A">
        <w:rPr>
          <w:rFonts w:ascii="Times New Roman" w:hAnsi="Times New Roman" w:cs="Times New Roman"/>
          <w:szCs w:val="22"/>
        </w:rPr>
        <w:t>Young, S.B. 1999, "Evaluation of Pedestrian Walking Speed in Airport Terminals</w:t>
      </w:r>
      <w:r w:rsidR="00857647">
        <w:rPr>
          <w:rFonts w:ascii="Times New Roman" w:hAnsi="Times New Roman" w:cs="Times New Roman"/>
          <w:szCs w:val="22"/>
        </w:rPr>
        <w:t>,”</w:t>
      </w:r>
      <w:r w:rsidRPr="00994E4A">
        <w:rPr>
          <w:rFonts w:ascii="Times New Roman" w:hAnsi="Times New Roman" w:cs="Times New Roman"/>
          <w:szCs w:val="22"/>
        </w:rPr>
        <w:t xml:space="preserve"> </w:t>
      </w:r>
      <w:r w:rsidRPr="00994E4A">
        <w:rPr>
          <w:rFonts w:ascii="Times New Roman" w:hAnsi="Times New Roman" w:cs="Times New Roman"/>
          <w:i/>
          <w:iCs/>
          <w:szCs w:val="22"/>
        </w:rPr>
        <w:t xml:space="preserve">Transportation Research Record, </w:t>
      </w:r>
      <w:r w:rsidRPr="00994E4A">
        <w:rPr>
          <w:rFonts w:ascii="Times New Roman" w:hAnsi="Times New Roman" w:cs="Times New Roman"/>
          <w:szCs w:val="22"/>
        </w:rPr>
        <w:t xml:space="preserve">vol. 1674, pp. 20-26. </w:t>
      </w:r>
    </w:p>
    <w:p w:rsidR="00AE35B6" w:rsidRPr="00994E4A" w:rsidRDefault="00AE35B6" w:rsidP="00AE35B6">
      <w:pPr>
        <w:rPr>
          <w:szCs w:val="22"/>
        </w:rPr>
      </w:pPr>
      <w:r w:rsidRPr="00994E4A">
        <w:rPr>
          <w:szCs w:val="22"/>
        </w:rPr>
        <w:t>Zacharias, J. 2001, "Pedestrian Behavior and Perception in Urban Walking Environments</w:t>
      </w:r>
      <w:r w:rsidR="00857647">
        <w:rPr>
          <w:szCs w:val="22"/>
        </w:rPr>
        <w:t>,”</w:t>
      </w:r>
      <w:r w:rsidRPr="00994E4A">
        <w:rPr>
          <w:szCs w:val="22"/>
        </w:rPr>
        <w:t xml:space="preserve"> </w:t>
      </w:r>
      <w:r w:rsidRPr="00994E4A">
        <w:rPr>
          <w:i/>
          <w:iCs/>
          <w:szCs w:val="22"/>
        </w:rPr>
        <w:t xml:space="preserve">Journal of Planning Literature, </w:t>
      </w:r>
      <w:r w:rsidRPr="00994E4A">
        <w:rPr>
          <w:szCs w:val="22"/>
        </w:rPr>
        <w:t xml:space="preserve">vol. 16, no. 3. </w:t>
      </w:r>
      <w:r w:rsidR="00266213" w:rsidRPr="00994E4A">
        <w:rPr>
          <w:szCs w:val="22"/>
        </w:rPr>
        <w:fldChar w:fldCharType="end"/>
      </w:r>
    </w:p>
    <w:p w:rsidR="00AE35B6" w:rsidRPr="00E02369" w:rsidRDefault="00AE35B6" w:rsidP="00E02369">
      <w:pPr>
        <w:spacing w:after="240"/>
        <w:rPr>
          <w:rFonts w:eastAsia="Calibri"/>
          <w:b/>
          <w:caps/>
          <w:szCs w:val="22"/>
        </w:rPr>
      </w:pPr>
    </w:p>
    <w:sectPr w:rsidR="00AE35B6" w:rsidRPr="00E02369" w:rsidSect="003C71D0">
      <w:footerReference w:type="default" r:id="rId72"/>
      <w:pgSz w:w="12240" w:h="15840"/>
      <w:pgMar w:top="1008" w:right="1440" w:bottom="144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544" w:rsidRDefault="00B57544" w:rsidP="00595CFF">
      <w:r>
        <w:separator/>
      </w:r>
    </w:p>
  </w:endnote>
  <w:endnote w:type="continuationSeparator" w:id="0">
    <w:p w:rsidR="00B57544" w:rsidRDefault="00B57544" w:rsidP="00595C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5B5" w:rsidRDefault="00266213" w:rsidP="003B209B">
    <w:pPr>
      <w:pStyle w:val="Footer"/>
      <w:jc w:val="center"/>
    </w:pPr>
    <w:fldSimple w:instr=" PAGE   \* MERGEFORMAT ">
      <w:r w:rsidR="0085571B">
        <w:rPr>
          <w:noProof/>
        </w:rPr>
        <w:t>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5B5" w:rsidRDefault="00266213" w:rsidP="003B209B">
    <w:pPr>
      <w:pStyle w:val="Footer"/>
      <w:jc w:val="center"/>
    </w:pPr>
    <w:fldSimple w:instr=" PAGE   \* MERGEFORMAT ">
      <w:r w:rsidR="0085571B">
        <w:rPr>
          <w:noProof/>
        </w:rPr>
        <w:t>18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5B5" w:rsidRPr="00494E96" w:rsidRDefault="00CE45B5" w:rsidP="009F0DBD">
    <w:pPr>
      <w:pStyle w:val="Footer"/>
      <w:tabs>
        <w:tab w:val="clear" w:pos="4680"/>
        <w:tab w:val="clear" w:pos="9360"/>
        <w:tab w:val="center" w:pos="4896"/>
        <w:tab w:val="right" w:pos="9792"/>
      </w:tabs>
      <w:rPr>
        <w:sz w:val="20"/>
      </w:rPr>
    </w:pPr>
    <w:r w:rsidRPr="00494E96">
      <w:rPr>
        <w:sz w:val="20"/>
      </w:rPr>
      <w:tab/>
    </w:r>
    <w:fldSimple w:instr=" PAGE   \* MERGEFORMAT ">
      <w:r w:rsidR="0085571B">
        <w:rPr>
          <w:noProof/>
        </w:rPr>
        <w:t>63</w:t>
      </w:r>
    </w:fldSimple>
    <w:r w:rsidRPr="00494E96">
      <w:rPr>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544" w:rsidRDefault="00B57544" w:rsidP="00595CFF">
      <w:r>
        <w:separator/>
      </w:r>
    </w:p>
  </w:footnote>
  <w:footnote w:type="continuationSeparator" w:id="0">
    <w:p w:rsidR="00B57544" w:rsidRDefault="00B57544" w:rsidP="00595CFF">
      <w:r>
        <w:continuationSeparator/>
      </w:r>
    </w:p>
  </w:footnote>
  <w:footnote w:id="1">
    <w:p w:rsidR="00CE45B5" w:rsidRDefault="00CE45B5" w:rsidP="00CC4426">
      <w:pPr>
        <w:pStyle w:val="FootnoteText"/>
      </w:pPr>
      <w:r>
        <w:rPr>
          <w:rStyle w:val="FootnoteReference"/>
        </w:rPr>
        <w:footnoteRef/>
      </w:r>
      <w:r>
        <w:t xml:space="preserve"> Marlin Engineering.  January 3, 1999-January 8, 1999 Curbfront Survey, Technical Memorandum, January 1999.  Presented in Miami International Airport MIC/MIA Connector Baggage Transport Alternatives Study.  Lea + Elliott.  March 1999.</w:t>
      </w:r>
    </w:p>
    <w:p w:rsidR="00CE45B5" w:rsidRDefault="00CE45B5">
      <w:pPr>
        <w:pStyle w:val="FootnoteText"/>
      </w:pPr>
    </w:p>
  </w:footnote>
  <w:footnote w:id="2">
    <w:p w:rsidR="00CE45B5" w:rsidRDefault="00CE45B5" w:rsidP="001B3C85">
      <w:pPr>
        <w:pStyle w:val="FootnoteText"/>
      </w:pPr>
      <w:r>
        <w:rPr>
          <w:rStyle w:val="FootnoteReference"/>
        </w:rPr>
        <w:footnoteRef/>
      </w:r>
      <w:r>
        <w:t xml:space="preserve"> DCA New Terminal Project, Analysis of Baggage Cart and Vertical Circulation Requirements, JKH Mobility Services, February 12, 1992.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D21E1"/>
    <w:multiLevelType w:val="hybridMultilevel"/>
    <w:tmpl w:val="E690AB5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F85167A"/>
    <w:multiLevelType w:val="hybridMultilevel"/>
    <w:tmpl w:val="19C85EC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E86C6B"/>
    <w:multiLevelType w:val="hybridMultilevel"/>
    <w:tmpl w:val="18CA6FFC"/>
    <w:lvl w:ilvl="0" w:tplc="BF4EBBB8">
      <w:start w:val="1"/>
      <w:numFmt w:val="upperLetter"/>
      <w:lvlText w:val="%1."/>
      <w:lvlJc w:val="left"/>
      <w:pPr>
        <w:tabs>
          <w:tab w:val="num" w:pos="360"/>
        </w:tabs>
        <w:ind w:left="360" w:hanging="360"/>
      </w:pPr>
      <w:rPr>
        <w:rFonts w:hint="default"/>
      </w:rPr>
    </w:lvl>
    <w:lvl w:ilvl="1" w:tplc="AE3E2966">
      <w:start w:val="1"/>
      <w:numFmt w:val="decimal"/>
      <w:lvlText w:val="%2."/>
      <w:lvlJc w:val="left"/>
      <w:pPr>
        <w:tabs>
          <w:tab w:val="num" w:pos="1260"/>
        </w:tabs>
        <w:ind w:left="1260" w:hanging="540"/>
      </w:pPr>
      <w:rPr>
        <w:rFonts w:hint="default"/>
      </w:rPr>
    </w:lvl>
    <w:lvl w:ilvl="2" w:tplc="04090001">
      <w:start w:val="1"/>
      <w:numFmt w:val="bullet"/>
      <w:lvlText w:val=""/>
      <w:lvlJc w:val="left"/>
      <w:pPr>
        <w:tabs>
          <w:tab w:val="num" w:pos="1980"/>
        </w:tabs>
        <w:ind w:left="1980" w:hanging="360"/>
      </w:pPr>
      <w:rPr>
        <w:rFonts w:ascii="Symbol" w:hAnsi="Symbol" w:hint="default"/>
      </w:rPr>
    </w:lvl>
    <w:lvl w:ilvl="3" w:tplc="64881616">
      <w:start w:val="1"/>
      <w:numFmt w:val="bullet"/>
      <w:lvlText w:val="-"/>
      <w:lvlJc w:val="left"/>
      <w:pPr>
        <w:tabs>
          <w:tab w:val="num" w:pos="2520"/>
        </w:tabs>
        <w:ind w:left="2520" w:hanging="360"/>
      </w:pPr>
      <w:rPr>
        <w:rFonts w:ascii="Times New Roman" w:hAnsi="Times New Roman"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2685EE5"/>
    <w:multiLevelType w:val="hybridMultilevel"/>
    <w:tmpl w:val="E66EAB6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63F53"/>
    <w:multiLevelType w:val="hybridMultilevel"/>
    <w:tmpl w:val="4648B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BC0839"/>
    <w:multiLevelType w:val="hybridMultilevel"/>
    <w:tmpl w:val="53820FD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E48657A"/>
    <w:multiLevelType w:val="hybridMultilevel"/>
    <w:tmpl w:val="76EA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C040A"/>
    <w:multiLevelType w:val="multilevel"/>
    <w:tmpl w:val="831C65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36C1831"/>
    <w:multiLevelType w:val="hybridMultilevel"/>
    <w:tmpl w:val="C00C17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3DA6A79"/>
    <w:multiLevelType w:val="hybridMultilevel"/>
    <w:tmpl w:val="516068B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F1F574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nsid w:val="444D7A3A"/>
    <w:multiLevelType w:val="hybridMultilevel"/>
    <w:tmpl w:val="9CCA9914"/>
    <w:lvl w:ilvl="0" w:tplc="2C12F938">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DF4238"/>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nsid w:val="49F217ED"/>
    <w:multiLevelType w:val="hybridMultilevel"/>
    <w:tmpl w:val="3CFCD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7D488F"/>
    <w:multiLevelType w:val="multilevel"/>
    <w:tmpl w:val="831C65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48C4F0A"/>
    <w:multiLevelType w:val="hybridMultilevel"/>
    <w:tmpl w:val="0FF8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877E98"/>
    <w:multiLevelType w:val="hybridMultilevel"/>
    <w:tmpl w:val="6786F3D2"/>
    <w:lvl w:ilvl="0" w:tplc="DA84AA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FBC787E"/>
    <w:multiLevelType w:val="hybridMultilevel"/>
    <w:tmpl w:val="A462D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D91375"/>
    <w:multiLevelType w:val="hybridMultilevel"/>
    <w:tmpl w:val="516068B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6522E96"/>
    <w:multiLevelType w:val="multilevel"/>
    <w:tmpl w:val="DB142954"/>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0291515"/>
    <w:multiLevelType w:val="hybridMultilevel"/>
    <w:tmpl w:val="FB16467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3D507F0"/>
    <w:multiLevelType w:val="hybridMultilevel"/>
    <w:tmpl w:val="5A1070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5E4062A"/>
    <w:multiLevelType w:val="hybridMultilevel"/>
    <w:tmpl w:val="45C60E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87D2800"/>
    <w:multiLevelType w:val="multilevel"/>
    <w:tmpl w:val="831C65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D7012FB"/>
    <w:multiLevelType w:val="hybridMultilevel"/>
    <w:tmpl w:val="A108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363C81"/>
    <w:multiLevelType w:val="hybridMultilevel"/>
    <w:tmpl w:val="C1264B7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8"/>
  </w:num>
  <w:num w:numId="4">
    <w:abstractNumId w:val="17"/>
  </w:num>
  <w:num w:numId="5">
    <w:abstractNumId w:val="24"/>
  </w:num>
  <w:num w:numId="6">
    <w:abstractNumId w:val="2"/>
  </w:num>
  <w:num w:numId="7">
    <w:abstractNumId w:val="1"/>
  </w:num>
  <w:num w:numId="8">
    <w:abstractNumId w:val="5"/>
  </w:num>
  <w:num w:numId="9">
    <w:abstractNumId w:val="18"/>
  </w:num>
  <w:num w:numId="10">
    <w:abstractNumId w:val="9"/>
  </w:num>
  <w:num w:numId="11">
    <w:abstractNumId w:val="16"/>
  </w:num>
  <w:num w:numId="12">
    <w:abstractNumId w:val="10"/>
  </w:num>
  <w:num w:numId="13">
    <w:abstractNumId w:val="12"/>
  </w:num>
  <w:num w:numId="14">
    <w:abstractNumId w:val="21"/>
  </w:num>
  <w:num w:numId="15">
    <w:abstractNumId w:val="13"/>
  </w:num>
  <w:num w:numId="16">
    <w:abstractNumId w:val="11"/>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5"/>
  </w:num>
  <w:num w:numId="24">
    <w:abstractNumId w:val="19"/>
  </w:num>
  <w:num w:numId="25">
    <w:abstractNumId w:val="19"/>
  </w:num>
  <w:num w:numId="26">
    <w:abstractNumId w:val="19"/>
  </w:num>
  <w:num w:numId="27">
    <w:abstractNumId w:val="19"/>
  </w:num>
  <w:num w:numId="28">
    <w:abstractNumId w:val="14"/>
  </w:num>
  <w:num w:numId="29">
    <w:abstractNumId w:val="19"/>
  </w:num>
  <w:num w:numId="30">
    <w:abstractNumId w:val="0"/>
  </w:num>
  <w:num w:numId="31">
    <w:abstractNumId w:val="4"/>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98305">
      <o:colormenu v:ext="edit" fillcolor="none" strokecolor="red"/>
    </o:shapedefaults>
  </w:hdrShapeDefaults>
  <w:footnotePr>
    <w:footnote w:id="-1"/>
    <w:footnote w:id="0"/>
  </w:footnotePr>
  <w:endnotePr>
    <w:endnote w:id="-1"/>
    <w:endnote w:id="0"/>
  </w:endnotePr>
  <w:compat/>
  <w:rsids>
    <w:rsidRoot w:val="004E5364"/>
    <w:rsid w:val="0000097D"/>
    <w:rsid w:val="00001787"/>
    <w:rsid w:val="00002940"/>
    <w:rsid w:val="00002B07"/>
    <w:rsid w:val="000041E3"/>
    <w:rsid w:val="00007021"/>
    <w:rsid w:val="0001166B"/>
    <w:rsid w:val="000131F5"/>
    <w:rsid w:val="000133D6"/>
    <w:rsid w:val="000158D4"/>
    <w:rsid w:val="0002309A"/>
    <w:rsid w:val="00023602"/>
    <w:rsid w:val="000245F0"/>
    <w:rsid w:val="000305F5"/>
    <w:rsid w:val="0003180E"/>
    <w:rsid w:val="00033DFF"/>
    <w:rsid w:val="00035CBB"/>
    <w:rsid w:val="000373E0"/>
    <w:rsid w:val="000375B2"/>
    <w:rsid w:val="000402C9"/>
    <w:rsid w:val="00041A4E"/>
    <w:rsid w:val="00043CCE"/>
    <w:rsid w:val="00044C4A"/>
    <w:rsid w:val="000479DB"/>
    <w:rsid w:val="00052C9D"/>
    <w:rsid w:val="0005350E"/>
    <w:rsid w:val="00053DDF"/>
    <w:rsid w:val="000556AF"/>
    <w:rsid w:val="00056816"/>
    <w:rsid w:val="00061726"/>
    <w:rsid w:val="000644E8"/>
    <w:rsid w:val="0007049B"/>
    <w:rsid w:val="00070634"/>
    <w:rsid w:val="000706B5"/>
    <w:rsid w:val="00073428"/>
    <w:rsid w:val="0007453B"/>
    <w:rsid w:val="00074E48"/>
    <w:rsid w:val="000813AE"/>
    <w:rsid w:val="000813FF"/>
    <w:rsid w:val="00082F5F"/>
    <w:rsid w:val="00084B6B"/>
    <w:rsid w:val="0009030B"/>
    <w:rsid w:val="0009348A"/>
    <w:rsid w:val="000957FE"/>
    <w:rsid w:val="00096A9E"/>
    <w:rsid w:val="000A4948"/>
    <w:rsid w:val="000A5445"/>
    <w:rsid w:val="000A782C"/>
    <w:rsid w:val="000B408C"/>
    <w:rsid w:val="000B636A"/>
    <w:rsid w:val="000C0054"/>
    <w:rsid w:val="000C360A"/>
    <w:rsid w:val="000D0491"/>
    <w:rsid w:val="000D0858"/>
    <w:rsid w:val="000D2ACD"/>
    <w:rsid w:val="000D6D40"/>
    <w:rsid w:val="000D7853"/>
    <w:rsid w:val="000E2CA6"/>
    <w:rsid w:val="000E35E1"/>
    <w:rsid w:val="000E5445"/>
    <w:rsid w:val="000E7202"/>
    <w:rsid w:val="000E79A0"/>
    <w:rsid w:val="000F1F87"/>
    <w:rsid w:val="000F3F42"/>
    <w:rsid w:val="000F4012"/>
    <w:rsid w:val="000F441F"/>
    <w:rsid w:val="000F4F33"/>
    <w:rsid w:val="000F5680"/>
    <w:rsid w:val="000F5C2C"/>
    <w:rsid w:val="000F7829"/>
    <w:rsid w:val="001069F7"/>
    <w:rsid w:val="0010707E"/>
    <w:rsid w:val="001142F2"/>
    <w:rsid w:val="00116D67"/>
    <w:rsid w:val="001217B8"/>
    <w:rsid w:val="00121AE7"/>
    <w:rsid w:val="00134E4C"/>
    <w:rsid w:val="001373D3"/>
    <w:rsid w:val="00146015"/>
    <w:rsid w:val="0015106C"/>
    <w:rsid w:val="0015362D"/>
    <w:rsid w:val="001547D1"/>
    <w:rsid w:val="00154B53"/>
    <w:rsid w:val="0015541C"/>
    <w:rsid w:val="0016173C"/>
    <w:rsid w:val="00161906"/>
    <w:rsid w:val="00162217"/>
    <w:rsid w:val="00162DB7"/>
    <w:rsid w:val="001637CF"/>
    <w:rsid w:val="001669B3"/>
    <w:rsid w:val="0018271A"/>
    <w:rsid w:val="001849C0"/>
    <w:rsid w:val="0018624B"/>
    <w:rsid w:val="0019492D"/>
    <w:rsid w:val="00194C2A"/>
    <w:rsid w:val="001954E8"/>
    <w:rsid w:val="00195913"/>
    <w:rsid w:val="001977BA"/>
    <w:rsid w:val="001A1224"/>
    <w:rsid w:val="001A155E"/>
    <w:rsid w:val="001A25EB"/>
    <w:rsid w:val="001A2A7C"/>
    <w:rsid w:val="001A32AB"/>
    <w:rsid w:val="001A4C75"/>
    <w:rsid w:val="001A4F2A"/>
    <w:rsid w:val="001A73FC"/>
    <w:rsid w:val="001B3C85"/>
    <w:rsid w:val="001B5D1D"/>
    <w:rsid w:val="001B5EB7"/>
    <w:rsid w:val="001C3D21"/>
    <w:rsid w:val="001C763A"/>
    <w:rsid w:val="001D1909"/>
    <w:rsid w:val="001D44C5"/>
    <w:rsid w:val="001D5659"/>
    <w:rsid w:val="001D6D62"/>
    <w:rsid w:val="001D7774"/>
    <w:rsid w:val="001D7F35"/>
    <w:rsid w:val="001E01C4"/>
    <w:rsid w:val="001E3EBA"/>
    <w:rsid w:val="001E54A7"/>
    <w:rsid w:val="001F4771"/>
    <w:rsid w:val="001F57C6"/>
    <w:rsid w:val="002058E7"/>
    <w:rsid w:val="0021209B"/>
    <w:rsid w:val="00216897"/>
    <w:rsid w:val="00217A79"/>
    <w:rsid w:val="00225618"/>
    <w:rsid w:val="002278A3"/>
    <w:rsid w:val="00233130"/>
    <w:rsid w:val="0024365C"/>
    <w:rsid w:val="002452A1"/>
    <w:rsid w:val="00247DC3"/>
    <w:rsid w:val="002529CA"/>
    <w:rsid w:val="00252C97"/>
    <w:rsid w:val="00255F30"/>
    <w:rsid w:val="0025707F"/>
    <w:rsid w:val="00261898"/>
    <w:rsid w:val="00262E21"/>
    <w:rsid w:val="00266213"/>
    <w:rsid w:val="0027370C"/>
    <w:rsid w:val="002747B7"/>
    <w:rsid w:val="00277372"/>
    <w:rsid w:val="00277FA9"/>
    <w:rsid w:val="00286B35"/>
    <w:rsid w:val="00290C0C"/>
    <w:rsid w:val="0029113F"/>
    <w:rsid w:val="00291F62"/>
    <w:rsid w:val="00296BAB"/>
    <w:rsid w:val="002A0CF2"/>
    <w:rsid w:val="002A3C0A"/>
    <w:rsid w:val="002A4119"/>
    <w:rsid w:val="002A554A"/>
    <w:rsid w:val="002B1197"/>
    <w:rsid w:val="002B2EA3"/>
    <w:rsid w:val="002B3B3D"/>
    <w:rsid w:val="002B4923"/>
    <w:rsid w:val="002B5453"/>
    <w:rsid w:val="002B5839"/>
    <w:rsid w:val="002B6C1A"/>
    <w:rsid w:val="002B7B6D"/>
    <w:rsid w:val="002C1754"/>
    <w:rsid w:val="002C2515"/>
    <w:rsid w:val="002C2C70"/>
    <w:rsid w:val="002C4539"/>
    <w:rsid w:val="002C7807"/>
    <w:rsid w:val="002D2D7F"/>
    <w:rsid w:val="002D4566"/>
    <w:rsid w:val="002E170E"/>
    <w:rsid w:val="002E17A1"/>
    <w:rsid w:val="002E1B15"/>
    <w:rsid w:val="002E510B"/>
    <w:rsid w:val="002E5879"/>
    <w:rsid w:val="002F4503"/>
    <w:rsid w:val="002F4589"/>
    <w:rsid w:val="002F64B5"/>
    <w:rsid w:val="002F7FD7"/>
    <w:rsid w:val="0031363D"/>
    <w:rsid w:val="00314288"/>
    <w:rsid w:val="00314BBF"/>
    <w:rsid w:val="0032225E"/>
    <w:rsid w:val="00326246"/>
    <w:rsid w:val="0033006F"/>
    <w:rsid w:val="00330A80"/>
    <w:rsid w:val="0033225A"/>
    <w:rsid w:val="00341EC1"/>
    <w:rsid w:val="0034251B"/>
    <w:rsid w:val="00342DF5"/>
    <w:rsid w:val="0034465C"/>
    <w:rsid w:val="00345BC8"/>
    <w:rsid w:val="00346CF7"/>
    <w:rsid w:val="00346E24"/>
    <w:rsid w:val="00351161"/>
    <w:rsid w:val="003550D1"/>
    <w:rsid w:val="00356288"/>
    <w:rsid w:val="003562DA"/>
    <w:rsid w:val="0035766B"/>
    <w:rsid w:val="00357C4C"/>
    <w:rsid w:val="003608A6"/>
    <w:rsid w:val="0036133A"/>
    <w:rsid w:val="003629FE"/>
    <w:rsid w:val="00362AA7"/>
    <w:rsid w:val="003676CD"/>
    <w:rsid w:val="003678D7"/>
    <w:rsid w:val="00370231"/>
    <w:rsid w:val="00371F2B"/>
    <w:rsid w:val="003763A7"/>
    <w:rsid w:val="00377088"/>
    <w:rsid w:val="0038077B"/>
    <w:rsid w:val="00384719"/>
    <w:rsid w:val="00385F20"/>
    <w:rsid w:val="0039183A"/>
    <w:rsid w:val="00393EA9"/>
    <w:rsid w:val="00394DE8"/>
    <w:rsid w:val="003A29B4"/>
    <w:rsid w:val="003A382B"/>
    <w:rsid w:val="003A55A7"/>
    <w:rsid w:val="003A7053"/>
    <w:rsid w:val="003B01A3"/>
    <w:rsid w:val="003B209B"/>
    <w:rsid w:val="003B2418"/>
    <w:rsid w:val="003B3CB5"/>
    <w:rsid w:val="003B5477"/>
    <w:rsid w:val="003B5A5B"/>
    <w:rsid w:val="003B6A74"/>
    <w:rsid w:val="003C288D"/>
    <w:rsid w:val="003C517E"/>
    <w:rsid w:val="003C52A8"/>
    <w:rsid w:val="003C71D0"/>
    <w:rsid w:val="003D01CC"/>
    <w:rsid w:val="003D1E5A"/>
    <w:rsid w:val="003D1F51"/>
    <w:rsid w:val="003D3065"/>
    <w:rsid w:val="003D3147"/>
    <w:rsid w:val="003D6845"/>
    <w:rsid w:val="003E0BA6"/>
    <w:rsid w:val="003E3686"/>
    <w:rsid w:val="003E36CD"/>
    <w:rsid w:val="003E5822"/>
    <w:rsid w:val="003E610D"/>
    <w:rsid w:val="003E6BE1"/>
    <w:rsid w:val="003F1372"/>
    <w:rsid w:val="00400A4C"/>
    <w:rsid w:val="004017AF"/>
    <w:rsid w:val="00402E63"/>
    <w:rsid w:val="00407D2B"/>
    <w:rsid w:val="00411265"/>
    <w:rsid w:val="00413ED6"/>
    <w:rsid w:val="0041684E"/>
    <w:rsid w:val="0042179B"/>
    <w:rsid w:val="004227F7"/>
    <w:rsid w:val="004315DC"/>
    <w:rsid w:val="00433787"/>
    <w:rsid w:val="004431FF"/>
    <w:rsid w:val="00444F5D"/>
    <w:rsid w:val="0044502B"/>
    <w:rsid w:val="00451E0E"/>
    <w:rsid w:val="00467C27"/>
    <w:rsid w:val="00476FF4"/>
    <w:rsid w:val="004777E4"/>
    <w:rsid w:val="00481B91"/>
    <w:rsid w:val="00486EF4"/>
    <w:rsid w:val="00493206"/>
    <w:rsid w:val="004937F9"/>
    <w:rsid w:val="00494E96"/>
    <w:rsid w:val="004A38EB"/>
    <w:rsid w:val="004B7B2B"/>
    <w:rsid w:val="004C1161"/>
    <w:rsid w:val="004C2756"/>
    <w:rsid w:val="004C34FE"/>
    <w:rsid w:val="004C463C"/>
    <w:rsid w:val="004C47F3"/>
    <w:rsid w:val="004D0C50"/>
    <w:rsid w:val="004D1E48"/>
    <w:rsid w:val="004D46A8"/>
    <w:rsid w:val="004D7380"/>
    <w:rsid w:val="004E0371"/>
    <w:rsid w:val="004E1FE6"/>
    <w:rsid w:val="004E5364"/>
    <w:rsid w:val="004E71AC"/>
    <w:rsid w:val="004F06E4"/>
    <w:rsid w:val="004F30DE"/>
    <w:rsid w:val="004F3701"/>
    <w:rsid w:val="004F4906"/>
    <w:rsid w:val="004F723A"/>
    <w:rsid w:val="00502C46"/>
    <w:rsid w:val="005030B5"/>
    <w:rsid w:val="00504298"/>
    <w:rsid w:val="0051041E"/>
    <w:rsid w:val="0051169D"/>
    <w:rsid w:val="005137CE"/>
    <w:rsid w:val="00513F57"/>
    <w:rsid w:val="00514FBB"/>
    <w:rsid w:val="0051684A"/>
    <w:rsid w:val="00516B10"/>
    <w:rsid w:val="00520CFA"/>
    <w:rsid w:val="0052318A"/>
    <w:rsid w:val="00523481"/>
    <w:rsid w:val="00524DA1"/>
    <w:rsid w:val="00531F71"/>
    <w:rsid w:val="005326BD"/>
    <w:rsid w:val="0053583B"/>
    <w:rsid w:val="00551FCF"/>
    <w:rsid w:val="005563B7"/>
    <w:rsid w:val="0055696D"/>
    <w:rsid w:val="00563C50"/>
    <w:rsid w:val="0056505B"/>
    <w:rsid w:val="005700DE"/>
    <w:rsid w:val="00570671"/>
    <w:rsid w:val="005709AE"/>
    <w:rsid w:val="005733E3"/>
    <w:rsid w:val="005746B8"/>
    <w:rsid w:val="0058346A"/>
    <w:rsid w:val="0058494B"/>
    <w:rsid w:val="00593606"/>
    <w:rsid w:val="0059496B"/>
    <w:rsid w:val="00595CFF"/>
    <w:rsid w:val="00597B0D"/>
    <w:rsid w:val="00597B47"/>
    <w:rsid w:val="005A011E"/>
    <w:rsid w:val="005A30B9"/>
    <w:rsid w:val="005B06D3"/>
    <w:rsid w:val="005B0F9E"/>
    <w:rsid w:val="005B1920"/>
    <w:rsid w:val="005B2590"/>
    <w:rsid w:val="005B521C"/>
    <w:rsid w:val="005B5321"/>
    <w:rsid w:val="005B77F7"/>
    <w:rsid w:val="005C5C36"/>
    <w:rsid w:val="005D0E02"/>
    <w:rsid w:val="005D208D"/>
    <w:rsid w:val="005D590E"/>
    <w:rsid w:val="005D722B"/>
    <w:rsid w:val="005E0C3F"/>
    <w:rsid w:val="005E4EF5"/>
    <w:rsid w:val="005E63C7"/>
    <w:rsid w:val="005F02CA"/>
    <w:rsid w:val="005F4629"/>
    <w:rsid w:val="005F4D2C"/>
    <w:rsid w:val="005F4DF2"/>
    <w:rsid w:val="00601249"/>
    <w:rsid w:val="00603040"/>
    <w:rsid w:val="00604A40"/>
    <w:rsid w:val="00613AD5"/>
    <w:rsid w:val="00616E36"/>
    <w:rsid w:val="006244F1"/>
    <w:rsid w:val="0062458E"/>
    <w:rsid w:val="00625723"/>
    <w:rsid w:val="00625ADC"/>
    <w:rsid w:val="0063018D"/>
    <w:rsid w:val="0063109E"/>
    <w:rsid w:val="006315B5"/>
    <w:rsid w:val="00633C8C"/>
    <w:rsid w:val="00635F38"/>
    <w:rsid w:val="00643B1F"/>
    <w:rsid w:val="00644CC1"/>
    <w:rsid w:val="0064756A"/>
    <w:rsid w:val="0065248C"/>
    <w:rsid w:val="00656E0B"/>
    <w:rsid w:val="00663B8C"/>
    <w:rsid w:val="00663DB2"/>
    <w:rsid w:val="00666C58"/>
    <w:rsid w:val="006677D0"/>
    <w:rsid w:val="006809A4"/>
    <w:rsid w:val="00683CD0"/>
    <w:rsid w:val="00684A44"/>
    <w:rsid w:val="00686744"/>
    <w:rsid w:val="00686B97"/>
    <w:rsid w:val="006877BD"/>
    <w:rsid w:val="00691E72"/>
    <w:rsid w:val="0069426F"/>
    <w:rsid w:val="006A264A"/>
    <w:rsid w:val="006A34A0"/>
    <w:rsid w:val="006B229A"/>
    <w:rsid w:val="006B53D9"/>
    <w:rsid w:val="006C077D"/>
    <w:rsid w:val="006D07FB"/>
    <w:rsid w:val="006D13B7"/>
    <w:rsid w:val="006D4C95"/>
    <w:rsid w:val="006E14BB"/>
    <w:rsid w:val="006F2E0B"/>
    <w:rsid w:val="006F394F"/>
    <w:rsid w:val="00702949"/>
    <w:rsid w:val="00704D8B"/>
    <w:rsid w:val="00713B90"/>
    <w:rsid w:val="007145C1"/>
    <w:rsid w:val="00716780"/>
    <w:rsid w:val="0072011E"/>
    <w:rsid w:val="0072258F"/>
    <w:rsid w:val="00723B9E"/>
    <w:rsid w:val="0073392F"/>
    <w:rsid w:val="00734234"/>
    <w:rsid w:val="00746C0A"/>
    <w:rsid w:val="00746C46"/>
    <w:rsid w:val="007503C3"/>
    <w:rsid w:val="007535F8"/>
    <w:rsid w:val="007544CE"/>
    <w:rsid w:val="00757CF1"/>
    <w:rsid w:val="00762A3E"/>
    <w:rsid w:val="00762EC5"/>
    <w:rsid w:val="00766BAE"/>
    <w:rsid w:val="007701AF"/>
    <w:rsid w:val="00770E18"/>
    <w:rsid w:val="00771ABD"/>
    <w:rsid w:val="00772187"/>
    <w:rsid w:val="00780959"/>
    <w:rsid w:val="00780DAB"/>
    <w:rsid w:val="00783453"/>
    <w:rsid w:val="007850C6"/>
    <w:rsid w:val="00790E6F"/>
    <w:rsid w:val="00791257"/>
    <w:rsid w:val="007922A1"/>
    <w:rsid w:val="007932A1"/>
    <w:rsid w:val="00794414"/>
    <w:rsid w:val="007953EB"/>
    <w:rsid w:val="00795D23"/>
    <w:rsid w:val="007970AB"/>
    <w:rsid w:val="007A0D00"/>
    <w:rsid w:val="007A171E"/>
    <w:rsid w:val="007A4BA4"/>
    <w:rsid w:val="007B0DAC"/>
    <w:rsid w:val="007B17A0"/>
    <w:rsid w:val="007B4E45"/>
    <w:rsid w:val="007B7602"/>
    <w:rsid w:val="007B7DF3"/>
    <w:rsid w:val="007C1C2C"/>
    <w:rsid w:val="007C4F3C"/>
    <w:rsid w:val="007C57E4"/>
    <w:rsid w:val="007C5D30"/>
    <w:rsid w:val="007D11A1"/>
    <w:rsid w:val="007D32F5"/>
    <w:rsid w:val="007D3E27"/>
    <w:rsid w:val="007D5488"/>
    <w:rsid w:val="007D5980"/>
    <w:rsid w:val="007D6EF5"/>
    <w:rsid w:val="007E170F"/>
    <w:rsid w:val="007E514B"/>
    <w:rsid w:val="007E683B"/>
    <w:rsid w:val="007E721C"/>
    <w:rsid w:val="007F126F"/>
    <w:rsid w:val="007F198A"/>
    <w:rsid w:val="007F1DD3"/>
    <w:rsid w:val="007F58CA"/>
    <w:rsid w:val="008025A9"/>
    <w:rsid w:val="0080293B"/>
    <w:rsid w:val="008039F2"/>
    <w:rsid w:val="00805B51"/>
    <w:rsid w:val="00805EE3"/>
    <w:rsid w:val="00814897"/>
    <w:rsid w:val="008168C8"/>
    <w:rsid w:val="00820406"/>
    <w:rsid w:val="00821AA2"/>
    <w:rsid w:val="008221AB"/>
    <w:rsid w:val="008256C2"/>
    <w:rsid w:val="00843DFD"/>
    <w:rsid w:val="00844C5D"/>
    <w:rsid w:val="0084503D"/>
    <w:rsid w:val="00846278"/>
    <w:rsid w:val="00850E3D"/>
    <w:rsid w:val="008531BA"/>
    <w:rsid w:val="00854C3C"/>
    <w:rsid w:val="0085571B"/>
    <w:rsid w:val="00856514"/>
    <w:rsid w:val="00857590"/>
    <w:rsid w:val="00857647"/>
    <w:rsid w:val="00857CCF"/>
    <w:rsid w:val="0086065D"/>
    <w:rsid w:val="00864FEA"/>
    <w:rsid w:val="0087141A"/>
    <w:rsid w:val="00871A54"/>
    <w:rsid w:val="00877ACB"/>
    <w:rsid w:val="008853D7"/>
    <w:rsid w:val="00890F8C"/>
    <w:rsid w:val="00891110"/>
    <w:rsid w:val="00891502"/>
    <w:rsid w:val="00891D78"/>
    <w:rsid w:val="00891E94"/>
    <w:rsid w:val="00893EA9"/>
    <w:rsid w:val="00896A73"/>
    <w:rsid w:val="00897FCC"/>
    <w:rsid w:val="008A38CA"/>
    <w:rsid w:val="008A3F06"/>
    <w:rsid w:val="008A5481"/>
    <w:rsid w:val="008A6EBB"/>
    <w:rsid w:val="008B06C6"/>
    <w:rsid w:val="008B1A31"/>
    <w:rsid w:val="008B1C95"/>
    <w:rsid w:val="008B2380"/>
    <w:rsid w:val="008B4C61"/>
    <w:rsid w:val="008C10DD"/>
    <w:rsid w:val="008C43B1"/>
    <w:rsid w:val="008D1B8C"/>
    <w:rsid w:val="008D3EE3"/>
    <w:rsid w:val="008D5B6E"/>
    <w:rsid w:val="008D7750"/>
    <w:rsid w:val="008D7EB2"/>
    <w:rsid w:val="008E3B73"/>
    <w:rsid w:val="008E4437"/>
    <w:rsid w:val="008F005C"/>
    <w:rsid w:val="008F0D62"/>
    <w:rsid w:val="008F18A7"/>
    <w:rsid w:val="008F2FD8"/>
    <w:rsid w:val="008F59FC"/>
    <w:rsid w:val="009002B8"/>
    <w:rsid w:val="00900A6B"/>
    <w:rsid w:val="00904DD4"/>
    <w:rsid w:val="00906DA2"/>
    <w:rsid w:val="0091083A"/>
    <w:rsid w:val="00910CA4"/>
    <w:rsid w:val="00911409"/>
    <w:rsid w:val="0091146D"/>
    <w:rsid w:val="00912C2B"/>
    <w:rsid w:val="00912C8A"/>
    <w:rsid w:val="00913D26"/>
    <w:rsid w:val="009159EB"/>
    <w:rsid w:val="00917CDD"/>
    <w:rsid w:val="009229DE"/>
    <w:rsid w:val="0092727E"/>
    <w:rsid w:val="00935535"/>
    <w:rsid w:val="00937C01"/>
    <w:rsid w:val="00943B31"/>
    <w:rsid w:val="00943BE6"/>
    <w:rsid w:val="00946326"/>
    <w:rsid w:val="009468B2"/>
    <w:rsid w:val="00947A5E"/>
    <w:rsid w:val="00950473"/>
    <w:rsid w:val="00953F3F"/>
    <w:rsid w:val="00956458"/>
    <w:rsid w:val="00962FAC"/>
    <w:rsid w:val="00964BCA"/>
    <w:rsid w:val="00966671"/>
    <w:rsid w:val="00966D97"/>
    <w:rsid w:val="00970644"/>
    <w:rsid w:val="00972434"/>
    <w:rsid w:val="0097459A"/>
    <w:rsid w:val="009768FA"/>
    <w:rsid w:val="00976C26"/>
    <w:rsid w:val="00977586"/>
    <w:rsid w:val="0098039D"/>
    <w:rsid w:val="00980D73"/>
    <w:rsid w:val="00983E08"/>
    <w:rsid w:val="00984C15"/>
    <w:rsid w:val="009852EC"/>
    <w:rsid w:val="00985B0C"/>
    <w:rsid w:val="00992BA7"/>
    <w:rsid w:val="00992E39"/>
    <w:rsid w:val="00994388"/>
    <w:rsid w:val="009A3361"/>
    <w:rsid w:val="009A35E6"/>
    <w:rsid w:val="009A7289"/>
    <w:rsid w:val="009B12D1"/>
    <w:rsid w:val="009B4BDE"/>
    <w:rsid w:val="009B61C0"/>
    <w:rsid w:val="009C4350"/>
    <w:rsid w:val="009C5381"/>
    <w:rsid w:val="009C538E"/>
    <w:rsid w:val="009C65E7"/>
    <w:rsid w:val="009D2FFA"/>
    <w:rsid w:val="009D41BA"/>
    <w:rsid w:val="009D473D"/>
    <w:rsid w:val="009E26DC"/>
    <w:rsid w:val="009E37AB"/>
    <w:rsid w:val="009E5A2E"/>
    <w:rsid w:val="009E64D1"/>
    <w:rsid w:val="009F07DF"/>
    <w:rsid w:val="009F0DBD"/>
    <w:rsid w:val="009F2474"/>
    <w:rsid w:val="009F6147"/>
    <w:rsid w:val="00A02597"/>
    <w:rsid w:val="00A037E3"/>
    <w:rsid w:val="00A0402A"/>
    <w:rsid w:val="00A04D5F"/>
    <w:rsid w:val="00A060D1"/>
    <w:rsid w:val="00A07F65"/>
    <w:rsid w:val="00A07F76"/>
    <w:rsid w:val="00A147F8"/>
    <w:rsid w:val="00A14F76"/>
    <w:rsid w:val="00A1750C"/>
    <w:rsid w:val="00A22D93"/>
    <w:rsid w:val="00A30441"/>
    <w:rsid w:val="00A30E74"/>
    <w:rsid w:val="00A33312"/>
    <w:rsid w:val="00A345E3"/>
    <w:rsid w:val="00A34B5A"/>
    <w:rsid w:val="00A356B5"/>
    <w:rsid w:val="00A36720"/>
    <w:rsid w:val="00A4041A"/>
    <w:rsid w:val="00A404EE"/>
    <w:rsid w:val="00A43F38"/>
    <w:rsid w:val="00A451D1"/>
    <w:rsid w:val="00A4621B"/>
    <w:rsid w:val="00A4628C"/>
    <w:rsid w:val="00A520F3"/>
    <w:rsid w:val="00A554DA"/>
    <w:rsid w:val="00A56A00"/>
    <w:rsid w:val="00A612FC"/>
    <w:rsid w:val="00A65DB4"/>
    <w:rsid w:val="00A673BA"/>
    <w:rsid w:val="00A73CD3"/>
    <w:rsid w:val="00A74895"/>
    <w:rsid w:val="00A76E7C"/>
    <w:rsid w:val="00A7732D"/>
    <w:rsid w:val="00A81799"/>
    <w:rsid w:val="00A8249B"/>
    <w:rsid w:val="00A8717A"/>
    <w:rsid w:val="00A9257C"/>
    <w:rsid w:val="00A977C0"/>
    <w:rsid w:val="00AA1218"/>
    <w:rsid w:val="00AA2D15"/>
    <w:rsid w:val="00AA343A"/>
    <w:rsid w:val="00AA5519"/>
    <w:rsid w:val="00AB0F2C"/>
    <w:rsid w:val="00AB4248"/>
    <w:rsid w:val="00AB4FD6"/>
    <w:rsid w:val="00AB7CC9"/>
    <w:rsid w:val="00AD0EEA"/>
    <w:rsid w:val="00AD2ACB"/>
    <w:rsid w:val="00AD2BF1"/>
    <w:rsid w:val="00AD7309"/>
    <w:rsid w:val="00AE1F95"/>
    <w:rsid w:val="00AE35B6"/>
    <w:rsid w:val="00AE6EDA"/>
    <w:rsid w:val="00AE7D5C"/>
    <w:rsid w:val="00AF0995"/>
    <w:rsid w:val="00AF267E"/>
    <w:rsid w:val="00AF2CE9"/>
    <w:rsid w:val="00AF3719"/>
    <w:rsid w:val="00AF399B"/>
    <w:rsid w:val="00B023A9"/>
    <w:rsid w:val="00B0269D"/>
    <w:rsid w:val="00B063C5"/>
    <w:rsid w:val="00B107F9"/>
    <w:rsid w:val="00B1229F"/>
    <w:rsid w:val="00B1339E"/>
    <w:rsid w:val="00B13EFE"/>
    <w:rsid w:val="00B15642"/>
    <w:rsid w:val="00B15CE9"/>
    <w:rsid w:val="00B20300"/>
    <w:rsid w:val="00B22138"/>
    <w:rsid w:val="00B230E7"/>
    <w:rsid w:val="00B250A9"/>
    <w:rsid w:val="00B26551"/>
    <w:rsid w:val="00B30436"/>
    <w:rsid w:val="00B309F3"/>
    <w:rsid w:val="00B3646D"/>
    <w:rsid w:val="00B36B81"/>
    <w:rsid w:val="00B370A7"/>
    <w:rsid w:val="00B40BE8"/>
    <w:rsid w:val="00B41636"/>
    <w:rsid w:val="00B43571"/>
    <w:rsid w:val="00B44CEA"/>
    <w:rsid w:val="00B45753"/>
    <w:rsid w:val="00B458C4"/>
    <w:rsid w:val="00B476F4"/>
    <w:rsid w:val="00B47B81"/>
    <w:rsid w:val="00B525AF"/>
    <w:rsid w:val="00B547AC"/>
    <w:rsid w:val="00B556A7"/>
    <w:rsid w:val="00B56685"/>
    <w:rsid w:val="00B57544"/>
    <w:rsid w:val="00B576E7"/>
    <w:rsid w:val="00B6023D"/>
    <w:rsid w:val="00B630B9"/>
    <w:rsid w:val="00B67411"/>
    <w:rsid w:val="00B7070D"/>
    <w:rsid w:val="00B71DA1"/>
    <w:rsid w:val="00B75548"/>
    <w:rsid w:val="00B80311"/>
    <w:rsid w:val="00B85761"/>
    <w:rsid w:val="00B95F6B"/>
    <w:rsid w:val="00B9719E"/>
    <w:rsid w:val="00B9739D"/>
    <w:rsid w:val="00B97453"/>
    <w:rsid w:val="00BA0AD2"/>
    <w:rsid w:val="00BA1B76"/>
    <w:rsid w:val="00BA4D44"/>
    <w:rsid w:val="00BA5A6C"/>
    <w:rsid w:val="00BA7722"/>
    <w:rsid w:val="00BA7D35"/>
    <w:rsid w:val="00BB0466"/>
    <w:rsid w:val="00BB08EB"/>
    <w:rsid w:val="00BC0F02"/>
    <w:rsid w:val="00BC1AFE"/>
    <w:rsid w:val="00BC1E4B"/>
    <w:rsid w:val="00BC2257"/>
    <w:rsid w:val="00BC5417"/>
    <w:rsid w:val="00BC58BE"/>
    <w:rsid w:val="00BC6F3D"/>
    <w:rsid w:val="00BE444D"/>
    <w:rsid w:val="00BF271B"/>
    <w:rsid w:val="00BF2FB1"/>
    <w:rsid w:val="00BF4DEC"/>
    <w:rsid w:val="00BF636E"/>
    <w:rsid w:val="00BF6FB6"/>
    <w:rsid w:val="00C0393F"/>
    <w:rsid w:val="00C05269"/>
    <w:rsid w:val="00C057CA"/>
    <w:rsid w:val="00C1465F"/>
    <w:rsid w:val="00C178C6"/>
    <w:rsid w:val="00C20005"/>
    <w:rsid w:val="00C21AA7"/>
    <w:rsid w:val="00C2466A"/>
    <w:rsid w:val="00C325C9"/>
    <w:rsid w:val="00C32A08"/>
    <w:rsid w:val="00C33BAF"/>
    <w:rsid w:val="00C359E1"/>
    <w:rsid w:val="00C35D8C"/>
    <w:rsid w:val="00C37D72"/>
    <w:rsid w:val="00C42237"/>
    <w:rsid w:val="00C4303A"/>
    <w:rsid w:val="00C44614"/>
    <w:rsid w:val="00C44C6D"/>
    <w:rsid w:val="00C474F9"/>
    <w:rsid w:val="00C4762A"/>
    <w:rsid w:val="00C50829"/>
    <w:rsid w:val="00C51B98"/>
    <w:rsid w:val="00C567D8"/>
    <w:rsid w:val="00C6025E"/>
    <w:rsid w:val="00C675F3"/>
    <w:rsid w:val="00C70B92"/>
    <w:rsid w:val="00C73174"/>
    <w:rsid w:val="00C74D3D"/>
    <w:rsid w:val="00C80118"/>
    <w:rsid w:val="00C8239C"/>
    <w:rsid w:val="00C84BA0"/>
    <w:rsid w:val="00C852AE"/>
    <w:rsid w:val="00C9199F"/>
    <w:rsid w:val="00C9537B"/>
    <w:rsid w:val="00C964FE"/>
    <w:rsid w:val="00CA7C09"/>
    <w:rsid w:val="00CB07F1"/>
    <w:rsid w:val="00CB1CC4"/>
    <w:rsid w:val="00CB4345"/>
    <w:rsid w:val="00CB63E2"/>
    <w:rsid w:val="00CC09E0"/>
    <w:rsid w:val="00CC2E1F"/>
    <w:rsid w:val="00CC3384"/>
    <w:rsid w:val="00CC4426"/>
    <w:rsid w:val="00CC55E8"/>
    <w:rsid w:val="00CD2AFE"/>
    <w:rsid w:val="00CD40E1"/>
    <w:rsid w:val="00CD440B"/>
    <w:rsid w:val="00CE09B2"/>
    <w:rsid w:val="00CE3700"/>
    <w:rsid w:val="00CE45B5"/>
    <w:rsid w:val="00CE6769"/>
    <w:rsid w:val="00CE6A10"/>
    <w:rsid w:val="00CE76E2"/>
    <w:rsid w:val="00CF0F76"/>
    <w:rsid w:val="00CF0FFB"/>
    <w:rsid w:val="00CF313C"/>
    <w:rsid w:val="00CF560D"/>
    <w:rsid w:val="00CF77C3"/>
    <w:rsid w:val="00CF7928"/>
    <w:rsid w:val="00D0088C"/>
    <w:rsid w:val="00D03B17"/>
    <w:rsid w:val="00D060A1"/>
    <w:rsid w:val="00D1092A"/>
    <w:rsid w:val="00D1353C"/>
    <w:rsid w:val="00D15343"/>
    <w:rsid w:val="00D21DF9"/>
    <w:rsid w:val="00D23622"/>
    <w:rsid w:val="00D23827"/>
    <w:rsid w:val="00D24C12"/>
    <w:rsid w:val="00D25C98"/>
    <w:rsid w:val="00D26F33"/>
    <w:rsid w:val="00D34F03"/>
    <w:rsid w:val="00D41A95"/>
    <w:rsid w:val="00D43142"/>
    <w:rsid w:val="00D460C3"/>
    <w:rsid w:val="00D460E2"/>
    <w:rsid w:val="00D4620D"/>
    <w:rsid w:val="00D47F21"/>
    <w:rsid w:val="00D47F58"/>
    <w:rsid w:val="00D51E83"/>
    <w:rsid w:val="00D546C2"/>
    <w:rsid w:val="00D5681D"/>
    <w:rsid w:val="00D57C36"/>
    <w:rsid w:val="00D60336"/>
    <w:rsid w:val="00D61ADE"/>
    <w:rsid w:val="00D632C7"/>
    <w:rsid w:val="00D655FE"/>
    <w:rsid w:val="00D70B33"/>
    <w:rsid w:val="00D70CA1"/>
    <w:rsid w:val="00D738A4"/>
    <w:rsid w:val="00D73CC2"/>
    <w:rsid w:val="00D80CCD"/>
    <w:rsid w:val="00D81E56"/>
    <w:rsid w:val="00D875B6"/>
    <w:rsid w:val="00D910DC"/>
    <w:rsid w:val="00D9135A"/>
    <w:rsid w:val="00D957BC"/>
    <w:rsid w:val="00DA15B0"/>
    <w:rsid w:val="00DA23B8"/>
    <w:rsid w:val="00DA3319"/>
    <w:rsid w:val="00DA3339"/>
    <w:rsid w:val="00DA333D"/>
    <w:rsid w:val="00DA4B9E"/>
    <w:rsid w:val="00DB00E5"/>
    <w:rsid w:val="00DB125F"/>
    <w:rsid w:val="00DB20A9"/>
    <w:rsid w:val="00DB2952"/>
    <w:rsid w:val="00DB720B"/>
    <w:rsid w:val="00DC7C6D"/>
    <w:rsid w:val="00DD1E93"/>
    <w:rsid w:val="00DD6675"/>
    <w:rsid w:val="00DD6C28"/>
    <w:rsid w:val="00DD732D"/>
    <w:rsid w:val="00DE3656"/>
    <w:rsid w:val="00DE3C16"/>
    <w:rsid w:val="00DF0CEF"/>
    <w:rsid w:val="00DF1F37"/>
    <w:rsid w:val="00DF2EA4"/>
    <w:rsid w:val="00DF3384"/>
    <w:rsid w:val="00DF3D4E"/>
    <w:rsid w:val="00DF43A2"/>
    <w:rsid w:val="00DF745C"/>
    <w:rsid w:val="00DF7DAE"/>
    <w:rsid w:val="00E00D52"/>
    <w:rsid w:val="00E02369"/>
    <w:rsid w:val="00E06DE7"/>
    <w:rsid w:val="00E11941"/>
    <w:rsid w:val="00E1741B"/>
    <w:rsid w:val="00E2467C"/>
    <w:rsid w:val="00E25ECA"/>
    <w:rsid w:val="00E27A51"/>
    <w:rsid w:val="00E34318"/>
    <w:rsid w:val="00E34B73"/>
    <w:rsid w:val="00E37C2A"/>
    <w:rsid w:val="00E4035F"/>
    <w:rsid w:val="00E4203B"/>
    <w:rsid w:val="00E44A7D"/>
    <w:rsid w:val="00E50771"/>
    <w:rsid w:val="00E51FC3"/>
    <w:rsid w:val="00E54E8A"/>
    <w:rsid w:val="00E57451"/>
    <w:rsid w:val="00E62B5F"/>
    <w:rsid w:val="00E70854"/>
    <w:rsid w:val="00E75A03"/>
    <w:rsid w:val="00E77192"/>
    <w:rsid w:val="00E77DBE"/>
    <w:rsid w:val="00E80CE5"/>
    <w:rsid w:val="00E80FE2"/>
    <w:rsid w:val="00E84E6F"/>
    <w:rsid w:val="00E9054C"/>
    <w:rsid w:val="00E9138F"/>
    <w:rsid w:val="00E94159"/>
    <w:rsid w:val="00E96DA8"/>
    <w:rsid w:val="00EA017F"/>
    <w:rsid w:val="00EA196C"/>
    <w:rsid w:val="00EA1AD9"/>
    <w:rsid w:val="00EA248C"/>
    <w:rsid w:val="00EA5036"/>
    <w:rsid w:val="00EA5086"/>
    <w:rsid w:val="00EB1478"/>
    <w:rsid w:val="00EB3EB2"/>
    <w:rsid w:val="00EB6233"/>
    <w:rsid w:val="00EC2822"/>
    <w:rsid w:val="00EC68C7"/>
    <w:rsid w:val="00ED366E"/>
    <w:rsid w:val="00ED4C8C"/>
    <w:rsid w:val="00ED7E3E"/>
    <w:rsid w:val="00EE04D6"/>
    <w:rsid w:val="00EE0919"/>
    <w:rsid w:val="00EE37F2"/>
    <w:rsid w:val="00EE3856"/>
    <w:rsid w:val="00EE4584"/>
    <w:rsid w:val="00EF3246"/>
    <w:rsid w:val="00EF44B2"/>
    <w:rsid w:val="00EF5F82"/>
    <w:rsid w:val="00F00635"/>
    <w:rsid w:val="00F0247F"/>
    <w:rsid w:val="00F02FA3"/>
    <w:rsid w:val="00F1055B"/>
    <w:rsid w:val="00F12955"/>
    <w:rsid w:val="00F130C2"/>
    <w:rsid w:val="00F227EE"/>
    <w:rsid w:val="00F2527A"/>
    <w:rsid w:val="00F261DC"/>
    <w:rsid w:val="00F30B42"/>
    <w:rsid w:val="00F31295"/>
    <w:rsid w:val="00F31313"/>
    <w:rsid w:val="00F35324"/>
    <w:rsid w:val="00F414E4"/>
    <w:rsid w:val="00F4555B"/>
    <w:rsid w:val="00F4576C"/>
    <w:rsid w:val="00F46F6C"/>
    <w:rsid w:val="00F528CA"/>
    <w:rsid w:val="00F632AF"/>
    <w:rsid w:val="00F64077"/>
    <w:rsid w:val="00F660CB"/>
    <w:rsid w:val="00F71FA1"/>
    <w:rsid w:val="00F73C08"/>
    <w:rsid w:val="00F75FF2"/>
    <w:rsid w:val="00F76E71"/>
    <w:rsid w:val="00F81F1D"/>
    <w:rsid w:val="00F96021"/>
    <w:rsid w:val="00FA0B51"/>
    <w:rsid w:val="00FA0B71"/>
    <w:rsid w:val="00FA560E"/>
    <w:rsid w:val="00FB06F8"/>
    <w:rsid w:val="00FB1205"/>
    <w:rsid w:val="00FB2AAD"/>
    <w:rsid w:val="00FB2E4F"/>
    <w:rsid w:val="00FB5130"/>
    <w:rsid w:val="00FB53DC"/>
    <w:rsid w:val="00FC28B5"/>
    <w:rsid w:val="00FC4479"/>
    <w:rsid w:val="00FD1E6C"/>
    <w:rsid w:val="00FD2D77"/>
    <w:rsid w:val="00FE1A8A"/>
    <w:rsid w:val="00FF0082"/>
    <w:rsid w:val="00FF088E"/>
    <w:rsid w:val="00FF352E"/>
    <w:rsid w:val="00FF7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lace"/>
  <w:smartTagType w:namespaceuri="urn:schemas-microsoft-com:office:smarttags" w:name="State"/>
  <w:smartTagType w:namespaceuri="urn:schemas-microsoft-com:office:smarttags" w:name="City"/>
  <w:shapeDefaults>
    <o:shapedefaults v:ext="edit" spidmax="98305">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535"/>
    <w:rPr>
      <w:rFonts w:ascii="Times New Roman" w:eastAsia="Times New Roman" w:hAnsi="Times New Roman"/>
      <w:sz w:val="22"/>
      <w:szCs w:val="24"/>
    </w:rPr>
  </w:style>
  <w:style w:type="paragraph" w:styleId="Heading1">
    <w:name w:val="heading 1"/>
    <w:basedOn w:val="Normal"/>
    <w:next w:val="Normal"/>
    <w:link w:val="Heading1Char"/>
    <w:uiPriority w:val="9"/>
    <w:qFormat/>
    <w:rsid w:val="00956458"/>
    <w:pPr>
      <w:keepNext/>
      <w:numPr>
        <w:numId w:val="16"/>
      </w:numPr>
      <w:spacing w:before="240" w:after="60" w:line="276" w:lineRule="auto"/>
      <w:outlineLvl w:val="0"/>
    </w:pPr>
    <w:rPr>
      <w:rFonts w:eastAsia="Calibri"/>
      <w:b/>
      <w:bCs/>
      <w:caps/>
      <w:kern w:val="32"/>
      <w:sz w:val="24"/>
      <w:szCs w:val="32"/>
    </w:rPr>
  </w:style>
  <w:style w:type="paragraph" w:styleId="Heading2">
    <w:name w:val="heading 2"/>
    <w:basedOn w:val="Heading1"/>
    <w:next w:val="Normal"/>
    <w:link w:val="Heading2Char"/>
    <w:uiPriority w:val="9"/>
    <w:unhideWhenUsed/>
    <w:qFormat/>
    <w:rsid w:val="001E54A7"/>
    <w:pPr>
      <w:numPr>
        <w:ilvl w:val="1"/>
        <w:numId w:val="19"/>
      </w:numPr>
      <w:spacing w:after="240"/>
      <w:outlineLvl w:val="1"/>
    </w:pPr>
    <w:rPr>
      <w:szCs w:val="22"/>
    </w:rPr>
  </w:style>
  <w:style w:type="paragraph" w:styleId="Heading3">
    <w:name w:val="heading 3"/>
    <w:basedOn w:val="ListParagraph"/>
    <w:next w:val="Normal"/>
    <w:link w:val="Heading3Char"/>
    <w:uiPriority w:val="9"/>
    <w:unhideWhenUsed/>
    <w:qFormat/>
    <w:rsid w:val="003B209B"/>
    <w:pPr>
      <w:numPr>
        <w:ilvl w:val="2"/>
        <w:numId w:val="19"/>
      </w:numPr>
      <w:spacing w:after="240"/>
      <w:contextualSpacing w:val="0"/>
      <w:outlineLvl w:val="2"/>
    </w:pPr>
    <w:rPr>
      <w:rFonts w:eastAsia="Calibri"/>
      <w:b/>
      <w:caps/>
      <w:szCs w:val="22"/>
    </w:rPr>
  </w:style>
  <w:style w:type="paragraph" w:styleId="Heading4">
    <w:name w:val="heading 4"/>
    <w:basedOn w:val="ListParagraph"/>
    <w:next w:val="Normal"/>
    <w:link w:val="Heading4Char"/>
    <w:uiPriority w:val="9"/>
    <w:unhideWhenUsed/>
    <w:qFormat/>
    <w:rsid w:val="003B209B"/>
    <w:pPr>
      <w:numPr>
        <w:ilvl w:val="3"/>
        <w:numId w:val="19"/>
      </w:numPr>
      <w:spacing w:after="240"/>
      <w:contextualSpacing w:val="0"/>
      <w:outlineLvl w:val="3"/>
    </w:pPr>
    <w:rPr>
      <w:rFonts w:eastAsia="Calibri"/>
      <w:b/>
      <w:szCs w:val="22"/>
    </w:rPr>
  </w:style>
  <w:style w:type="paragraph" w:styleId="Heading5">
    <w:name w:val="heading 5"/>
    <w:basedOn w:val="Normal"/>
    <w:next w:val="Normal"/>
    <w:link w:val="Heading5Char"/>
    <w:uiPriority w:val="9"/>
    <w:semiHidden/>
    <w:unhideWhenUsed/>
    <w:qFormat/>
    <w:rsid w:val="003B209B"/>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364"/>
    <w:pPr>
      <w:ind w:left="720"/>
      <w:contextualSpacing/>
    </w:pPr>
  </w:style>
  <w:style w:type="paragraph" w:styleId="Header">
    <w:name w:val="header"/>
    <w:basedOn w:val="Normal"/>
    <w:link w:val="HeaderChar"/>
    <w:uiPriority w:val="99"/>
    <w:semiHidden/>
    <w:unhideWhenUsed/>
    <w:rsid w:val="00595CFF"/>
    <w:pPr>
      <w:tabs>
        <w:tab w:val="center" w:pos="4680"/>
        <w:tab w:val="right" w:pos="9360"/>
      </w:tabs>
    </w:pPr>
  </w:style>
  <w:style w:type="character" w:customStyle="1" w:styleId="HeaderChar">
    <w:name w:val="Header Char"/>
    <w:basedOn w:val="DefaultParagraphFont"/>
    <w:link w:val="Header"/>
    <w:uiPriority w:val="99"/>
    <w:semiHidden/>
    <w:rsid w:val="00595CF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5CFF"/>
    <w:pPr>
      <w:tabs>
        <w:tab w:val="center" w:pos="4680"/>
        <w:tab w:val="right" w:pos="9360"/>
      </w:tabs>
    </w:pPr>
  </w:style>
  <w:style w:type="character" w:customStyle="1" w:styleId="FooterChar">
    <w:name w:val="Footer Char"/>
    <w:basedOn w:val="DefaultParagraphFont"/>
    <w:link w:val="Footer"/>
    <w:uiPriority w:val="99"/>
    <w:rsid w:val="00595CF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5CFF"/>
    <w:rPr>
      <w:rFonts w:ascii="Tahoma" w:hAnsi="Tahoma" w:cs="Tahoma"/>
      <w:sz w:val="16"/>
      <w:szCs w:val="16"/>
    </w:rPr>
  </w:style>
  <w:style w:type="character" w:customStyle="1" w:styleId="BalloonTextChar">
    <w:name w:val="Balloon Text Char"/>
    <w:basedOn w:val="DefaultParagraphFont"/>
    <w:link w:val="BalloonText"/>
    <w:uiPriority w:val="99"/>
    <w:semiHidden/>
    <w:rsid w:val="00595CFF"/>
    <w:rPr>
      <w:rFonts w:ascii="Tahoma" w:eastAsia="Times New Roman" w:hAnsi="Tahoma" w:cs="Tahoma"/>
      <w:sz w:val="16"/>
      <w:szCs w:val="16"/>
    </w:rPr>
  </w:style>
  <w:style w:type="paragraph" w:styleId="NormalWeb">
    <w:name w:val="Normal (Web)"/>
    <w:basedOn w:val="Normal"/>
    <w:uiPriority w:val="99"/>
    <w:rsid w:val="00AE35B6"/>
    <w:pPr>
      <w:spacing w:before="100" w:beforeAutospacing="1" w:after="100" w:afterAutospacing="1"/>
    </w:pPr>
    <w:rPr>
      <w:rFonts w:ascii="PMingLiU" w:eastAsia="PMingLiU" w:hAnsi="PMingLiU" w:cs="PMingLiU"/>
      <w:lang w:eastAsia="zh-TW"/>
    </w:rPr>
  </w:style>
  <w:style w:type="character" w:customStyle="1" w:styleId="Heading2Char">
    <w:name w:val="Heading 2 Char"/>
    <w:basedOn w:val="DefaultParagraphFont"/>
    <w:link w:val="Heading2"/>
    <w:uiPriority w:val="9"/>
    <w:rsid w:val="001E54A7"/>
    <w:rPr>
      <w:rFonts w:ascii="Times New Roman" w:eastAsia="Calibri" w:hAnsi="Times New Roman" w:cs="Times New Roman"/>
      <w:b/>
      <w:bCs/>
      <w:caps/>
      <w:kern w:val="32"/>
      <w:sz w:val="24"/>
    </w:rPr>
  </w:style>
  <w:style w:type="paragraph" w:styleId="FootnoteText">
    <w:name w:val="footnote text"/>
    <w:basedOn w:val="Normal"/>
    <w:link w:val="FootnoteTextChar"/>
    <w:semiHidden/>
    <w:rsid w:val="003D1F51"/>
    <w:rPr>
      <w:sz w:val="20"/>
      <w:szCs w:val="20"/>
    </w:rPr>
  </w:style>
  <w:style w:type="character" w:customStyle="1" w:styleId="FootnoteTextChar">
    <w:name w:val="Footnote Text Char"/>
    <w:basedOn w:val="DefaultParagraphFont"/>
    <w:link w:val="FootnoteText"/>
    <w:semiHidden/>
    <w:rsid w:val="003D1F51"/>
    <w:rPr>
      <w:rFonts w:ascii="Times New Roman" w:eastAsia="Times New Roman" w:hAnsi="Times New Roman" w:cs="Times New Roman"/>
      <w:sz w:val="20"/>
      <w:szCs w:val="20"/>
    </w:rPr>
  </w:style>
  <w:style w:type="character" w:styleId="FootnoteReference">
    <w:name w:val="footnote reference"/>
    <w:basedOn w:val="DefaultParagraphFont"/>
    <w:semiHidden/>
    <w:rsid w:val="003D1F51"/>
    <w:rPr>
      <w:vertAlign w:val="superscript"/>
    </w:rPr>
  </w:style>
  <w:style w:type="paragraph" w:styleId="EndnoteText">
    <w:name w:val="endnote text"/>
    <w:basedOn w:val="Normal"/>
    <w:link w:val="EndnoteTextChar"/>
    <w:uiPriority w:val="99"/>
    <w:semiHidden/>
    <w:unhideWhenUsed/>
    <w:rsid w:val="00CC4426"/>
    <w:rPr>
      <w:sz w:val="20"/>
      <w:szCs w:val="20"/>
    </w:rPr>
  </w:style>
  <w:style w:type="character" w:customStyle="1" w:styleId="EndnoteTextChar">
    <w:name w:val="Endnote Text Char"/>
    <w:basedOn w:val="DefaultParagraphFont"/>
    <w:link w:val="EndnoteText"/>
    <w:uiPriority w:val="99"/>
    <w:semiHidden/>
    <w:rsid w:val="00CC442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CC4426"/>
    <w:rPr>
      <w:vertAlign w:val="superscript"/>
    </w:rPr>
  </w:style>
  <w:style w:type="paragraph" w:styleId="Caption">
    <w:name w:val="caption"/>
    <w:basedOn w:val="Normal"/>
    <w:next w:val="Normal"/>
    <w:unhideWhenUsed/>
    <w:qFormat/>
    <w:rsid w:val="0092727E"/>
    <w:pPr>
      <w:spacing w:after="200"/>
      <w:jc w:val="center"/>
    </w:pPr>
    <w:rPr>
      <w:rFonts w:eastAsia="Calibri"/>
      <w:b/>
      <w:iCs/>
      <w:color w:val="000000"/>
      <w:sz w:val="20"/>
      <w:szCs w:val="20"/>
    </w:rPr>
  </w:style>
  <w:style w:type="character" w:customStyle="1" w:styleId="Heading3Char">
    <w:name w:val="Heading 3 Char"/>
    <w:basedOn w:val="DefaultParagraphFont"/>
    <w:link w:val="Heading3"/>
    <w:uiPriority w:val="9"/>
    <w:rsid w:val="003B209B"/>
    <w:rPr>
      <w:rFonts w:ascii="Times New Roman" w:eastAsia="Calibri" w:hAnsi="Times New Roman" w:cs="Times New Roman"/>
      <w:b/>
      <w:caps/>
    </w:rPr>
  </w:style>
  <w:style w:type="table" w:styleId="TableGrid">
    <w:name w:val="Table Grid"/>
    <w:basedOn w:val="TableNormal"/>
    <w:uiPriority w:val="59"/>
    <w:rsid w:val="009745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5B1920"/>
    <w:rPr>
      <w:i/>
      <w:iCs/>
    </w:rPr>
  </w:style>
  <w:style w:type="character" w:customStyle="1" w:styleId="Heading1Char">
    <w:name w:val="Heading 1 Char"/>
    <w:basedOn w:val="DefaultParagraphFont"/>
    <w:link w:val="Heading1"/>
    <w:uiPriority w:val="9"/>
    <w:rsid w:val="00956458"/>
    <w:rPr>
      <w:rFonts w:ascii="Times New Roman" w:eastAsia="Calibri" w:hAnsi="Times New Roman" w:cs="Times New Roman"/>
      <w:b/>
      <w:bCs/>
      <w:caps/>
      <w:kern w:val="32"/>
      <w:sz w:val="24"/>
      <w:szCs w:val="32"/>
    </w:rPr>
  </w:style>
  <w:style w:type="character" w:styleId="CommentReference">
    <w:name w:val="annotation reference"/>
    <w:basedOn w:val="DefaultParagraphFont"/>
    <w:uiPriority w:val="99"/>
    <w:semiHidden/>
    <w:unhideWhenUsed/>
    <w:rsid w:val="008531BA"/>
    <w:rPr>
      <w:sz w:val="16"/>
      <w:szCs w:val="16"/>
    </w:rPr>
  </w:style>
  <w:style w:type="paragraph" w:styleId="CommentText">
    <w:name w:val="annotation text"/>
    <w:basedOn w:val="Normal"/>
    <w:link w:val="CommentTextChar"/>
    <w:uiPriority w:val="99"/>
    <w:semiHidden/>
    <w:unhideWhenUsed/>
    <w:rsid w:val="008531BA"/>
    <w:rPr>
      <w:sz w:val="20"/>
      <w:szCs w:val="20"/>
    </w:rPr>
  </w:style>
  <w:style w:type="character" w:customStyle="1" w:styleId="CommentTextChar">
    <w:name w:val="Comment Text Char"/>
    <w:basedOn w:val="DefaultParagraphFont"/>
    <w:link w:val="CommentText"/>
    <w:uiPriority w:val="99"/>
    <w:semiHidden/>
    <w:rsid w:val="008531B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531BA"/>
    <w:rPr>
      <w:b/>
      <w:bCs/>
    </w:rPr>
  </w:style>
  <w:style w:type="character" w:customStyle="1" w:styleId="CommentSubjectChar">
    <w:name w:val="Comment Subject Char"/>
    <w:basedOn w:val="CommentTextChar"/>
    <w:link w:val="CommentSubject"/>
    <w:uiPriority w:val="99"/>
    <w:semiHidden/>
    <w:rsid w:val="008531BA"/>
    <w:rPr>
      <w:rFonts w:ascii="Times New Roman" w:eastAsia="Times New Roman" w:hAnsi="Times New Roman" w:cs="Times New Roman"/>
      <w:b/>
      <w:bCs/>
      <w:sz w:val="20"/>
      <w:szCs w:val="20"/>
    </w:rPr>
  </w:style>
  <w:style w:type="paragraph" w:styleId="Revision">
    <w:name w:val="Revision"/>
    <w:hidden/>
    <w:uiPriority w:val="99"/>
    <w:semiHidden/>
    <w:rsid w:val="00B1229F"/>
    <w:rPr>
      <w:rFonts w:ascii="Times New Roman" w:eastAsia="Times New Roman" w:hAnsi="Times New Roman"/>
      <w:sz w:val="24"/>
      <w:szCs w:val="24"/>
    </w:rPr>
  </w:style>
  <w:style w:type="character" w:styleId="Hyperlink">
    <w:name w:val="Hyperlink"/>
    <w:basedOn w:val="DefaultParagraphFont"/>
    <w:uiPriority w:val="99"/>
    <w:unhideWhenUsed/>
    <w:rsid w:val="0072011E"/>
    <w:rPr>
      <w:color w:val="0000FF"/>
      <w:u w:val="single"/>
    </w:rPr>
  </w:style>
  <w:style w:type="paragraph" w:styleId="NoSpacing">
    <w:name w:val="No Spacing"/>
    <w:uiPriority w:val="1"/>
    <w:qFormat/>
    <w:rsid w:val="00EF3246"/>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3B209B"/>
    <w:rPr>
      <w:rFonts w:ascii="Times New Roman" w:eastAsia="Calibri" w:hAnsi="Times New Roman" w:cs="Times New Roman"/>
      <w:b/>
    </w:rPr>
  </w:style>
  <w:style w:type="character" w:customStyle="1" w:styleId="Heading5Char">
    <w:name w:val="Heading 5 Char"/>
    <w:basedOn w:val="DefaultParagraphFont"/>
    <w:link w:val="Heading5"/>
    <w:uiPriority w:val="9"/>
    <w:semiHidden/>
    <w:rsid w:val="003B209B"/>
    <w:rPr>
      <w:rFonts w:ascii="Cambria" w:eastAsia="Times New Roman" w:hAnsi="Cambria" w:cs="Times New Roman"/>
      <w:color w:val="243F60"/>
      <w:sz w:val="24"/>
      <w:szCs w:val="24"/>
    </w:rPr>
  </w:style>
  <w:style w:type="paragraph" w:styleId="BodyText">
    <w:name w:val="Body Text"/>
    <w:basedOn w:val="Normal"/>
    <w:link w:val="BodyTextChar"/>
    <w:rsid w:val="0042179B"/>
    <w:rPr>
      <w:szCs w:val="20"/>
    </w:rPr>
  </w:style>
  <w:style w:type="character" w:customStyle="1" w:styleId="BodyTextChar">
    <w:name w:val="Body Text Char"/>
    <w:basedOn w:val="DefaultParagraphFont"/>
    <w:link w:val="BodyText"/>
    <w:rsid w:val="0042179B"/>
    <w:rPr>
      <w:rFonts w:ascii="Times New Roman" w:eastAsia="Times New Roman" w:hAnsi="Times New Roman" w:cs="Times New Roman"/>
      <w:szCs w:val="20"/>
    </w:rPr>
  </w:style>
  <w:style w:type="paragraph" w:styleId="TOCHeading">
    <w:name w:val="TOC Heading"/>
    <w:basedOn w:val="Heading1"/>
    <w:next w:val="Normal"/>
    <w:uiPriority w:val="39"/>
    <w:semiHidden/>
    <w:unhideWhenUsed/>
    <w:qFormat/>
    <w:rsid w:val="00E4203B"/>
    <w:pPr>
      <w:keepLines/>
      <w:spacing w:before="480" w:after="0"/>
      <w:outlineLvl w:val="9"/>
    </w:pPr>
    <w:rPr>
      <w:rFonts w:ascii="Cambria" w:eastAsia="Times New Roman" w:hAnsi="Cambria"/>
      <w:color w:val="365F91"/>
      <w:kern w:val="0"/>
      <w:sz w:val="28"/>
      <w:szCs w:val="28"/>
    </w:rPr>
  </w:style>
  <w:style w:type="paragraph" w:styleId="TOC1">
    <w:name w:val="toc 1"/>
    <w:basedOn w:val="Normal"/>
    <w:next w:val="Normal"/>
    <w:autoRedefine/>
    <w:uiPriority w:val="39"/>
    <w:unhideWhenUsed/>
    <w:rsid w:val="003E5822"/>
    <w:pPr>
      <w:tabs>
        <w:tab w:val="left" w:pos="440"/>
        <w:tab w:val="right" w:leader="dot" w:pos="10070"/>
      </w:tabs>
      <w:spacing w:after="100"/>
    </w:pPr>
    <w:rPr>
      <w:caps/>
      <w:noProof/>
    </w:rPr>
  </w:style>
  <w:style w:type="paragraph" w:styleId="TOC3">
    <w:name w:val="toc 3"/>
    <w:basedOn w:val="Normal"/>
    <w:next w:val="Normal"/>
    <w:autoRedefine/>
    <w:uiPriority w:val="39"/>
    <w:unhideWhenUsed/>
    <w:rsid w:val="00E4203B"/>
    <w:pPr>
      <w:spacing w:after="100"/>
      <w:ind w:left="440"/>
    </w:pPr>
  </w:style>
  <w:style w:type="paragraph" w:styleId="TOC2">
    <w:name w:val="toc 2"/>
    <w:basedOn w:val="Normal"/>
    <w:next w:val="Normal"/>
    <w:autoRedefine/>
    <w:uiPriority w:val="39"/>
    <w:unhideWhenUsed/>
    <w:rsid w:val="008D7EB2"/>
    <w:pPr>
      <w:tabs>
        <w:tab w:val="left" w:pos="880"/>
        <w:tab w:val="right" w:leader="dot" w:pos="9360"/>
      </w:tabs>
      <w:spacing w:after="100"/>
      <w:ind w:left="220"/>
    </w:pPr>
  </w:style>
  <w:style w:type="paragraph" w:styleId="TableofFigures">
    <w:name w:val="table of figures"/>
    <w:basedOn w:val="Normal"/>
    <w:next w:val="Normal"/>
    <w:uiPriority w:val="99"/>
    <w:unhideWhenUsed/>
    <w:rsid w:val="0035766B"/>
  </w:style>
  <w:style w:type="paragraph" w:styleId="PlainText">
    <w:name w:val="Plain Text"/>
    <w:basedOn w:val="Normal"/>
    <w:link w:val="PlainTextChar"/>
    <w:uiPriority w:val="99"/>
    <w:semiHidden/>
    <w:unhideWhenUsed/>
    <w:rsid w:val="00EE3856"/>
    <w:rPr>
      <w:rFonts w:ascii="Consolas" w:eastAsia="Calibri" w:hAnsi="Consolas"/>
      <w:sz w:val="21"/>
      <w:szCs w:val="21"/>
    </w:rPr>
  </w:style>
  <w:style w:type="character" w:customStyle="1" w:styleId="PlainTextChar">
    <w:name w:val="Plain Text Char"/>
    <w:basedOn w:val="DefaultParagraphFont"/>
    <w:link w:val="PlainText"/>
    <w:uiPriority w:val="99"/>
    <w:semiHidden/>
    <w:rsid w:val="00EE3856"/>
    <w:rPr>
      <w:rFonts w:ascii="Consolas" w:hAnsi="Consolas"/>
      <w:sz w:val="21"/>
      <w:szCs w:val="21"/>
    </w:rPr>
  </w:style>
  <w:style w:type="paragraph" w:customStyle="1" w:styleId="Default">
    <w:name w:val="Default"/>
    <w:rsid w:val="00F46F6C"/>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252031">
      <w:bodyDiv w:val="1"/>
      <w:marLeft w:val="0"/>
      <w:marRight w:val="0"/>
      <w:marTop w:val="0"/>
      <w:marBottom w:val="0"/>
      <w:divBdr>
        <w:top w:val="none" w:sz="0" w:space="0" w:color="auto"/>
        <w:left w:val="none" w:sz="0" w:space="0" w:color="auto"/>
        <w:bottom w:val="none" w:sz="0" w:space="0" w:color="auto"/>
        <w:right w:val="none" w:sz="0" w:space="0" w:color="auto"/>
      </w:divBdr>
    </w:div>
    <w:div w:id="73356916">
      <w:bodyDiv w:val="1"/>
      <w:marLeft w:val="0"/>
      <w:marRight w:val="0"/>
      <w:marTop w:val="0"/>
      <w:marBottom w:val="0"/>
      <w:divBdr>
        <w:top w:val="none" w:sz="0" w:space="0" w:color="auto"/>
        <w:left w:val="none" w:sz="0" w:space="0" w:color="auto"/>
        <w:bottom w:val="none" w:sz="0" w:space="0" w:color="auto"/>
        <w:right w:val="none" w:sz="0" w:space="0" w:color="auto"/>
      </w:divBdr>
    </w:div>
    <w:div w:id="122846722">
      <w:bodyDiv w:val="1"/>
      <w:marLeft w:val="0"/>
      <w:marRight w:val="0"/>
      <w:marTop w:val="0"/>
      <w:marBottom w:val="0"/>
      <w:divBdr>
        <w:top w:val="none" w:sz="0" w:space="0" w:color="auto"/>
        <w:left w:val="none" w:sz="0" w:space="0" w:color="auto"/>
        <w:bottom w:val="none" w:sz="0" w:space="0" w:color="auto"/>
        <w:right w:val="none" w:sz="0" w:space="0" w:color="auto"/>
      </w:divBdr>
    </w:div>
    <w:div w:id="127092174">
      <w:bodyDiv w:val="1"/>
      <w:marLeft w:val="0"/>
      <w:marRight w:val="0"/>
      <w:marTop w:val="0"/>
      <w:marBottom w:val="0"/>
      <w:divBdr>
        <w:top w:val="none" w:sz="0" w:space="0" w:color="auto"/>
        <w:left w:val="none" w:sz="0" w:space="0" w:color="auto"/>
        <w:bottom w:val="none" w:sz="0" w:space="0" w:color="auto"/>
        <w:right w:val="none" w:sz="0" w:space="0" w:color="auto"/>
      </w:divBdr>
    </w:div>
    <w:div w:id="674574070">
      <w:bodyDiv w:val="1"/>
      <w:marLeft w:val="0"/>
      <w:marRight w:val="0"/>
      <w:marTop w:val="0"/>
      <w:marBottom w:val="0"/>
      <w:divBdr>
        <w:top w:val="none" w:sz="0" w:space="0" w:color="auto"/>
        <w:left w:val="none" w:sz="0" w:space="0" w:color="auto"/>
        <w:bottom w:val="none" w:sz="0" w:space="0" w:color="auto"/>
        <w:right w:val="none" w:sz="0" w:space="0" w:color="auto"/>
      </w:divBdr>
    </w:div>
    <w:div w:id="975140721">
      <w:bodyDiv w:val="1"/>
      <w:marLeft w:val="0"/>
      <w:marRight w:val="0"/>
      <w:marTop w:val="0"/>
      <w:marBottom w:val="0"/>
      <w:divBdr>
        <w:top w:val="none" w:sz="0" w:space="0" w:color="auto"/>
        <w:left w:val="none" w:sz="0" w:space="0" w:color="auto"/>
        <w:bottom w:val="none" w:sz="0" w:space="0" w:color="auto"/>
        <w:right w:val="none" w:sz="0" w:space="0" w:color="auto"/>
      </w:divBdr>
    </w:div>
    <w:div w:id="1187519577">
      <w:bodyDiv w:val="1"/>
      <w:marLeft w:val="0"/>
      <w:marRight w:val="0"/>
      <w:marTop w:val="0"/>
      <w:marBottom w:val="0"/>
      <w:divBdr>
        <w:top w:val="none" w:sz="0" w:space="0" w:color="auto"/>
        <w:left w:val="none" w:sz="0" w:space="0" w:color="auto"/>
        <w:bottom w:val="none" w:sz="0" w:space="0" w:color="auto"/>
        <w:right w:val="none" w:sz="0" w:space="0" w:color="auto"/>
      </w:divBdr>
    </w:div>
    <w:div w:id="1536113154">
      <w:bodyDiv w:val="1"/>
      <w:marLeft w:val="0"/>
      <w:marRight w:val="0"/>
      <w:marTop w:val="0"/>
      <w:marBottom w:val="0"/>
      <w:divBdr>
        <w:top w:val="none" w:sz="0" w:space="0" w:color="auto"/>
        <w:left w:val="none" w:sz="0" w:space="0" w:color="auto"/>
        <w:bottom w:val="none" w:sz="0" w:space="0" w:color="auto"/>
        <w:right w:val="none" w:sz="0" w:space="0" w:color="auto"/>
      </w:divBdr>
    </w:div>
    <w:div w:id="1589578909">
      <w:bodyDiv w:val="1"/>
      <w:marLeft w:val="0"/>
      <w:marRight w:val="0"/>
      <w:marTop w:val="0"/>
      <w:marBottom w:val="0"/>
      <w:divBdr>
        <w:top w:val="none" w:sz="0" w:space="0" w:color="auto"/>
        <w:left w:val="none" w:sz="0" w:space="0" w:color="auto"/>
        <w:bottom w:val="none" w:sz="0" w:space="0" w:color="auto"/>
        <w:right w:val="none" w:sz="0" w:space="0" w:color="auto"/>
      </w:divBdr>
    </w:div>
    <w:div w:id="1625039135">
      <w:bodyDiv w:val="1"/>
      <w:marLeft w:val="0"/>
      <w:marRight w:val="0"/>
      <w:marTop w:val="0"/>
      <w:marBottom w:val="0"/>
      <w:divBdr>
        <w:top w:val="none" w:sz="0" w:space="0" w:color="auto"/>
        <w:left w:val="none" w:sz="0" w:space="0" w:color="auto"/>
        <w:bottom w:val="none" w:sz="0" w:space="0" w:color="auto"/>
        <w:right w:val="none" w:sz="0" w:space="0" w:color="auto"/>
      </w:divBdr>
    </w:div>
    <w:div w:id="1814374419">
      <w:bodyDiv w:val="1"/>
      <w:marLeft w:val="0"/>
      <w:marRight w:val="0"/>
      <w:marTop w:val="0"/>
      <w:marBottom w:val="0"/>
      <w:divBdr>
        <w:top w:val="none" w:sz="0" w:space="0" w:color="auto"/>
        <w:left w:val="none" w:sz="0" w:space="0" w:color="auto"/>
        <w:bottom w:val="none" w:sz="0" w:space="0" w:color="auto"/>
        <w:right w:val="none" w:sz="0" w:space="0" w:color="auto"/>
      </w:divBdr>
    </w:div>
    <w:div w:id="191608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Office_Excel_97-2003_Worksheet1.xls"/><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file:///C:\Documents%20and%20Settings\belinda\Local%20Settings\kng.TRANSSOLUTIONS\Desktop\03-14PDFR20110905_1.docx"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Documents%20and%20Settings\belinda\Local%20Settings\kng.TRANSSOLUTIONS\Desktop\03-14PDFR20110905_1.docx" TargetMode="External"/><Relationship Id="rId14" Type="http://schemas.openxmlformats.org/officeDocument/2006/relationships/image" Target="media/image2.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hyperlink" Target="file:///C:\Documents%20and%20Settings\belinda\Local%20Settings\kng.TRANSSOLUTIONS\Desktop\03-14PDFR20110905_1.docx" TargetMode="External"/><Relationship Id="rId51" Type="http://schemas.openxmlformats.org/officeDocument/2006/relationships/image" Target="media/image39.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12636-BBEE-4AA4-9C24-86ACD07CA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21043</Words>
  <Characters>119946</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TransSolutions, LLC.</Company>
  <LinksUpToDate>false</LinksUpToDate>
  <CharactersWithSpaces>140708</CharactersWithSpaces>
  <SharedDoc>false</SharedDoc>
  <HLinks>
    <vt:vector size="624" baseType="variant">
      <vt:variant>
        <vt:i4>1966142</vt:i4>
      </vt:variant>
      <vt:variant>
        <vt:i4>626</vt:i4>
      </vt:variant>
      <vt:variant>
        <vt:i4>0</vt:i4>
      </vt:variant>
      <vt:variant>
        <vt:i4>5</vt:i4>
      </vt:variant>
      <vt:variant>
        <vt:lpwstr/>
      </vt:variant>
      <vt:variant>
        <vt:lpwstr>_Toc303070993</vt:lpwstr>
      </vt:variant>
      <vt:variant>
        <vt:i4>1966142</vt:i4>
      </vt:variant>
      <vt:variant>
        <vt:i4>620</vt:i4>
      </vt:variant>
      <vt:variant>
        <vt:i4>0</vt:i4>
      </vt:variant>
      <vt:variant>
        <vt:i4>5</vt:i4>
      </vt:variant>
      <vt:variant>
        <vt:lpwstr/>
      </vt:variant>
      <vt:variant>
        <vt:lpwstr>_Toc303070992</vt:lpwstr>
      </vt:variant>
      <vt:variant>
        <vt:i4>1966142</vt:i4>
      </vt:variant>
      <vt:variant>
        <vt:i4>614</vt:i4>
      </vt:variant>
      <vt:variant>
        <vt:i4>0</vt:i4>
      </vt:variant>
      <vt:variant>
        <vt:i4>5</vt:i4>
      </vt:variant>
      <vt:variant>
        <vt:lpwstr/>
      </vt:variant>
      <vt:variant>
        <vt:lpwstr>_Toc303070991</vt:lpwstr>
      </vt:variant>
      <vt:variant>
        <vt:i4>1966142</vt:i4>
      </vt:variant>
      <vt:variant>
        <vt:i4>608</vt:i4>
      </vt:variant>
      <vt:variant>
        <vt:i4>0</vt:i4>
      </vt:variant>
      <vt:variant>
        <vt:i4>5</vt:i4>
      </vt:variant>
      <vt:variant>
        <vt:lpwstr/>
      </vt:variant>
      <vt:variant>
        <vt:lpwstr>_Toc303070990</vt:lpwstr>
      </vt:variant>
      <vt:variant>
        <vt:i4>2031678</vt:i4>
      </vt:variant>
      <vt:variant>
        <vt:i4>602</vt:i4>
      </vt:variant>
      <vt:variant>
        <vt:i4>0</vt:i4>
      </vt:variant>
      <vt:variant>
        <vt:i4>5</vt:i4>
      </vt:variant>
      <vt:variant>
        <vt:lpwstr/>
      </vt:variant>
      <vt:variant>
        <vt:lpwstr>_Toc303070989</vt:lpwstr>
      </vt:variant>
      <vt:variant>
        <vt:i4>2031678</vt:i4>
      </vt:variant>
      <vt:variant>
        <vt:i4>596</vt:i4>
      </vt:variant>
      <vt:variant>
        <vt:i4>0</vt:i4>
      </vt:variant>
      <vt:variant>
        <vt:i4>5</vt:i4>
      </vt:variant>
      <vt:variant>
        <vt:lpwstr/>
      </vt:variant>
      <vt:variant>
        <vt:lpwstr>_Toc303070988</vt:lpwstr>
      </vt:variant>
      <vt:variant>
        <vt:i4>2031678</vt:i4>
      </vt:variant>
      <vt:variant>
        <vt:i4>590</vt:i4>
      </vt:variant>
      <vt:variant>
        <vt:i4>0</vt:i4>
      </vt:variant>
      <vt:variant>
        <vt:i4>5</vt:i4>
      </vt:variant>
      <vt:variant>
        <vt:lpwstr/>
      </vt:variant>
      <vt:variant>
        <vt:lpwstr>_Toc303070987</vt:lpwstr>
      </vt:variant>
      <vt:variant>
        <vt:i4>2031678</vt:i4>
      </vt:variant>
      <vt:variant>
        <vt:i4>584</vt:i4>
      </vt:variant>
      <vt:variant>
        <vt:i4>0</vt:i4>
      </vt:variant>
      <vt:variant>
        <vt:i4>5</vt:i4>
      </vt:variant>
      <vt:variant>
        <vt:lpwstr/>
      </vt:variant>
      <vt:variant>
        <vt:lpwstr>_Toc303070986</vt:lpwstr>
      </vt:variant>
      <vt:variant>
        <vt:i4>2031678</vt:i4>
      </vt:variant>
      <vt:variant>
        <vt:i4>578</vt:i4>
      </vt:variant>
      <vt:variant>
        <vt:i4>0</vt:i4>
      </vt:variant>
      <vt:variant>
        <vt:i4>5</vt:i4>
      </vt:variant>
      <vt:variant>
        <vt:lpwstr/>
      </vt:variant>
      <vt:variant>
        <vt:lpwstr>_Toc303070985</vt:lpwstr>
      </vt:variant>
      <vt:variant>
        <vt:i4>2031678</vt:i4>
      </vt:variant>
      <vt:variant>
        <vt:i4>572</vt:i4>
      </vt:variant>
      <vt:variant>
        <vt:i4>0</vt:i4>
      </vt:variant>
      <vt:variant>
        <vt:i4>5</vt:i4>
      </vt:variant>
      <vt:variant>
        <vt:lpwstr/>
      </vt:variant>
      <vt:variant>
        <vt:lpwstr>_Toc303070984</vt:lpwstr>
      </vt:variant>
      <vt:variant>
        <vt:i4>2031678</vt:i4>
      </vt:variant>
      <vt:variant>
        <vt:i4>566</vt:i4>
      </vt:variant>
      <vt:variant>
        <vt:i4>0</vt:i4>
      </vt:variant>
      <vt:variant>
        <vt:i4>5</vt:i4>
      </vt:variant>
      <vt:variant>
        <vt:lpwstr/>
      </vt:variant>
      <vt:variant>
        <vt:lpwstr>_Toc303070983</vt:lpwstr>
      </vt:variant>
      <vt:variant>
        <vt:i4>2031678</vt:i4>
      </vt:variant>
      <vt:variant>
        <vt:i4>560</vt:i4>
      </vt:variant>
      <vt:variant>
        <vt:i4>0</vt:i4>
      </vt:variant>
      <vt:variant>
        <vt:i4>5</vt:i4>
      </vt:variant>
      <vt:variant>
        <vt:lpwstr/>
      </vt:variant>
      <vt:variant>
        <vt:lpwstr>_Toc303070982</vt:lpwstr>
      </vt:variant>
      <vt:variant>
        <vt:i4>2031678</vt:i4>
      </vt:variant>
      <vt:variant>
        <vt:i4>554</vt:i4>
      </vt:variant>
      <vt:variant>
        <vt:i4>0</vt:i4>
      </vt:variant>
      <vt:variant>
        <vt:i4>5</vt:i4>
      </vt:variant>
      <vt:variant>
        <vt:lpwstr/>
      </vt:variant>
      <vt:variant>
        <vt:lpwstr>_Toc303070981</vt:lpwstr>
      </vt:variant>
      <vt:variant>
        <vt:i4>2031678</vt:i4>
      </vt:variant>
      <vt:variant>
        <vt:i4>548</vt:i4>
      </vt:variant>
      <vt:variant>
        <vt:i4>0</vt:i4>
      </vt:variant>
      <vt:variant>
        <vt:i4>5</vt:i4>
      </vt:variant>
      <vt:variant>
        <vt:lpwstr/>
      </vt:variant>
      <vt:variant>
        <vt:lpwstr>_Toc303070980</vt:lpwstr>
      </vt:variant>
      <vt:variant>
        <vt:i4>1048638</vt:i4>
      </vt:variant>
      <vt:variant>
        <vt:i4>542</vt:i4>
      </vt:variant>
      <vt:variant>
        <vt:i4>0</vt:i4>
      </vt:variant>
      <vt:variant>
        <vt:i4>5</vt:i4>
      </vt:variant>
      <vt:variant>
        <vt:lpwstr/>
      </vt:variant>
      <vt:variant>
        <vt:lpwstr>_Toc303070979</vt:lpwstr>
      </vt:variant>
      <vt:variant>
        <vt:i4>1048638</vt:i4>
      </vt:variant>
      <vt:variant>
        <vt:i4>536</vt:i4>
      </vt:variant>
      <vt:variant>
        <vt:i4>0</vt:i4>
      </vt:variant>
      <vt:variant>
        <vt:i4>5</vt:i4>
      </vt:variant>
      <vt:variant>
        <vt:lpwstr/>
      </vt:variant>
      <vt:variant>
        <vt:lpwstr>_Toc303070978</vt:lpwstr>
      </vt:variant>
      <vt:variant>
        <vt:i4>1048638</vt:i4>
      </vt:variant>
      <vt:variant>
        <vt:i4>530</vt:i4>
      </vt:variant>
      <vt:variant>
        <vt:i4>0</vt:i4>
      </vt:variant>
      <vt:variant>
        <vt:i4>5</vt:i4>
      </vt:variant>
      <vt:variant>
        <vt:lpwstr/>
      </vt:variant>
      <vt:variant>
        <vt:lpwstr>_Toc303070977</vt:lpwstr>
      </vt:variant>
      <vt:variant>
        <vt:i4>1048638</vt:i4>
      </vt:variant>
      <vt:variant>
        <vt:i4>524</vt:i4>
      </vt:variant>
      <vt:variant>
        <vt:i4>0</vt:i4>
      </vt:variant>
      <vt:variant>
        <vt:i4>5</vt:i4>
      </vt:variant>
      <vt:variant>
        <vt:lpwstr/>
      </vt:variant>
      <vt:variant>
        <vt:lpwstr>_Toc303070976</vt:lpwstr>
      </vt:variant>
      <vt:variant>
        <vt:i4>1048638</vt:i4>
      </vt:variant>
      <vt:variant>
        <vt:i4>518</vt:i4>
      </vt:variant>
      <vt:variant>
        <vt:i4>0</vt:i4>
      </vt:variant>
      <vt:variant>
        <vt:i4>5</vt:i4>
      </vt:variant>
      <vt:variant>
        <vt:lpwstr/>
      </vt:variant>
      <vt:variant>
        <vt:lpwstr>_Toc303070975</vt:lpwstr>
      </vt:variant>
      <vt:variant>
        <vt:i4>1048638</vt:i4>
      </vt:variant>
      <vt:variant>
        <vt:i4>512</vt:i4>
      </vt:variant>
      <vt:variant>
        <vt:i4>0</vt:i4>
      </vt:variant>
      <vt:variant>
        <vt:i4>5</vt:i4>
      </vt:variant>
      <vt:variant>
        <vt:lpwstr/>
      </vt:variant>
      <vt:variant>
        <vt:lpwstr>_Toc303070974</vt:lpwstr>
      </vt:variant>
      <vt:variant>
        <vt:i4>1048638</vt:i4>
      </vt:variant>
      <vt:variant>
        <vt:i4>506</vt:i4>
      </vt:variant>
      <vt:variant>
        <vt:i4>0</vt:i4>
      </vt:variant>
      <vt:variant>
        <vt:i4>5</vt:i4>
      </vt:variant>
      <vt:variant>
        <vt:lpwstr/>
      </vt:variant>
      <vt:variant>
        <vt:lpwstr>_Toc303070973</vt:lpwstr>
      </vt:variant>
      <vt:variant>
        <vt:i4>1048638</vt:i4>
      </vt:variant>
      <vt:variant>
        <vt:i4>500</vt:i4>
      </vt:variant>
      <vt:variant>
        <vt:i4>0</vt:i4>
      </vt:variant>
      <vt:variant>
        <vt:i4>5</vt:i4>
      </vt:variant>
      <vt:variant>
        <vt:lpwstr/>
      </vt:variant>
      <vt:variant>
        <vt:lpwstr>_Toc303070972</vt:lpwstr>
      </vt:variant>
      <vt:variant>
        <vt:i4>1048638</vt:i4>
      </vt:variant>
      <vt:variant>
        <vt:i4>494</vt:i4>
      </vt:variant>
      <vt:variant>
        <vt:i4>0</vt:i4>
      </vt:variant>
      <vt:variant>
        <vt:i4>5</vt:i4>
      </vt:variant>
      <vt:variant>
        <vt:lpwstr/>
      </vt:variant>
      <vt:variant>
        <vt:lpwstr>_Toc303070971</vt:lpwstr>
      </vt:variant>
      <vt:variant>
        <vt:i4>1441841</vt:i4>
      </vt:variant>
      <vt:variant>
        <vt:i4>485</vt:i4>
      </vt:variant>
      <vt:variant>
        <vt:i4>0</vt:i4>
      </vt:variant>
      <vt:variant>
        <vt:i4>5</vt:i4>
      </vt:variant>
      <vt:variant>
        <vt:lpwstr/>
      </vt:variant>
      <vt:variant>
        <vt:lpwstr>_Toc303072637</vt:lpwstr>
      </vt:variant>
      <vt:variant>
        <vt:i4>1441841</vt:i4>
      </vt:variant>
      <vt:variant>
        <vt:i4>479</vt:i4>
      </vt:variant>
      <vt:variant>
        <vt:i4>0</vt:i4>
      </vt:variant>
      <vt:variant>
        <vt:i4>5</vt:i4>
      </vt:variant>
      <vt:variant>
        <vt:lpwstr/>
      </vt:variant>
      <vt:variant>
        <vt:lpwstr>_Toc303072636</vt:lpwstr>
      </vt:variant>
      <vt:variant>
        <vt:i4>1441841</vt:i4>
      </vt:variant>
      <vt:variant>
        <vt:i4>473</vt:i4>
      </vt:variant>
      <vt:variant>
        <vt:i4>0</vt:i4>
      </vt:variant>
      <vt:variant>
        <vt:i4>5</vt:i4>
      </vt:variant>
      <vt:variant>
        <vt:lpwstr/>
      </vt:variant>
      <vt:variant>
        <vt:lpwstr>_Toc303072635</vt:lpwstr>
      </vt:variant>
      <vt:variant>
        <vt:i4>1441841</vt:i4>
      </vt:variant>
      <vt:variant>
        <vt:i4>467</vt:i4>
      </vt:variant>
      <vt:variant>
        <vt:i4>0</vt:i4>
      </vt:variant>
      <vt:variant>
        <vt:i4>5</vt:i4>
      </vt:variant>
      <vt:variant>
        <vt:lpwstr/>
      </vt:variant>
      <vt:variant>
        <vt:lpwstr>_Toc303072634</vt:lpwstr>
      </vt:variant>
      <vt:variant>
        <vt:i4>1441841</vt:i4>
      </vt:variant>
      <vt:variant>
        <vt:i4>461</vt:i4>
      </vt:variant>
      <vt:variant>
        <vt:i4>0</vt:i4>
      </vt:variant>
      <vt:variant>
        <vt:i4>5</vt:i4>
      </vt:variant>
      <vt:variant>
        <vt:lpwstr/>
      </vt:variant>
      <vt:variant>
        <vt:lpwstr>_Toc303072633</vt:lpwstr>
      </vt:variant>
      <vt:variant>
        <vt:i4>1441841</vt:i4>
      </vt:variant>
      <vt:variant>
        <vt:i4>455</vt:i4>
      </vt:variant>
      <vt:variant>
        <vt:i4>0</vt:i4>
      </vt:variant>
      <vt:variant>
        <vt:i4>5</vt:i4>
      </vt:variant>
      <vt:variant>
        <vt:lpwstr/>
      </vt:variant>
      <vt:variant>
        <vt:lpwstr>_Toc303072632</vt:lpwstr>
      </vt:variant>
      <vt:variant>
        <vt:i4>1441841</vt:i4>
      </vt:variant>
      <vt:variant>
        <vt:i4>449</vt:i4>
      </vt:variant>
      <vt:variant>
        <vt:i4>0</vt:i4>
      </vt:variant>
      <vt:variant>
        <vt:i4>5</vt:i4>
      </vt:variant>
      <vt:variant>
        <vt:lpwstr/>
      </vt:variant>
      <vt:variant>
        <vt:lpwstr>_Toc303072631</vt:lpwstr>
      </vt:variant>
      <vt:variant>
        <vt:i4>1441841</vt:i4>
      </vt:variant>
      <vt:variant>
        <vt:i4>443</vt:i4>
      </vt:variant>
      <vt:variant>
        <vt:i4>0</vt:i4>
      </vt:variant>
      <vt:variant>
        <vt:i4>5</vt:i4>
      </vt:variant>
      <vt:variant>
        <vt:lpwstr/>
      </vt:variant>
      <vt:variant>
        <vt:lpwstr>_Toc303072630</vt:lpwstr>
      </vt:variant>
      <vt:variant>
        <vt:i4>1507377</vt:i4>
      </vt:variant>
      <vt:variant>
        <vt:i4>437</vt:i4>
      </vt:variant>
      <vt:variant>
        <vt:i4>0</vt:i4>
      </vt:variant>
      <vt:variant>
        <vt:i4>5</vt:i4>
      </vt:variant>
      <vt:variant>
        <vt:lpwstr/>
      </vt:variant>
      <vt:variant>
        <vt:lpwstr>_Toc303072629</vt:lpwstr>
      </vt:variant>
      <vt:variant>
        <vt:i4>1507377</vt:i4>
      </vt:variant>
      <vt:variant>
        <vt:i4>431</vt:i4>
      </vt:variant>
      <vt:variant>
        <vt:i4>0</vt:i4>
      </vt:variant>
      <vt:variant>
        <vt:i4>5</vt:i4>
      </vt:variant>
      <vt:variant>
        <vt:lpwstr/>
      </vt:variant>
      <vt:variant>
        <vt:lpwstr>_Toc303072628</vt:lpwstr>
      </vt:variant>
      <vt:variant>
        <vt:i4>1507377</vt:i4>
      </vt:variant>
      <vt:variant>
        <vt:i4>425</vt:i4>
      </vt:variant>
      <vt:variant>
        <vt:i4>0</vt:i4>
      </vt:variant>
      <vt:variant>
        <vt:i4>5</vt:i4>
      </vt:variant>
      <vt:variant>
        <vt:lpwstr/>
      </vt:variant>
      <vt:variant>
        <vt:lpwstr>_Toc303072627</vt:lpwstr>
      </vt:variant>
      <vt:variant>
        <vt:i4>1507377</vt:i4>
      </vt:variant>
      <vt:variant>
        <vt:i4>419</vt:i4>
      </vt:variant>
      <vt:variant>
        <vt:i4>0</vt:i4>
      </vt:variant>
      <vt:variant>
        <vt:i4>5</vt:i4>
      </vt:variant>
      <vt:variant>
        <vt:lpwstr/>
      </vt:variant>
      <vt:variant>
        <vt:lpwstr>_Toc303072626</vt:lpwstr>
      </vt:variant>
      <vt:variant>
        <vt:i4>1507377</vt:i4>
      </vt:variant>
      <vt:variant>
        <vt:i4>413</vt:i4>
      </vt:variant>
      <vt:variant>
        <vt:i4>0</vt:i4>
      </vt:variant>
      <vt:variant>
        <vt:i4>5</vt:i4>
      </vt:variant>
      <vt:variant>
        <vt:lpwstr/>
      </vt:variant>
      <vt:variant>
        <vt:lpwstr>_Toc303072625</vt:lpwstr>
      </vt:variant>
      <vt:variant>
        <vt:i4>1507377</vt:i4>
      </vt:variant>
      <vt:variant>
        <vt:i4>407</vt:i4>
      </vt:variant>
      <vt:variant>
        <vt:i4>0</vt:i4>
      </vt:variant>
      <vt:variant>
        <vt:i4>5</vt:i4>
      </vt:variant>
      <vt:variant>
        <vt:lpwstr/>
      </vt:variant>
      <vt:variant>
        <vt:lpwstr>_Toc303072624</vt:lpwstr>
      </vt:variant>
      <vt:variant>
        <vt:i4>1507377</vt:i4>
      </vt:variant>
      <vt:variant>
        <vt:i4>401</vt:i4>
      </vt:variant>
      <vt:variant>
        <vt:i4>0</vt:i4>
      </vt:variant>
      <vt:variant>
        <vt:i4>5</vt:i4>
      </vt:variant>
      <vt:variant>
        <vt:lpwstr/>
      </vt:variant>
      <vt:variant>
        <vt:lpwstr>_Toc303072623</vt:lpwstr>
      </vt:variant>
      <vt:variant>
        <vt:i4>1507377</vt:i4>
      </vt:variant>
      <vt:variant>
        <vt:i4>395</vt:i4>
      </vt:variant>
      <vt:variant>
        <vt:i4>0</vt:i4>
      </vt:variant>
      <vt:variant>
        <vt:i4>5</vt:i4>
      </vt:variant>
      <vt:variant>
        <vt:lpwstr/>
      </vt:variant>
      <vt:variant>
        <vt:lpwstr>_Toc303072622</vt:lpwstr>
      </vt:variant>
      <vt:variant>
        <vt:i4>1507377</vt:i4>
      </vt:variant>
      <vt:variant>
        <vt:i4>389</vt:i4>
      </vt:variant>
      <vt:variant>
        <vt:i4>0</vt:i4>
      </vt:variant>
      <vt:variant>
        <vt:i4>5</vt:i4>
      </vt:variant>
      <vt:variant>
        <vt:lpwstr/>
      </vt:variant>
      <vt:variant>
        <vt:lpwstr>_Toc303072621</vt:lpwstr>
      </vt:variant>
      <vt:variant>
        <vt:i4>1507377</vt:i4>
      </vt:variant>
      <vt:variant>
        <vt:i4>383</vt:i4>
      </vt:variant>
      <vt:variant>
        <vt:i4>0</vt:i4>
      </vt:variant>
      <vt:variant>
        <vt:i4>5</vt:i4>
      </vt:variant>
      <vt:variant>
        <vt:lpwstr/>
      </vt:variant>
      <vt:variant>
        <vt:lpwstr>_Toc303072620</vt:lpwstr>
      </vt:variant>
      <vt:variant>
        <vt:i4>1310769</vt:i4>
      </vt:variant>
      <vt:variant>
        <vt:i4>377</vt:i4>
      </vt:variant>
      <vt:variant>
        <vt:i4>0</vt:i4>
      </vt:variant>
      <vt:variant>
        <vt:i4>5</vt:i4>
      </vt:variant>
      <vt:variant>
        <vt:lpwstr/>
      </vt:variant>
      <vt:variant>
        <vt:lpwstr>_Toc303072619</vt:lpwstr>
      </vt:variant>
      <vt:variant>
        <vt:i4>1310769</vt:i4>
      </vt:variant>
      <vt:variant>
        <vt:i4>371</vt:i4>
      </vt:variant>
      <vt:variant>
        <vt:i4>0</vt:i4>
      </vt:variant>
      <vt:variant>
        <vt:i4>5</vt:i4>
      </vt:variant>
      <vt:variant>
        <vt:lpwstr/>
      </vt:variant>
      <vt:variant>
        <vt:lpwstr>_Toc303072618</vt:lpwstr>
      </vt:variant>
      <vt:variant>
        <vt:i4>7471139</vt:i4>
      </vt:variant>
      <vt:variant>
        <vt:i4>365</vt:i4>
      </vt:variant>
      <vt:variant>
        <vt:i4>0</vt:i4>
      </vt:variant>
      <vt:variant>
        <vt:i4>5</vt:i4>
      </vt:variant>
      <vt:variant>
        <vt:lpwstr>../../../kng.TRANSSOLUTIONS/Desktop/03-14PDFR20110905_1.docx</vt:lpwstr>
      </vt:variant>
      <vt:variant>
        <vt:lpwstr>_Toc303072617</vt:lpwstr>
      </vt:variant>
      <vt:variant>
        <vt:i4>1310769</vt:i4>
      </vt:variant>
      <vt:variant>
        <vt:i4>359</vt:i4>
      </vt:variant>
      <vt:variant>
        <vt:i4>0</vt:i4>
      </vt:variant>
      <vt:variant>
        <vt:i4>5</vt:i4>
      </vt:variant>
      <vt:variant>
        <vt:lpwstr/>
      </vt:variant>
      <vt:variant>
        <vt:lpwstr>_Toc303072616</vt:lpwstr>
      </vt:variant>
      <vt:variant>
        <vt:i4>1310769</vt:i4>
      </vt:variant>
      <vt:variant>
        <vt:i4>353</vt:i4>
      </vt:variant>
      <vt:variant>
        <vt:i4>0</vt:i4>
      </vt:variant>
      <vt:variant>
        <vt:i4>5</vt:i4>
      </vt:variant>
      <vt:variant>
        <vt:lpwstr/>
      </vt:variant>
      <vt:variant>
        <vt:lpwstr>_Toc303072615</vt:lpwstr>
      </vt:variant>
      <vt:variant>
        <vt:i4>1310769</vt:i4>
      </vt:variant>
      <vt:variant>
        <vt:i4>347</vt:i4>
      </vt:variant>
      <vt:variant>
        <vt:i4>0</vt:i4>
      </vt:variant>
      <vt:variant>
        <vt:i4>5</vt:i4>
      </vt:variant>
      <vt:variant>
        <vt:lpwstr/>
      </vt:variant>
      <vt:variant>
        <vt:lpwstr>_Toc303072614</vt:lpwstr>
      </vt:variant>
      <vt:variant>
        <vt:i4>1310769</vt:i4>
      </vt:variant>
      <vt:variant>
        <vt:i4>341</vt:i4>
      </vt:variant>
      <vt:variant>
        <vt:i4>0</vt:i4>
      </vt:variant>
      <vt:variant>
        <vt:i4>5</vt:i4>
      </vt:variant>
      <vt:variant>
        <vt:lpwstr/>
      </vt:variant>
      <vt:variant>
        <vt:lpwstr>_Toc303072613</vt:lpwstr>
      </vt:variant>
      <vt:variant>
        <vt:i4>1310769</vt:i4>
      </vt:variant>
      <vt:variant>
        <vt:i4>335</vt:i4>
      </vt:variant>
      <vt:variant>
        <vt:i4>0</vt:i4>
      </vt:variant>
      <vt:variant>
        <vt:i4>5</vt:i4>
      </vt:variant>
      <vt:variant>
        <vt:lpwstr/>
      </vt:variant>
      <vt:variant>
        <vt:lpwstr>_Toc303072612</vt:lpwstr>
      </vt:variant>
      <vt:variant>
        <vt:i4>1310769</vt:i4>
      </vt:variant>
      <vt:variant>
        <vt:i4>329</vt:i4>
      </vt:variant>
      <vt:variant>
        <vt:i4>0</vt:i4>
      </vt:variant>
      <vt:variant>
        <vt:i4>5</vt:i4>
      </vt:variant>
      <vt:variant>
        <vt:lpwstr/>
      </vt:variant>
      <vt:variant>
        <vt:lpwstr>_Toc303072611</vt:lpwstr>
      </vt:variant>
      <vt:variant>
        <vt:i4>1310769</vt:i4>
      </vt:variant>
      <vt:variant>
        <vt:i4>323</vt:i4>
      </vt:variant>
      <vt:variant>
        <vt:i4>0</vt:i4>
      </vt:variant>
      <vt:variant>
        <vt:i4>5</vt:i4>
      </vt:variant>
      <vt:variant>
        <vt:lpwstr/>
      </vt:variant>
      <vt:variant>
        <vt:lpwstr>_Toc303072610</vt:lpwstr>
      </vt:variant>
      <vt:variant>
        <vt:i4>1376305</vt:i4>
      </vt:variant>
      <vt:variant>
        <vt:i4>317</vt:i4>
      </vt:variant>
      <vt:variant>
        <vt:i4>0</vt:i4>
      </vt:variant>
      <vt:variant>
        <vt:i4>5</vt:i4>
      </vt:variant>
      <vt:variant>
        <vt:lpwstr/>
      </vt:variant>
      <vt:variant>
        <vt:lpwstr>_Toc303072609</vt:lpwstr>
      </vt:variant>
      <vt:variant>
        <vt:i4>1376305</vt:i4>
      </vt:variant>
      <vt:variant>
        <vt:i4>311</vt:i4>
      </vt:variant>
      <vt:variant>
        <vt:i4>0</vt:i4>
      </vt:variant>
      <vt:variant>
        <vt:i4>5</vt:i4>
      </vt:variant>
      <vt:variant>
        <vt:lpwstr/>
      </vt:variant>
      <vt:variant>
        <vt:lpwstr>_Toc303072608</vt:lpwstr>
      </vt:variant>
      <vt:variant>
        <vt:i4>1376305</vt:i4>
      </vt:variant>
      <vt:variant>
        <vt:i4>305</vt:i4>
      </vt:variant>
      <vt:variant>
        <vt:i4>0</vt:i4>
      </vt:variant>
      <vt:variant>
        <vt:i4>5</vt:i4>
      </vt:variant>
      <vt:variant>
        <vt:lpwstr/>
      </vt:variant>
      <vt:variant>
        <vt:lpwstr>_Toc303072607</vt:lpwstr>
      </vt:variant>
      <vt:variant>
        <vt:i4>1376305</vt:i4>
      </vt:variant>
      <vt:variant>
        <vt:i4>299</vt:i4>
      </vt:variant>
      <vt:variant>
        <vt:i4>0</vt:i4>
      </vt:variant>
      <vt:variant>
        <vt:i4>5</vt:i4>
      </vt:variant>
      <vt:variant>
        <vt:lpwstr/>
      </vt:variant>
      <vt:variant>
        <vt:lpwstr>_Toc303072606</vt:lpwstr>
      </vt:variant>
      <vt:variant>
        <vt:i4>1376305</vt:i4>
      </vt:variant>
      <vt:variant>
        <vt:i4>293</vt:i4>
      </vt:variant>
      <vt:variant>
        <vt:i4>0</vt:i4>
      </vt:variant>
      <vt:variant>
        <vt:i4>5</vt:i4>
      </vt:variant>
      <vt:variant>
        <vt:lpwstr/>
      </vt:variant>
      <vt:variant>
        <vt:lpwstr>_Toc303072605</vt:lpwstr>
      </vt:variant>
      <vt:variant>
        <vt:i4>1376305</vt:i4>
      </vt:variant>
      <vt:variant>
        <vt:i4>287</vt:i4>
      </vt:variant>
      <vt:variant>
        <vt:i4>0</vt:i4>
      </vt:variant>
      <vt:variant>
        <vt:i4>5</vt:i4>
      </vt:variant>
      <vt:variant>
        <vt:lpwstr/>
      </vt:variant>
      <vt:variant>
        <vt:lpwstr>_Toc303072604</vt:lpwstr>
      </vt:variant>
      <vt:variant>
        <vt:i4>1376305</vt:i4>
      </vt:variant>
      <vt:variant>
        <vt:i4>281</vt:i4>
      </vt:variant>
      <vt:variant>
        <vt:i4>0</vt:i4>
      </vt:variant>
      <vt:variant>
        <vt:i4>5</vt:i4>
      </vt:variant>
      <vt:variant>
        <vt:lpwstr/>
      </vt:variant>
      <vt:variant>
        <vt:lpwstr>_Toc303072603</vt:lpwstr>
      </vt:variant>
      <vt:variant>
        <vt:i4>1376305</vt:i4>
      </vt:variant>
      <vt:variant>
        <vt:i4>275</vt:i4>
      </vt:variant>
      <vt:variant>
        <vt:i4>0</vt:i4>
      </vt:variant>
      <vt:variant>
        <vt:i4>5</vt:i4>
      </vt:variant>
      <vt:variant>
        <vt:lpwstr/>
      </vt:variant>
      <vt:variant>
        <vt:lpwstr>_Toc303072602</vt:lpwstr>
      </vt:variant>
      <vt:variant>
        <vt:i4>1376305</vt:i4>
      </vt:variant>
      <vt:variant>
        <vt:i4>269</vt:i4>
      </vt:variant>
      <vt:variant>
        <vt:i4>0</vt:i4>
      </vt:variant>
      <vt:variant>
        <vt:i4>5</vt:i4>
      </vt:variant>
      <vt:variant>
        <vt:lpwstr/>
      </vt:variant>
      <vt:variant>
        <vt:lpwstr>_Toc303072601</vt:lpwstr>
      </vt:variant>
      <vt:variant>
        <vt:i4>1376305</vt:i4>
      </vt:variant>
      <vt:variant>
        <vt:i4>263</vt:i4>
      </vt:variant>
      <vt:variant>
        <vt:i4>0</vt:i4>
      </vt:variant>
      <vt:variant>
        <vt:i4>5</vt:i4>
      </vt:variant>
      <vt:variant>
        <vt:lpwstr/>
      </vt:variant>
      <vt:variant>
        <vt:lpwstr>_Toc303072600</vt:lpwstr>
      </vt:variant>
      <vt:variant>
        <vt:i4>1835058</vt:i4>
      </vt:variant>
      <vt:variant>
        <vt:i4>257</vt:i4>
      </vt:variant>
      <vt:variant>
        <vt:i4>0</vt:i4>
      </vt:variant>
      <vt:variant>
        <vt:i4>5</vt:i4>
      </vt:variant>
      <vt:variant>
        <vt:lpwstr/>
      </vt:variant>
      <vt:variant>
        <vt:lpwstr>_Toc303072599</vt:lpwstr>
      </vt:variant>
      <vt:variant>
        <vt:i4>1835058</vt:i4>
      </vt:variant>
      <vt:variant>
        <vt:i4>251</vt:i4>
      </vt:variant>
      <vt:variant>
        <vt:i4>0</vt:i4>
      </vt:variant>
      <vt:variant>
        <vt:i4>5</vt:i4>
      </vt:variant>
      <vt:variant>
        <vt:lpwstr/>
      </vt:variant>
      <vt:variant>
        <vt:lpwstr>_Toc303072598</vt:lpwstr>
      </vt:variant>
      <vt:variant>
        <vt:i4>1835058</vt:i4>
      </vt:variant>
      <vt:variant>
        <vt:i4>245</vt:i4>
      </vt:variant>
      <vt:variant>
        <vt:i4>0</vt:i4>
      </vt:variant>
      <vt:variant>
        <vt:i4>5</vt:i4>
      </vt:variant>
      <vt:variant>
        <vt:lpwstr/>
      </vt:variant>
      <vt:variant>
        <vt:lpwstr>_Toc303072597</vt:lpwstr>
      </vt:variant>
      <vt:variant>
        <vt:i4>1835058</vt:i4>
      </vt:variant>
      <vt:variant>
        <vt:i4>239</vt:i4>
      </vt:variant>
      <vt:variant>
        <vt:i4>0</vt:i4>
      </vt:variant>
      <vt:variant>
        <vt:i4>5</vt:i4>
      </vt:variant>
      <vt:variant>
        <vt:lpwstr/>
      </vt:variant>
      <vt:variant>
        <vt:lpwstr>_Toc303072596</vt:lpwstr>
      </vt:variant>
      <vt:variant>
        <vt:i4>1835058</vt:i4>
      </vt:variant>
      <vt:variant>
        <vt:i4>233</vt:i4>
      </vt:variant>
      <vt:variant>
        <vt:i4>0</vt:i4>
      </vt:variant>
      <vt:variant>
        <vt:i4>5</vt:i4>
      </vt:variant>
      <vt:variant>
        <vt:lpwstr/>
      </vt:variant>
      <vt:variant>
        <vt:lpwstr>_Toc303072595</vt:lpwstr>
      </vt:variant>
      <vt:variant>
        <vt:i4>1835058</vt:i4>
      </vt:variant>
      <vt:variant>
        <vt:i4>227</vt:i4>
      </vt:variant>
      <vt:variant>
        <vt:i4>0</vt:i4>
      </vt:variant>
      <vt:variant>
        <vt:i4>5</vt:i4>
      </vt:variant>
      <vt:variant>
        <vt:lpwstr/>
      </vt:variant>
      <vt:variant>
        <vt:lpwstr>_Toc303072594</vt:lpwstr>
      </vt:variant>
      <vt:variant>
        <vt:i4>1835058</vt:i4>
      </vt:variant>
      <vt:variant>
        <vt:i4>221</vt:i4>
      </vt:variant>
      <vt:variant>
        <vt:i4>0</vt:i4>
      </vt:variant>
      <vt:variant>
        <vt:i4>5</vt:i4>
      </vt:variant>
      <vt:variant>
        <vt:lpwstr/>
      </vt:variant>
      <vt:variant>
        <vt:lpwstr>_Toc303072593</vt:lpwstr>
      </vt:variant>
      <vt:variant>
        <vt:i4>7995424</vt:i4>
      </vt:variant>
      <vt:variant>
        <vt:i4>215</vt:i4>
      </vt:variant>
      <vt:variant>
        <vt:i4>0</vt:i4>
      </vt:variant>
      <vt:variant>
        <vt:i4>5</vt:i4>
      </vt:variant>
      <vt:variant>
        <vt:lpwstr>../../../kng.TRANSSOLUTIONS/Desktop/03-14PDFR20110905_1.docx</vt:lpwstr>
      </vt:variant>
      <vt:variant>
        <vt:lpwstr>_Toc303072592</vt:lpwstr>
      </vt:variant>
      <vt:variant>
        <vt:i4>7995424</vt:i4>
      </vt:variant>
      <vt:variant>
        <vt:i4>209</vt:i4>
      </vt:variant>
      <vt:variant>
        <vt:i4>0</vt:i4>
      </vt:variant>
      <vt:variant>
        <vt:i4>5</vt:i4>
      </vt:variant>
      <vt:variant>
        <vt:lpwstr>../../../kng.TRANSSOLUTIONS/Desktop/03-14PDFR20110905_1.docx</vt:lpwstr>
      </vt:variant>
      <vt:variant>
        <vt:lpwstr>_Toc303072591</vt:lpwstr>
      </vt:variant>
      <vt:variant>
        <vt:i4>1835058</vt:i4>
      </vt:variant>
      <vt:variant>
        <vt:i4>203</vt:i4>
      </vt:variant>
      <vt:variant>
        <vt:i4>0</vt:i4>
      </vt:variant>
      <vt:variant>
        <vt:i4>5</vt:i4>
      </vt:variant>
      <vt:variant>
        <vt:lpwstr/>
      </vt:variant>
      <vt:variant>
        <vt:lpwstr>_Toc303072590</vt:lpwstr>
      </vt:variant>
      <vt:variant>
        <vt:i4>1900594</vt:i4>
      </vt:variant>
      <vt:variant>
        <vt:i4>197</vt:i4>
      </vt:variant>
      <vt:variant>
        <vt:i4>0</vt:i4>
      </vt:variant>
      <vt:variant>
        <vt:i4>5</vt:i4>
      </vt:variant>
      <vt:variant>
        <vt:lpwstr/>
      </vt:variant>
      <vt:variant>
        <vt:lpwstr>_Toc303072589</vt:lpwstr>
      </vt:variant>
      <vt:variant>
        <vt:i4>1900594</vt:i4>
      </vt:variant>
      <vt:variant>
        <vt:i4>191</vt:i4>
      </vt:variant>
      <vt:variant>
        <vt:i4>0</vt:i4>
      </vt:variant>
      <vt:variant>
        <vt:i4>5</vt:i4>
      </vt:variant>
      <vt:variant>
        <vt:lpwstr/>
      </vt:variant>
      <vt:variant>
        <vt:lpwstr>_Toc303072588</vt:lpwstr>
      </vt:variant>
      <vt:variant>
        <vt:i4>1441846</vt:i4>
      </vt:variant>
      <vt:variant>
        <vt:i4>182</vt:i4>
      </vt:variant>
      <vt:variant>
        <vt:i4>0</vt:i4>
      </vt:variant>
      <vt:variant>
        <vt:i4>5</vt:i4>
      </vt:variant>
      <vt:variant>
        <vt:lpwstr/>
      </vt:variant>
      <vt:variant>
        <vt:lpwstr>_Toc303074157</vt:lpwstr>
      </vt:variant>
      <vt:variant>
        <vt:i4>1441846</vt:i4>
      </vt:variant>
      <vt:variant>
        <vt:i4>176</vt:i4>
      </vt:variant>
      <vt:variant>
        <vt:i4>0</vt:i4>
      </vt:variant>
      <vt:variant>
        <vt:i4>5</vt:i4>
      </vt:variant>
      <vt:variant>
        <vt:lpwstr/>
      </vt:variant>
      <vt:variant>
        <vt:lpwstr>_Toc303074156</vt:lpwstr>
      </vt:variant>
      <vt:variant>
        <vt:i4>1441846</vt:i4>
      </vt:variant>
      <vt:variant>
        <vt:i4>170</vt:i4>
      </vt:variant>
      <vt:variant>
        <vt:i4>0</vt:i4>
      </vt:variant>
      <vt:variant>
        <vt:i4>5</vt:i4>
      </vt:variant>
      <vt:variant>
        <vt:lpwstr/>
      </vt:variant>
      <vt:variant>
        <vt:lpwstr>_Toc303074155</vt:lpwstr>
      </vt:variant>
      <vt:variant>
        <vt:i4>1441846</vt:i4>
      </vt:variant>
      <vt:variant>
        <vt:i4>164</vt:i4>
      </vt:variant>
      <vt:variant>
        <vt:i4>0</vt:i4>
      </vt:variant>
      <vt:variant>
        <vt:i4>5</vt:i4>
      </vt:variant>
      <vt:variant>
        <vt:lpwstr/>
      </vt:variant>
      <vt:variant>
        <vt:lpwstr>_Toc303074154</vt:lpwstr>
      </vt:variant>
      <vt:variant>
        <vt:i4>1441846</vt:i4>
      </vt:variant>
      <vt:variant>
        <vt:i4>158</vt:i4>
      </vt:variant>
      <vt:variant>
        <vt:i4>0</vt:i4>
      </vt:variant>
      <vt:variant>
        <vt:i4>5</vt:i4>
      </vt:variant>
      <vt:variant>
        <vt:lpwstr/>
      </vt:variant>
      <vt:variant>
        <vt:lpwstr>_Toc303074153</vt:lpwstr>
      </vt:variant>
      <vt:variant>
        <vt:i4>1441846</vt:i4>
      </vt:variant>
      <vt:variant>
        <vt:i4>152</vt:i4>
      </vt:variant>
      <vt:variant>
        <vt:i4>0</vt:i4>
      </vt:variant>
      <vt:variant>
        <vt:i4>5</vt:i4>
      </vt:variant>
      <vt:variant>
        <vt:lpwstr/>
      </vt:variant>
      <vt:variant>
        <vt:lpwstr>_Toc303074151</vt:lpwstr>
      </vt:variant>
      <vt:variant>
        <vt:i4>1441846</vt:i4>
      </vt:variant>
      <vt:variant>
        <vt:i4>146</vt:i4>
      </vt:variant>
      <vt:variant>
        <vt:i4>0</vt:i4>
      </vt:variant>
      <vt:variant>
        <vt:i4>5</vt:i4>
      </vt:variant>
      <vt:variant>
        <vt:lpwstr/>
      </vt:variant>
      <vt:variant>
        <vt:lpwstr>_Toc303074150</vt:lpwstr>
      </vt:variant>
      <vt:variant>
        <vt:i4>1507382</vt:i4>
      </vt:variant>
      <vt:variant>
        <vt:i4>140</vt:i4>
      </vt:variant>
      <vt:variant>
        <vt:i4>0</vt:i4>
      </vt:variant>
      <vt:variant>
        <vt:i4>5</vt:i4>
      </vt:variant>
      <vt:variant>
        <vt:lpwstr/>
      </vt:variant>
      <vt:variant>
        <vt:lpwstr>_Toc303074149</vt:lpwstr>
      </vt:variant>
      <vt:variant>
        <vt:i4>1507382</vt:i4>
      </vt:variant>
      <vt:variant>
        <vt:i4>134</vt:i4>
      </vt:variant>
      <vt:variant>
        <vt:i4>0</vt:i4>
      </vt:variant>
      <vt:variant>
        <vt:i4>5</vt:i4>
      </vt:variant>
      <vt:variant>
        <vt:lpwstr/>
      </vt:variant>
      <vt:variant>
        <vt:lpwstr>_Toc303074148</vt:lpwstr>
      </vt:variant>
      <vt:variant>
        <vt:i4>1507382</vt:i4>
      </vt:variant>
      <vt:variant>
        <vt:i4>128</vt:i4>
      </vt:variant>
      <vt:variant>
        <vt:i4>0</vt:i4>
      </vt:variant>
      <vt:variant>
        <vt:i4>5</vt:i4>
      </vt:variant>
      <vt:variant>
        <vt:lpwstr/>
      </vt:variant>
      <vt:variant>
        <vt:lpwstr>_Toc303074147</vt:lpwstr>
      </vt:variant>
      <vt:variant>
        <vt:i4>1507382</vt:i4>
      </vt:variant>
      <vt:variant>
        <vt:i4>122</vt:i4>
      </vt:variant>
      <vt:variant>
        <vt:i4>0</vt:i4>
      </vt:variant>
      <vt:variant>
        <vt:i4>5</vt:i4>
      </vt:variant>
      <vt:variant>
        <vt:lpwstr/>
      </vt:variant>
      <vt:variant>
        <vt:lpwstr>_Toc303074146</vt:lpwstr>
      </vt:variant>
      <vt:variant>
        <vt:i4>1507382</vt:i4>
      </vt:variant>
      <vt:variant>
        <vt:i4>116</vt:i4>
      </vt:variant>
      <vt:variant>
        <vt:i4>0</vt:i4>
      </vt:variant>
      <vt:variant>
        <vt:i4>5</vt:i4>
      </vt:variant>
      <vt:variant>
        <vt:lpwstr/>
      </vt:variant>
      <vt:variant>
        <vt:lpwstr>_Toc303074145</vt:lpwstr>
      </vt:variant>
      <vt:variant>
        <vt:i4>1507382</vt:i4>
      </vt:variant>
      <vt:variant>
        <vt:i4>110</vt:i4>
      </vt:variant>
      <vt:variant>
        <vt:i4>0</vt:i4>
      </vt:variant>
      <vt:variant>
        <vt:i4>5</vt:i4>
      </vt:variant>
      <vt:variant>
        <vt:lpwstr/>
      </vt:variant>
      <vt:variant>
        <vt:lpwstr>_Toc303074144</vt:lpwstr>
      </vt:variant>
      <vt:variant>
        <vt:i4>1507382</vt:i4>
      </vt:variant>
      <vt:variant>
        <vt:i4>104</vt:i4>
      </vt:variant>
      <vt:variant>
        <vt:i4>0</vt:i4>
      </vt:variant>
      <vt:variant>
        <vt:i4>5</vt:i4>
      </vt:variant>
      <vt:variant>
        <vt:lpwstr/>
      </vt:variant>
      <vt:variant>
        <vt:lpwstr>_Toc303074143</vt:lpwstr>
      </vt:variant>
      <vt:variant>
        <vt:i4>1507382</vt:i4>
      </vt:variant>
      <vt:variant>
        <vt:i4>98</vt:i4>
      </vt:variant>
      <vt:variant>
        <vt:i4>0</vt:i4>
      </vt:variant>
      <vt:variant>
        <vt:i4>5</vt:i4>
      </vt:variant>
      <vt:variant>
        <vt:lpwstr/>
      </vt:variant>
      <vt:variant>
        <vt:lpwstr>_Toc303074142</vt:lpwstr>
      </vt:variant>
      <vt:variant>
        <vt:i4>1507382</vt:i4>
      </vt:variant>
      <vt:variant>
        <vt:i4>92</vt:i4>
      </vt:variant>
      <vt:variant>
        <vt:i4>0</vt:i4>
      </vt:variant>
      <vt:variant>
        <vt:i4>5</vt:i4>
      </vt:variant>
      <vt:variant>
        <vt:lpwstr/>
      </vt:variant>
      <vt:variant>
        <vt:lpwstr>_Toc303074140</vt:lpwstr>
      </vt:variant>
      <vt:variant>
        <vt:i4>1048630</vt:i4>
      </vt:variant>
      <vt:variant>
        <vt:i4>86</vt:i4>
      </vt:variant>
      <vt:variant>
        <vt:i4>0</vt:i4>
      </vt:variant>
      <vt:variant>
        <vt:i4>5</vt:i4>
      </vt:variant>
      <vt:variant>
        <vt:lpwstr/>
      </vt:variant>
      <vt:variant>
        <vt:lpwstr>_Toc303074139</vt:lpwstr>
      </vt:variant>
      <vt:variant>
        <vt:i4>1048630</vt:i4>
      </vt:variant>
      <vt:variant>
        <vt:i4>80</vt:i4>
      </vt:variant>
      <vt:variant>
        <vt:i4>0</vt:i4>
      </vt:variant>
      <vt:variant>
        <vt:i4>5</vt:i4>
      </vt:variant>
      <vt:variant>
        <vt:lpwstr/>
      </vt:variant>
      <vt:variant>
        <vt:lpwstr>_Toc303074138</vt:lpwstr>
      </vt:variant>
      <vt:variant>
        <vt:i4>1048630</vt:i4>
      </vt:variant>
      <vt:variant>
        <vt:i4>74</vt:i4>
      </vt:variant>
      <vt:variant>
        <vt:i4>0</vt:i4>
      </vt:variant>
      <vt:variant>
        <vt:i4>5</vt:i4>
      </vt:variant>
      <vt:variant>
        <vt:lpwstr/>
      </vt:variant>
      <vt:variant>
        <vt:lpwstr>_Toc303074136</vt:lpwstr>
      </vt:variant>
      <vt:variant>
        <vt:i4>1048630</vt:i4>
      </vt:variant>
      <vt:variant>
        <vt:i4>68</vt:i4>
      </vt:variant>
      <vt:variant>
        <vt:i4>0</vt:i4>
      </vt:variant>
      <vt:variant>
        <vt:i4>5</vt:i4>
      </vt:variant>
      <vt:variant>
        <vt:lpwstr/>
      </vt:variant>
      <vt:variant>
        <vt:lpwstr>_Toc303074135</vt:lpwstr>
      </vt:variant>
      <vt:variant>
        <vt:i4>1048630</vt:i4>
      </vt:variant>
      <vt:variant>
        <vt:i4>62</vt:i4>
      </vt:variant>
      <vt:variant>
        <vt:i4>0</vt:i4>
      </vt:variant>
      <vt:variant>
        <vt:i4>5</vt:i4>
      </vt:variant>
      <vt:variant>
        <vt:lpwstr/>
      </vt:variant>
      <vt:variant>
        <vt:lpwstr>_Toc303074134</vt:lpwstr>
      </vt:variant>
      <vt:variant>
        <vt:i4>1048630</vt:i4>
      </vt:variant>
      <vt:variant>
        <vt:i4>56</vt:i4>
      </vt:variant>
      <vt:variant>
        <vt:i4>0</vt:i4>
      </vt:variant>
      <vt:variant>
        <vt:i4>5</vt:i4>
      </vt:variant>
      <vt:variant>
        <vt:lpwstr/>
      </vt:variant>
      <vt:variant>
        <vt:lpwstr>_Toc303074133</vt:lpwstr>
      </vt:variant>
      <vt:variant>
        <vt:i4>1048630</vt:i4>
      </vt:variant>
      <vt:variant>
        <vt:i4>50</vt:i4>
      </vt:variant>
      <vt:variant>
        <vt:i4>0</vt:i4>
      </vt:variant>
      <vt:variant>
        <vt:i4>5</vt:i4>
      </vt:variant>
      <vt:variant>
        <vt:lpwstr/>
      </vt:variant>
      <vt:variant>
        <vt:lpwstr>_Toc303074132</vt:lpwstr>
      </vt:variant>
      <vt:variant>
        <vt:i4>1048630</vt:i4>
      </vt:variant>
      <vt:variant>
        <vt:i4>44</vt:i4>
      </vt:variant>
      <vt:variant>
        <vt:i4>0</vt:i4>
      </vt:variant>
      <vt:variant>
        <vt:i4>5</vt:i4>
      </vt:variant>
      <vt:variant>
        <vt:lpwstr/>
      </vt:variant>
      <vt:variant>
        <vt:lpwstr>_Toc303074131</vt:lpwstr>
      </vt:variant>
      <vt:variant>
        <vt:i4>1048630</vt:i4>
      </vt:variant>
      <vt:variant>
        <vt:i4>38</vt:i4>
      </vt:variant>
      <vt:variant>
        <vt:i4>0</vt:i4>
      </vt:variant>
      <vt:variant>
        <vt:i4>5</vt:i4>
      </vt:variant>
      <vt:variant>
        <vt:lpwstr/>
      </vt:variant>
      <vt:variant>
        <vt:lpwstr>_Toc303074130</vt:lpwstr>
      </vt:variant>
      <vt:variant>
        <vt:i4>1114166</vt:i4>
      </vt:variant>
      <vt:variant>
        <vt:i4>32</vt:i4>
      </vt:variant>
      <vt:variant>
        <vt:i4>0</vt:i4>
      </vt:variant>
      <vt:variant>
        <vt:i4>5</vt:i4>
      </vt:variant>
      <vt:variant>
        <vt:lpwstr/>
      </vt:variant>
      <vt:variant>
        <vt:lpwstr>_Toc303074128</vt:lpwstr>
      </vt:variant>
      <vt:variant>
        <vt:i4>1114166</vt:i4>
      </vt:variant>
      <vt:variant>
        <vt:i4>26</vt:i4>
      </vt:variant>
      <vt:variant>
        <vt:i4>0</vt:i4>
      </vt:variant>
      <vt:variant>
        <vt:i4>5</vt:i4>
      </vt:variant>
      <vt:variant>
        <vt:lpwstr/>
      </vt:variant>
      <vt:variant>
        <vt:lpwstr>_Toc303074127</vt:lpwstr>
      </vt:variant>
      <vt:variant>
        <vt:i4>1114166</vt:i4>
      </vt:variant>
      <vt:variant>
        <vt:i4>20</vt:i4>
      </vt:variant>
      <vt:variant>
        <vt:i4>0</vt:i4>
      </vt:variant>
      <vt:variant>
        <vt:i4>5</vt:i4>
      </vt:variant>
      <vt:variant>
        <vt:lpwstr/>
      </vt:variant>
      <vt:variant>
        <vt:lpwstr>_Toc303074126</vt:lpwstr>
      </vt:variant>
      <vt:variant>
        <vt:i4>1114166</vt:i4>
      </vt:variant>
      <vt:variant>
        <vt:i4>14</vt:i4>
      </vt:variant>
      <vt:variant>
        <vt:i4>0</vt:i4>
      </vt:variant>
      <vt:variant>
        <vt:i4>5</vt:i4>
      </vt:variant>
      <vt:variant>
        <vt:lpwstr/>
      </vt:variant>
      <vt:variant>
        <vt:lpwstr>_Toc303074125</vt:lpwstr>
      </vt:variant>
      <vt:variant>
        <vt:i4>1114166</vt:i4>
      </vt:variant>
      <vt:variant>
        <vt:i4>8</vt:i4>
      </vt:variant>
      <vt:variant>
        <vt:i4>0</vt:i4>
      </vt:variant>
      <vt:variant>
        <vt:i4>5</vt:i4>
      </vt:variant>
      <vt:variant>
        <vt:lpwstr/>
      </vt:variant>
      <vt:variant>
        <vt:lpwstr>_Toc303074124</vt:lpwstr>
      </vt:variant>
      <vt:variant>
        <vt:i4>1114166</vt:i4>
      </vt:variant>
      <vt:variant>
        <vt:i4>2</vt:i4>
      </vt:variant>
      <vt:variant>
        <vt:i4>0</vt:i4>
      </vt:variant>
      <vt:variant>
        <vt:i4>5</vt:i4>
      </vt:variant>
      <vt:variant>
        <vt:lpwstr/>
      </vt:variant>
      <vt:variant>
        <vt:lpwstr>_Toc303074123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G. Hargrove</dc:creator>
  <cp:keywords/>
  <cp:lastModifiedBy>hfreer</cp:lastModifiedBy>
  <cp:revision>3</cp:revision>
  <cp:lastPrinted>2011-12-30T01:24:00Z</cp:lastPrinted>
  <dcterms:created xsi:type="dcterms:W3CDTF">2012-05-07T18:51:00Z</dcterms:created>
  <dcterms:modified xsi:type="dcterms:W3CDTF">2012-05-07T18:52:00Z</dcterms:modified>
</cp:coreProperties>
</file>