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8868" w14:textId="77777777" w:rsidR="007C4501" w:rsidRDefault="007C4501" w:rsidP="007C4501">
      <w:pPr>
        <w:jc w:val="center"/>
        <w:rPr>
          <w:rFonts w:ascii="Arial Black" w:hAnsi="Arial Black"/>
          <w:sz w:val="44"/>
          <w:szCs w:val="44"/>
        </w:rPr>
      </w:pPr>
    </w:p>
    <w:p w14:paraId="09AB6C77" w14:textId="77777777" w:rsidR="007C4501" w:rsidRDefault="007C4501" w:rsidP="007C4501">
      <w:pPr>
        <w:jc w:val="center"/>
        <w:rPr>
          <w:rFonts w:ascii="Arial Black" w:hAnsi="Arial Black"/>
          <w:sz w:val="44"/>
          <w:szCs w:val="44"/>
        </w:rPr>
      </w:pPr>
    </w:p>
    <w:p w14:paraId="37A386D9" w14:textId="77777777" w:rsidR="007C4501" w:rsidRDefault="007C4501" w:rsidP="007C4501">
      <w:pPr>
        <w:jc w:val="center"/>
        <w:rPr>
          <w:rFonts w:ascii="Arial Black" w:hAnsi="Arial Black"/>
          <w:sz w:val="44"/>
          <w:szCs w:val="44"/>
        </w:rPr>
      </w:pPr>
    </w:p>
    <w:p w14:paraId="1AE208E8" w14:textId="77777777" w:rsidR="007C4501" w:rsidRDefault="007C4501" w:rsidP="007C4501">
      <w:pPr>
        <w:jc w:val="center"/>
        <w:rPr>
          <w:rFonts w:ascii="Arial Black" w:hAnsi="Arial Black"/>
          <w:sz w:val="44"/>
          <w:szCs w:val="44"/>
        </w:rPr>
      </w:pPr>
    </w:p>
    <w:p w14:paraId="358B5B4E" w14:textId="17791331" w:rsidR="007C4501" w:rsidRDefault="007C4501" w:rsidP="007C4501">
      <w:pPr>
        <w:jc w:val="center"/>
        <w:rPr>
          <w:rFonts w:ascii="Arial Black" w:hAnsi="Arial Black"/>
          <w:sz w:val="44"/>
          <w:szCs w:val="44"/>
        </w:rPr>
      </w:pPr>
      <w:r>
        <w:rPr>
          <w:rFonts w:ascii="Arial Black" w:hAnsi="Arial Black"/>
          <w:sz w:val="44"/>
          <w:szCs w:val="44"/>
        </w:rPr>
        <w:t>ACRP 08-03: Construction Safety and Phasing Plans</w:t>
      </w:r>
    </w:p>
    <w:p w14:paraId="3E3A8EE9" w14:textId="77777777" w:rsidR="007C4501" w:rsidRPr="00596B31" w:rsidRDefault="007C4501" w:rsidP="007C4501">
      <w:r>
        <w:rPr>
          <w:noProof/>
        </w:rPr>
        <mc:AlternateContent>
          <mc:Choice Requires="wps">
            <w:drawing>
              <wp:inline distT="0" distB="0" distL="0" distR="0" wp14:anchorId="24622328" wp14:editId="63EB89E6">
                <wp:extent cx="6105525" cy="635"/>
                <wp:effectExtent l="9525" t="13335" r="9525" b="571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73D929" id="_x0000_t32" coordsize="21600,21600" o:spt="32" o:oned="t" path="m,l21600,21600e" filled="f">
                <v:path arrowok="t" fillok="f" o:connecttype="none"/>
                <o:lock v:ext="edit" shapetype="t"/>
              </v:shapetype>
              <v:shape id="AutoShape 2" o:spid="_x0000_s1026" type="#_x0000_t32" style="width:480.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">
                <w10:anchorlock/>
              </v:shape>
            </w:pict>
          </mc:Fallback>
        </mc:AlternateContent>
      </w:r>
    </w:p>
    <w:p w14:paraId="678956BC" w14:textId="77777777" w:rsidR="007C4501" w:rsidRDefault="007C4501" w:rsidP="007C4501"/>
    <w:p w14:paraId="1AD15F30" w14:textId="77777777" w:rsidR="007C4501" w:rsidRDefault="007C4501" w:rsidP="007C4501"/>
    <w:p w14:paraId="6D3D75B3" w14:textId="176BB0DC" w:rsidR="007C4501" w:rsidRPr="007C4501" w:rsidRDefault="007C4501" w:rsidP="007C4501">
      <w:pPr>
        <w:jc w:val="center"/>
        <w:rPr>
          <w:rFonts w:ascii="Arial Black" w:hAnsi="Arial Black"/>
          <w:sz w:val="48"/>
          <w:szCs w:val="48"/>
        </w:rPr>
      </w:pPr>
      <w:r w:rsidRPr="007C4501">
        <w:rPr>
          <w:rFonts w:ascii="Arial Black" w:hAnsi="Arial Black"/>
          <w:sz w:val="48"/>
          <w:szCs w:val="48"/>
        </w:rPr>
        <w:t>CSPP Template</w:t>
      </w:r>
    </w:p>
    <w:p w14:paraId="69D935E2" w14:textId="77777777" w:rsidR="007C4501" w:rsidRDefault="007C4501" w:rsidP="007C4501">
      <w:pPr>
        <w:jc w:val="center"/>
        <w:rPr>
          <w:rFonts w:cstheme="minorHAnsi"/>
          <w:i/>
          <w:iCs/>
          <w:sz w:val="32"/>
          <w:szCs w:val="32"/>
        </w:rPr>
      </w:pPr>
    </w:p>
    <w:p w14:paraId="4CF501A2" w14:textId="77777777" w:rsidR="007C4501" w:rsidRDefault="007C4501" w:rsidP="007C4501">
      <w:pPr>
        <w:jc w:val="center"/>
        <w:rPr>
          <w:rFonts w:cstheme="minorHAnsi"/>
          <w:i/>
          <w:iCs/>
          <w:sz w:val="32"/>
          <w:szCs w:val="32"/>
        </w:rPr>
      </w:pPr>
    </w:p>
    <w:p w14:paraId="6E4C7838" w14:textId="77777777" w:rsidR="007C4501" w:rsidRDefault="007C4501" w:rsidP="007C4501">
      <w:pPr>
        <w:jc w:val="center"/>
        <w:rPr>
          <w:rFonts w:cstheme="minorHAnsi"/>
          <w:i/>
          <w:iCs/>
          <w:sz w:val="32"/>
          <w:szCs w:val="32"/>
        </w:rPr>
      </w:pPr>
    </w:p>
    <w:p w14:paraId="06ACEA6B" w14:textId="77777777" w:rsidR="007C4501" w:rsidRDefault="007C4501" w:rsidP="007C4501">
      <w:pPr>
        <w:jc w:val="center"/>
        <w:rPr>
          <w:rFonts w:cstheme="minorHAnsi"/>
          <w:i/>
          <w:iCs/>
          <w:sz w:val="32"/>
          <w:szCs w:val="32"/>
        </w:rPr>
      </w:pPr>
    </w:p>
    <w:p w14:paraId="32A9B7E7" w14:textId="77777777" w:rsidR="007C4501" w:rsidRDefault="007C4501" w:rsidP="007C4501">
      <w:pPr>
        <w:jc w:val="center"/>
        <w:rPr>
          <w:rFonts w:ascii="Arial Black" w:hAnsi="Arial Black"/>
          <w:sz w:val="32"/>
          <w:szCs w:val="32"/>
        </w:rPr>
      </w:pPr>
    </w:p>
    <w:p w14:paraId="37500E34" w14:textId="4940C301" w:rsidR="00614986" w:rsidRPr="00614986" w:rsidRDefault="005E0A93" w:rsidP="00614986">
      <w:pPr>
        <w:spacing w:before="0" w:after="160" w:line="259" w:lineRule="auto"/>
        <w:jc w:val="center"/>
        <w:rPr>
          <w:b/>
          <w:bCs/>
        </w:rPr>
      </w:pPr>
      <w:r>
        <w:br w:type="page"/>
      </w:r>
    </w:p>
    <w:sdt>
      <w:sdtPr>
        <w:rPr>
          <w:rFonts w:asciiTheme="minorHAnsi" w:eastAsiaTheme="minorHAnsi" w:hAnsiTheme="minorHAnsi" w:cstheme="minorBidi"/>
          <w:color w:val="3A3A3C" w:themeColor="text1"/>
          <w:sz w:val="22"/>
          <w:szCs w:val="22"/>
          <w:lang w:val="en-ZA"/>
        </w:rPr>
        <w:id w:val="741614055"/>
        <w:docPartObj>
          <w:docPartGallery w:val="Table of Contents"/>
          <w:docPartUnique/>
        </w:docPartObj>
      </w:sdtPr>
      <w:sdtEndPr>
        <w:rPr>
          <w:b/>
          <w:bCs/>
          <w:noProof/>
        </w:rPr>
      </w:sdtEndPr>
      <w:sdtContent>
        <w:p w14:paraId="7C22D52E" w14:textId="27EC8250" w:rsidR="00614986" w:rsidRDefault="00614986" w:rsidP="00614986">
          <w:pPr>
            <w:pStyle w:val="TOCHeading"/>
          </w:pPr>
          <w:r>
            <w:t>Table of Contents</w:t>
          </w:r>
        </w:p>
        <w:p w14:paraId="55F42F7A" w14:textId="268B6778" w:rsidR="00F931A7" w:rsidRDefault="00614986">
          <w:pPr>
            <w:pStyle w:val="TOC1"/>
            <w:tabs>
              <w:tab w:val="right" w:leader="dot" w:pos="9350"/>
            </w:tabs>
            <w:rPr>
              <w:rFonts w:eastAsiaTheme="minorEastAsia"/>
              <w:noProof/>
              <w:color w:val="auto"/>
              <w:lang w:val="en-US"/>
            </w:rPr>
          </w:pPr>
          <w:r>
            <w:fldChar w:fldCharType="begin"/>
          </w:r>
          <w:r>
            <w:instrText xml:space="preserve"> TOC \o "1-3" \h \z \u </w:instrText>
          </w:r>
          <w:r>
            <w:fldChar w:fldCharType="separate"/>
          </w:r>
          <w:hyperlink w:anchor="_Toc48137377" w:history="1">
            <w:r w:rsidR="00F931A7" w:rsidRPr="00DC50D5">
              <w:rPr>
                <w:rStyle w:val="Hyperlink"/>
                <w:noProof/>
              </w:rPr>
              <w:t>Executive Summary</w:t>
            </w:r>
            <w:r w:rsidR="00F931A7">
              <w:rPr>
                <w:noProof/>
                <w:webHidden/>
              </w:rPr>
              <w:tab/>
            </w:r>
            <w:r w:rsidR="00F931A7">
              <w:rPr>
                <w:noProof/>
                <w:webHidden/>
              </w:rPr>
              <w:fldChar w:fldCharType="begin"/>
            </w:r>
            <w:r w:rsidR="00F931A7">
              <w:rPr>
                <w:noProof/>
                <w:webHidden/>
              </w:rPr>
              <w:instrText xml:space="preserve"> PAGEREF _Toc48137377 \h </w:instrText>
            </w:r>
            <w:r w:rsidR="00F931A7">
              <w:rPr>
                <w:noProof/>
                <w:webHidden/>
              </w:rPr>
            </w:r>
            <w:r w:rsidR="00F931A7">
              <w:rPr>
                <w:noProof/>
                <w:webHidden/>
              </w:rPr>
              <w:fldChar w:fldCharType="separate"/>
            </w:r>
            <w:r w:rsidR="00F931A7">
              <w:rPr>
                <w:noProof/>
                <w:webHidden/>
              </w:rPr>
              <w:t>3</w:t>
            </w:r>
            <w:r w:rsidR="00F931A7">
              <w:rPr>
                <w:noProof/>
                <w:webHidden/>
              </w:rPr>
              <w:fldChar w:fldCharType="end"/>
            </w:r>
          </w:hyperlink>
        </w:p>
        <w:p w14:paraId="13CE31F1" w14:textId="4BD96534" w:rsidR="00F931A7" w:rsidRDefault="00477E8E">
          <w:pPr>
            <w:pStyle w:val="TOC1"/>
            <w:tabs>
              <w:tab w:val="right" w:leader="dot" w:pos="9350"/>
            </w:tabs>
            <w:rPr>
              <w:rFonts w:eastAsiaTheme="minorEastAsia"/>
              <w:noProof/>
              <w:color w:val="auto"/>
              <w:lang w:val="en-US"/>
            </w:rPr>
          </w:pPr>
          <w:hyperlink w:anchor="_Toc48137378" w:history="1">
            <w:r w:rsidR="00F931A7" w:rsidRPr="00DC50D5">
              <w:rPr>
                <w:rStyle w:val="Hyperlink"/>
                <w:noProof/>
              </w:rPr>
              <w:t>Coordination (Section 205)</w:t>
            </w:r>
            <w:r w:rsidR="00F931A7">
              <w:rPr>
                <w:noProof/>
                <w:webHidden/>
              </w:rPr>
              <w:tab/>
            </w:r>
            <w:r w:rsidR="00F931A7">
              <w:rPr>
                <w:noProof/>
                <w:webHidden/>
              </w:rPr>
              <w:fldChar w:fldCharType="begin"/>
            </w:r>
            <w:r w:rsidR="00F931A7">
              <w:rPr>
                <w:noProof/>
                <w:webHidden/>
              </w:rPr>
              <w:instrText xml:space="preserve"> PAGEREF _Toc48137378 \h </w:instrText>
            </w:r>
            <w:r w:rsidR="00F931A7">
              <w:rPr>
                <w:noProof/>
                <w:webHidden/>
              </w:rPr>
            </w:r>
            <w:r w:rsidR="00F931A7">
              <w:rPr>
                <w:noProof/>
                <w:webHidden/>
              </w:rPr>
              <w:fldChar w:fldCharType="separate"/>
            </w:r>
            <w:r w:rsidR="00F931A7">
              <w:rPr>
                <w:noProof/>
                <w:webHidden/>
              </w:rPr>
              <w:t>3</w:t>
            </w:r>
            <w:r w:rsidR="00F931A7">
              <w:rPr>
                <w:noProof/>
                <w:webHidden/>
              </w:rPr>
              <w:fldChar w:fldCharType="end"/>
            </w:r>
          </w:hyperlink>
        </w:p>
        <w:p w14:paraId="685E9D20" w14:textId="1024523F" w:rsidR="00F931A7" w:rsidRDefault="00477E8E">
          <w:pPr>
            <w:pStyle w:val="TOC1"/>
            <w:tabs>
              <w:tab w:val="right" w:leader="dot" w:pos="9350"/>
            </w:tabs>
            <w:rPr>
              <w:rFonts w:eastAsiaTheme="minorEastAsia"/>
              <w:noProof/>
              <w:color w:val="auto"/>
              <w:lang w:val="en-US"/>
            </w:rPr>
          </w:pPr>
          <w:hyperlink w:anchor="_Toc48137379" w:history="1">
            <w:r w:rsidR="00F931A7" w:rsidRPr="00DC50D5">
              <w:rPr>
                <w:rStyle w:val="Hyperlink"/>
                <w:noProof/>
              </w:rPr>
              <w:t>Phasing (Section 206)</w:t>
            </w:r>
            <w:r w:rsidR="00F931A7">
              <w:rPr>
                <w:noProof/>
                <w:webHidden/>
              </w:rPr>
              <w:tab/>
            </w:r>
            <w:r w:rsidR="00F931A7">
              <w:rPr>
                <w:noProof/>
                <w:webHidden/>
              </w:rPr>
              <w:fldChar w:fldCharType="begin"/>
            </w:r>
            <w:r w:rsidR="00F931A7">
              <w:rPr>
                <w:noProof/>
                <w:webHidden/>
              </w:rPr>
              <w:instrText xml:space="preserve"> PAGEREF _Toc48137379 \h </w:instrText>
            </w:r>
            <w:r w:rsidR="00F931A7">
              <w:rPr>
                <w:noProof/>
                <w:webHidden/>
              </w:rPr>
            </w:r>
            <w:r w:rsidR="00F931A7">
              <w:rPr>
                <w:noProof/>
                <w:webHidden/>
              </w:rPr>
              <w:fldChar w:fldCharType="separate"/>
            </w:r>
            <w:r w:rsidR="00F931A7">
              <w:rPr>
                <w:noProof/>
                <w:webHidden/>
              </w:rPr>
              <w:t>3</w:t>
            </w:r>
            <w:r w:rsidR="00F931A7">
              <w:rPr>
                <w:noProof/>
                <w:webHidden/>
              </w:rPr>
              <w:fldChar w:fldCharType="end"/>
            </w:r>
          </w:hyperlink>
        </w:p>
        <w:p w14:paraId="10BEC5C5" w14:textId="2C09AD5C" w:rsidR="00F931A7" w:rsidRDefault="00477E8E">
          <w:pPr>
            <w:pStyle w:val="TOC1"/>
            <w:tabs>
              <w:tab w:val="right" w:leader="dot" w:pos="9350"/>
            </w:tabs>
            <w:rPr>
              <w:rFonts w:eastAsiaTheme="minorEastAsia"/>
              <w:noProof/>
              <w:color w:val="auto"/>
              <w:lang w:val="en-US"/>
            </w:rPr>
          </w:pPr>
          <w:hyperlink w:anchor="_Toc48137380" w:history="1">
            <w:r w:rsidR="00F931A7" w:rsidRPr="00DC50D5">
              <w:rPr>
                <w:rStyle w:val="Hyperlink"/>
                <w:noProof/>
              </w:rPr>
              <w:t>Area and Operations Affected by Construction Activity (Section 207)</w:t>
            </w:r>
            <w:r w:rsidR="00F931A7">
              <w:rPr>
                <w:noProof/>
                <w:webHidden/>
              </w:rPr>
              <w:tab/>
            </w:r>
            <w:r w:rsidR="00F931A7">
              <w:rPr>
                <w:noProof/>
                <w:webHidden/>
              </w:rPr>
              <w:fldChar w:fldCharType="begin"/>
            </w:r>
            <w:r w:rsidR="00F931A7">
              <w:rPr>
                <w:noProof/>
                <w:webHidden/>
              </w:rPr>
              <w:instrText xml:space="preserve"> PAGEREF _Toc48137380 \h </w:instrText>
            </w:r>
            <w:r w:rsidR="00F931A7">
              <w:rPr>
                <w:noProof/>
                <w:webHidden/>
              </w:rPr>
            </w:r>
            <w:r w:rsidR="00F931A7">
              <w:rPr>
                <w:noProof/>
                <w:webHidden/>
              </w:rPr>
              <w:fldChar w:fldCharType="separate"/>
            </w:r>
            <w:r w:rsidR="00F931A7">
              <w:rPr>
                <w:noProof/>
                <w:webHidden/>
              </w:rPr>
              <w:t>4</w:t>
            </w:r>
            <w:r w:rsidR="00F931A7">
              <w:rPr>
                <w:noProof/>
                <w:webHidden/>
              </w:rPr>
              <w:fldChar w:fldCharType="end"/>
            </w:r>
          </w:hyperlink>
        </w:p>
        <w:p w14:paraId="01B5D4B0" w14:textId="6CD6A0F8" w:rsidR="00F931A7" w:rsidRDefault="00477E8E">
          <w:pPr>
            <w:pStyle w:val="TOC1"/>
            <w:tabs>
              <w:tab w:val="right" w:leader="dot" w:pos="9350"/>
            </w:tabs>
            <w:rPr>
              <w:rFonts w:eastAsiaTheme="minorEastAsia"/>
              <w:noProof/>
              <w:color w:val="auto"/>
              <w:lang w:val="en-US"/>
            </w:rPr>
          </w:pPr>
          <w:hyperlink w:anchor="_Toc48137381" w:history="1">
            <w:r w:rsidR="00F931A7" w:rsidRPr="00DC50D5">
              <w:rPr>
                <w:rStyle w:val="Hyperlink"/>
                <w:noProof/>
              </w:rPr>
              <w:t>Navigation Aid Protection (Section 208)</w:t>
            </w:r>
            <w:r w:rsidR="00F931A7">
              <w:rPr>
                <w:noProof/>
                <w:webHidden/>
              </w:rPr>
              <w:tab/>
            </w:r>
            <w:r w:rsidR="00F931A7">
              <w:rPr>
                <w:noProof/>
                <w:webHidden/>
              </w:rPr>
              <w:fldChar w:fldCharType="begin"/>
            </w:r>
            <w:r w:rsidR="00F931A7">
              <w:rPr>
                <w:noProof/>
                <w:webHidden/>
              </w:rPr>
              <w:instrText xml:space="preserve"> PAGEREF _Toc48137381 \h </w:instrText>
            </w:r>
            <w:r w:rsidR="00F931A7">
              <w:rPr>
                <w:noProof/>
                <w:webHidden/>
              </w:rPr>
            </w:r>
            <w:r w:rsidR="00F931A7">
              <w:rPr>
                <w:noProof/>
                <w:webHidden/>
              </w:rPr>
              <w:fldChar w:fldCharType="separate"/>
            </w:r>
            <w:r w:rsidR="00F931A7">
              <w:rPr>
                <w:noProof/>
                <w:webHidden/>
              </w:rPr>
              <w:t>4</w:t>
            </w:r>
            <w:r w:rsidR="00F931A7">
              <w:rPr>
                <w:noProof/>
                <w:webHidden/>
              </w:rPr>
              <w:fldChar w:fldCharType="end"/>
            </w:r>
          </w:hyperlink>
        </w:p>
        <w:p w14:paraId="37AD074E" w14:textId="2F802682" w:rsidR="00F931A7" w:rsidRDefault="00477E8E">
          <w:pPr>
            <w:pStyle w:val="TOC1"/>
            <w:tabs>
              <w:tab w:val="right" w:leader="dot" w:pos="9350"/>
            </w:tabs>
            <w:rPr>
              <w:rFonts w:eastAsiaTheme="minorEastAsia"/>
              <w:noProof/>
              <w:color w:val="auto"/>
              <w:lang w:val="en-US"/>
            </w:rPr>
          </w:pPr>
          <w:hyperlink w:anchor="_Toc48137382" w:history="1">
            <w:r w:rsidR="00F931A7" w:rsidRPr="00DC50D5">
              <w:rPr>
                <w:rStyle w:val="Hyperlink"/>
                <w:noProof/>
              </w:rPr>
              <w:t>Contractor Access (Section 209)</w:t>
            </w:r>
            <w:r w:rsidR="00F931A7">
              <w:rPr>
                <w:noProof/>
                <w:webHidden/>
              </w:rPr>
              <w:tab/>
            </w:r>
            <w:r w:rsidR="00F931A7">
              <w:rPr>
                <w:noProof/>
                <w:webHidden/>
              </w:rPr>
              <w:fldChar w:fldCharType="begin"/>
            </w:r>
            <w:r w:rsidR="00F931A7">
              <w:rPr>
                <w:noProof/>
                <w:webHidden/>
              </w:rPr>
              <w:instrText xml:space="preserve"> PAGEREF _Toc48137382 \h </w:instrText>
            </w:r>
            <w:r w:rsidR="00F931A7">
              <w:rPr>
                <w:noProof/>
                <w:webHidden/>
              </w:rPr>
            </w:r>
            <w:r w:rsidR="00F931A7">
              <w:rPr>
                <w:noProof/>
                <w:webHidden/>
              </w:rPr>
              <w:fldChar w:fldCharType="separate"/>
            </w:r>
            <w:r w:rsidR="00F931A7">
              <w:rPr>
                <w:noProof/>
                <w:webHidden/>
              </w:rPr>
              <w:t>5</w:t>
            </w:r>
            <w:r w:rsidR="00F931A7">
              <w:rPr>
                <w:noProof/>
                <w:webHidden/>
              </w:rPr>
              <w:fldChar w:fldCharType="end"/>
            </w:r>
          </w:hyperlink>
        </w:p>
        <w:p w14:paraId="03FE0AFE" w14:textId="41280F9D" w:rsidR="00F931A7" w:rsidRDefault="00477E8E">
          <w:pPr>
            <w:pStyle w:val="TOC1"/>
            <w:tabs>
              <w:tab w:val="right" w:leader="dot" w:pos="9350"/>
            </w:tabs>
            <w:rPr>
              <w:rFonts w:eastAsiaTheme="minorEastAsia"/>
              <w:noProof/>
              <w:color w:val="auto"/>
              <w:lang w:val="en-US"/>
            </w:rPr>
          </w:pPr>
          <w:hyperlink w:anchor="_Toc48137383" w:history="1">
            <w:r w:rsidR="00F931A7" w:rsidRPr="00DC50D5">
              <w:rPr>
                <w:rStyle w:val="Hyperlink"/>
                <w:noProof/>
              </w:rPr>
              <w:t>Wildlife Management (Section 210)</w:t>
            </w:r>
            <w:r w:rsidR="00F931A7">
              <w:rPr>
                <w:noProof/>
                <w:webHidden/>
              </w:rPr>
              <w:tab/>
            </w:r>
            <w:r w:rsidR="00F931A7">
              <w:rPr>
                <w:noProof/>
                <w:webHidden/>
              </w:rPr>
              <w:fldChar w:fldCharType="begin"/>
            </w:r>
            <w:r w:rsidR="00F931A7">
              <w:rPr>
                <w:noProof/>
                <w:webHidden/>
              </w:rPr>
              <w:instrText xml:space="preserve"> PAGEREF _Toc48137383 \h </w:instrText>
            </w:r>
            <w:r w:rsidR="00F931A7">
              <w:rPr>
                <w:noProof/>
                <w:webHidden/>
              </w:rPr>
            </w:r>
            <w:r w:rsidR="00F931A7">
              <w:rPr>
                <w:noProof/>
                <w:webHidden/>
              </w:rPr>
              <w:fldChar w:fldCharType="separate"/>
            </w:r>
            <w:r w:rsidR="00F931A7">
              <w:rPr>
                <w:noProof/>
                <w:webHidden/>
              </w:rPr>
              <w:t>6</w:t>
            </w:r>
            <w:r w:rsidR="00F931A7">
              <w:rPr>
                <w:noProof/>
                <w:webHidden/>
              </w:rPr>
              <w:fldChar w:fldCharType="end"/>
            </w:r>
          </w:hyperlink>
        </w:p>
        <w:p w14:paraId="43F8599C" w14:textId="4457FB24" w:rsidR="00F931A7" w:rsidRDefault="00477E8E">
          <w:pPr>
            <w:pStyle w:val="TOC1"/>
            <w:tabs>
              <w:tab w:val="right" w:leader="dot" w:pos="9350"/>
            </w:tabs>
            <w:rPr>
              <w:rFonts w:eastAsiaTheme="minorEastAsia"/>
              <w:noProof/>
              <w:color w:val="auto"/>
              <w:lang w:val="en-US"/>
            </w:rPr>
          </w:pPr>
          <w:hyperlink w:anchor="_Toc48137384" w:history="1">
            <w:r w:rsidR="00F931A7" w:rsidRPr="00DC50D5">
              <w:rPr>
                <w:rStyle w:val="Hyperlink"/>
                <w:noProof/>
              </w:rPr>
              <w:t>Foreign Object Debris (Section 211)</w:t>
            </w:r>
            <w:r w:rsidR="00F931A7">
              <w:rPr>
                <w:noProof/>
                <w:webHidden/>
              </w:rPr>
              <w:tab/>
            </w:r>
            <w:r w:rsidR="00F931A7">
              <w:rPr>
                <w:noProof/>
                <w:webHidden/>
              </w:rPr>
              <w:fldChar w:fldCharType="begin"/>
            </w:r>
            <w:r w:rsidR="00F931A7">
              <w:rPr>
                <w:noProof/>
                <w:webHidden/>
              </w:rPr>
              <w:instrText xml:space="preserve"> PAGEREF _Toc48137384 \h </w:instrText>
            </w:r>
            <w:r w:rsidR="00F931A7">
              <w:rPr>
                <w:noProof/>
                <w:webHidden/>
              </w:rPr>
            </w:r>
            <w:r w:rsidR="00F931A7">
              <w:rPr>
                <w:noProof/>
                <w:webHidden/>
              </w:rPr>
              <w:fldChar w:fldCharType="separate"/>
            </w:r>
            <w:r w:rsidR="00F931A7">
              <w:rPr>
                <w:noProof/>
                <w:webHidden/>
              </w:rPr>
              <w:t>6</w:t>
            </w:r>
            <w:r w:rsidR="00F931A7">
              <w:rPr>
                <w:noProof/>
                <w:webHidden/>
              </w:rPr>
              <w:fldChar w:fldCharType="end"/>
            </w:r>
          </w:hyperlink>
        </w:p>
        <w:p w14:paraId="29929D60" w14:textId="65C9B52B" w:rsidR="00F931A7" w:rsidRDefault="00477E8E">
          <w:pPr>
            <w:pStyle w:val="TOC1"/>
            <w:tabs>
              <w:tab w:val="right" w:leader="dot" w:pos="9350"/>
            </w:tabs>
            <w:rPr>
              <w:rFonts w:eastAsiaTheme="minorEastAsia"/>
              <w:noProof/>
              <w:color w:val="auto"/>
              <w:lang w:val="en-US"/>
            </w:rPr>
          </w:pPr>
          <w:hyperlink w:anchor="_Toc48137385" w:history="1">
            <w:r w:rsidR="00F931A7" w:rsidRPr="00DC50D5">
              <w:rPr>
                <w:rStyle w:val="Hyperlink"/>
                <w:noProof/>
              </w:rPr>
              <w:t>Hazardous Material Management (Section 212)</w:t>
            </w:r>
            <w:r w:rsidR="00F931A7">
              <w:rPr>
                <w:noProof/>
                <w:webHidden/>
              </w:rPr>
              <w:tab/>
            </w:r>
            <w:r w:rsidR="00F931A7">
              <w:rPr>
                <w:noProof/>
                <w:webHidden/>
              </w:rPr>
              <w:fldChar w:fldCharType="begin"/>
            </w:r>
            <w:r w:rsidR="00F931A7">
              <w:rPr>
                <w:noProof/>
                <w:webHidden/>
              </w:rPr>
              <w:instrText xml:space="preserve"> PAGEREF _Toc48137385 \h </w:instrText>
            </w:r>
            <w:r w:rsidR="00F931A7">
              <w:rPr>
                <w:noProof/>
                <w:webHidden/>
              </w:rPr>
            </w:r>
            <w:r w:rsidR="00F931A7">
              <w:rPr>
                <w:noProof/>
                <w:webHidden/>
              </w:rPr>
              <w:fldChar w:fldCharType="separate"/>
            </w:r>
            <w:r w:rsidR="00F931A7">
              <w:rPr>
                <w:noProof/>
                <w:webHidden/>
              </w:rPr>
              <w:t>6</w:t>
            </w:r>
            <w:r w:rsidR="00F931A7">
              <w:rPr>
                <w:noProof/>
                <w:webHidden/>
              </w:rPr>
              <w:fldChar w:fldCharType="end"/>
            </w:r>
          </w:hyperlink>
        </w:p>
        <w:p w14:paraId="78AC2E55" w14:textId="6F89A143" w:rsidR="00F931A7" w:rsidRDefault="00477E8E">
          <w:pPr>
            <w:pStyle w:val="TOC1"/>
            <w:tabs>
              <w:tab w:val="right" w:leader="dot" w:pos="9350"/>
            </w:tabs>
            <w:rPr>
              <w:rFonts w:eastAsiaTheme="minorEastAsia"/>
              <w:noProof/>
              <w:color w:val="auto"/>
              <w:lang w:val="en-US"/>
            </w:rPr>
          </w:pPr>
          <w:hyperlink w:anchor="_Toc48137386" w:history="1">
            <w:r w:rsidR="00F931A7" w:rsidRPr="00DC50D5">
              <w:rPr>
                <w:rStyle w:val="Hyperlink"/>
                <w:noProof/>
              </w:rPr>
              <w:t>Notification of Construction Activities (Section 213)</w:t>
            </w:r>
            <w:r w:rsidR="00F931A7">
              <w:rPr>
                <w:noProof/>
                <w:webHidden/>
              </w:rPr>
              <w:tab/>
            </w:r>
            <w:r w:rsidR="00F931A7">
              <w:rPr>
                <w:noProof/>
                <w:webHidden/>
              </w:rPr>
              <w:fldChar w:fldCharType="begin"/>
            </w:r>
            <w:r w:rsidR="00F931A7">
              <w:rPr>
                <w:noProof/>
                <w:webHidden/>
              </w:rPr>
              <w:instrText xml:space="preserve"> PAGEREF _Toc48137386 \h </w:instrText>
            </w:r>
            <w:r w:rsidR="00F931A7">
              <w:rPr>
                <w:noProof/>
                <w:webHidden/>
              </w:rPr>
            </w:r>
            <w:r w:rsidR="00F931A7">
              <w:rPr>
                <w:noProof/>
                <w:webHidden/>
              </w:rPr>
              <w:fldChar w:fldCharType="separate"/>
            </w:r>
            <w:r w:rsidR="00F931A7">
              <w:rPr>
                <w:noProof/>
                <w:webHidden/>
              </w:rPr>
              <w:t>6</w:t>
            </w:r>
            <w:r w:rsidR="00F931A7">
              <w:rPr>
                <w:noProof/>
                <w:webHidden/>
              </w:rPr>
              <w:fldChar w:fldCharType="end"/>
            </w:r>
          </w:hyperlink>
        </w:p>
        <w:p w14:paraId="007A7782" w14:textId="0D547C30" w:rsidR="00F931A7" w:rsidRDefault="00477E8E">
          <w:pPr>
            <w:pStyle w:val="TOC1"/>
            <w:tabs>
              <w:tab w:val="right" w:leader="dot" w:pos="9350"/>
            </w:tabs>
            <w:rPr>
              <w:rFonts w:eastAsiaTheme="minorEastAsia"/>
              <w:noProof/>
              <w:color w:val="auto"/>
              <w:lang w:val="en-US"/>
            </w:rPr>
          </w:pPr>
          <w:hyperlink w:anchor="_Toc48137387" w:history="1">
            <w:r w:rsidR="00F931A7" w:rsidRPr="00DC50D5">
              <w:rPr>
                <w:rStyle w:val="Hyperlink"/>
                <w:noProof/>
              </w:rPr>
              <w:t>Inspection Requirements (Section 214)</w:t>
            </w:r>
            <w:r w:rsidR="00F931A7">
              <w:rPr>
                <w:noProof/>
                <w:webHidden/>
              </w:rPr>
              <w:tab/>
            </w:r>
            <w:r w:rsidR="00F931A7">
              <w:rPr>
                <w:noProof/>
                <w:webHidden/>
              </w:rPr>
              <w:fldChar w:fldCharType="begin"/>
            </w:r>
            <w:r w:rsidR="00F931A7">
              <w:rPr>
                <w:noProof/>
                <w:webHidden/>
              </w:rPr>
              <w:instrText xml:space="preserve"> PAGEREF _Toc48137387 \h </w:instrText>
            </w:r>
            <w:r w:rsidR="00F931A7">
              <w:rPr>
                <w:noProof/>
                <w:webHidden/>
              </w:rPr>
            </w:r>
            <w:r w:rsidR="00F931A7">
              <w:rPr>
                <w:noProof/>
                <w:webHidden/>
              </w:rPr>
              <w:fldChar w:fldCharType="separate"/>
            </w:r>
            <w:r w:rsidR="00F931A7">
              <w:rPr>
                <w:noProof/>
                <w:webHidden/>
              </w:rPr>
              <w:t>6</w:t>
            </w:r>
            <w:r w:rsidR="00F931A7">
              <w:rPr>
                <w:noProof/>
                <w:webHidden/>
              </w:rPr>
              <w:fldChar w:fldCharType="end"/>
            </w:r>
          </w:hyperlink>
        </w:p>
        <w:p w14:paraId="754756D1" w14:textId="11D9C6C2" w:rsidR="00F931A7" w:rsidRDefault="00477E8E">
          <w:pPr>
            <w:pStyle w:val="TOC1"/>
            <w:tabs>
              <w:tab w:val="right" w:leader="dot" w:pos="9350"/>
            </w:tabs>
            <w:rPr>
              <w:rFonts w:eastAsiaTheme="minorEastAsia"/>
              <w:noProof/>
              <w:color w:val="auto"/>
              <w:lang w:val="en-US"/>
            </w:rPr>
          </w:pPr>
          <w:hyperlink w:anchor="_Toc48137388" w:history="1">
            <w:r w:rsidR="00F931A7" w:rsidRPr="00DC50D5">
              <w:rPr>
                <w:rStyle w:val="Hyperlink"/>
                <w:noProof/>
              </w:rPr>
              <w:t>Underground Utilities (Section 215)</w:t>
            </w:r>
            <w:r w:rsidR="00F931A7">
              <w:rPr>
                <w:noProof/>
                <w:webHidden/>
              </w:rPr>
              <w:tab/>
            </w:r>
            <w:r w:rsidR="00F931A7">
              <w:rPr>
                <w:noProof/>
                <w:webHidden/>
              </w:rPr>
              <w:fldChar w:fldCharType="begin"/>
            </w:r>
            <w:r w:rsidR="00F931A7">
              <w:rPr>
                <w:noProof/>
                <w:webHidden/>
              </w:rPr>
              <w:instrText xml:space="preserve"> PAGEREF _Toc48137388 \h </w:instrText>
            </w:r>
            <w:r w:rsidR="00F931A7">
              <w:rPr>
                <w:noProof/>
                <w:webHidden/>
              </w:rPr>
            </w:r>
            <w:r w:rsidR="00F931A7">
              <w:rPr>
                <w:noProof/>
                <w:webHidden/>
              </w:rPr>
              <w:fldChar w:fldCharType="separate"/>
            </w:r>
            <w:r w:rsidR="00F931A7">
              <w:rPr>
                <w:noProof/>
                <w:webHidden/>
              </w:rPr>
              <w:t>7</w:t>
            </w:r>
            <w:r w:rsidR="00F931A7">
              <w:rPr>
                <w:noProof/>
                <w:webHidden/>
              </w:rPr>
              <w:fldChar w:fldCharType="end"/>
            </w:r>
          </w:hyperlink>
        </w:p>
        <w:p w14:paraId="4CDA90A7" w14:textId="3D09304E" w:rsidR="00F931A7" w:rsidRDefault="00477E8E">
          <w:pPr>
            <w:pStyle w:val="TOC1"/>
            <w:tabs>
              <w:tab w:val="right" w:leader="dot" w:pos="9350"/>
            </w:tabs>
            <w:rPr>
              <w:rFonts w:eastAsiaTheme="minorEastAsia"/>
              <w:noProof/>
              <w:color w:val="auto"/>
              <w:lang w:val="en-US"/>
            </w:rPr>
          </w:pPr>
          <w:hyperlink w:anchor="_Toc48137389" w:history="1">
            <w:r w:rsidR="00F931A7" w:rsidRPr="00DC50D5">
              <w:rPr>
                <w:rStyle w:val="Hyperlink"/>
                <w:noProof/>
              </w:rPr>
              <w:t>Penalties (Section 216)</w:t>
            </w:r>
            <w:r w:rsidR="00F931A7">
              <w:rPr>
                <w:noProof/>
                <w:webHidden/>
              </w:rPr>
              <w:tab/>
            </w:r>
            <w:r w:rsidR="00F931A7">
              <w:rPr>
                <w:noProof/>
                <w:webHidden/>
              </w:rPr>
              <w:fldChar w:fldCharType="begin"/>
            </w:r>
            <w:r w:rsidR="00F931A7">
              <w:rPr>
                <w:noProof/>
                <w:webHidden/>
              </w:rPr>
              <w:instrText xml:space="preserve"> PAGEREF _Toc48137389 \h </w:instrText>
            </w:r>
            <w:r w:rsidR="00F931A7">
              <w:rPr>
                <w:noProof/>
                <w:webHidden/>
              </w:rPr>
            </w:r>
            <w:r w:rsidR="00F931A7">
              <w:rPr>
                <w:noProof/>
                <w:webHidden/>
              </w:rPr>
              <w:fldChar w:fldCharType="separate"/>
            </w:r>
            <w:r w:rsidR="00F931A7">
              <w:rPr>
                <w:noProof/>
                <w:webHidden/>
              </w:rPr>
              <w:t>7</w:t>
            </w:r>
            <w:r w:rsidR="00F931A7">
              <w:rPr>
                <w:noProof/>
                <w:webHidden/>
              </w:rPr>
              <w:fldChar w:fldCharType="end"/>
            </w:r>
          </w:hyperlink>
        </w:p>
        <w:p w14:paraId="77EC3E4A" w14:textId="44996664" w:rsidR="00F931A7" w:rsidRDefault="00477E8E">
          <w:pPr>
            <w:pStyle w:val="TOC1"/>
            <w:tabs>
              <w:tab w:val="right" w:leader="dot" w:pos="9350"/>
            </w:tabs>
            <w:rPr>
              <w:rFonts w:eastAsiaTheme="minorEastAsia"/>
              <w:noProof/>
              <w:color w:val="auto"/>
              <w:lang w:val="en-US"/>
            </w:rPr>
          </w:pPr>
          <w:hyperlink w:anchor="_Toc48137390" w:history="1">
            <w:r w:rsidR="00F931A7" w:rsidRPr="00DC50D5">
              <w:rPr>
                <w:rStyle w:val="Hyperlink"/>
                <w:noProof/>
              </w:rPr>
              <w:t>Special Conditions (Section 217)</w:t>
            </w:r>
            <w:r w:rsidR="00F931A7">
              <w:rPr>
                <w:noProof/>
                <w:webHidden/>
              </w:rPr>
              <w:tab/>
            </w:r>
            <w:r w:rsidR="00F931A7">
              <w:rPr>
                <w:noProof/>
                <w:webHidden/>
              </w:rPr>
              <w:fldChar w:fldCharType="begin"/>
            </w:r>
            <w:r w:rsidR="00F931A7">
              <w:rPr>
                <w:noProof/>
                <w:webHidden/>
              </w:rPr>
              <w:instrText xml:space="preserve"> PAGEREF _Toc48137390 \h </w:instrText>
            </w:r>
            <w:r w:rsidR="00F931A7">
              <w:rPr>
                <w:noProof/>
                <w:webHidden/>
              </w:rPr>
            </w:r>
            <w:r w:rsidR="00F931A7">
              <w:rPr>
                <w:noProof/>
                <w:webHidden/>
              </w:rPr>
              <w:fldChar w:fldCharType="separate"/>
            </w:r>
            <w:r w:rsidR="00F931A7">
              <w:rPr>
                <w:noProof/>
                <w:webHidden/>
              </w:rPr>
              <w:t>7</w:t>
            </w:r>
            <w:r w:rsidR="00F931A7">
              <w:rPr>
                <w:noProof/>
                <w:webHidden/>
              </w:rPr>
              <w:fldChar w:fldCharType="end"/>
            </w:r>
          </w:hyperlink>
        </w:p>
        <w:p w14:paraId="3D1EA51A" w14:textId="7C59239D" w:rsidR="00F931A7" w:rsidRDefault="00477E8E">
          <w:pPr>
            <w:pStyle w:val="TOC1"/>
            <w:tabs>
              <w:tab w:val="right" w:leader="dot" w:pos="9350"/>
            </w:tabs>
            <w:rPr>
              <w:rFonts w:eastAsiaTheme="minorEastAsia"/>
              <w:noProof/>
              <w:color w:val="auto"/>
              <w:lang w:val="en-US"/>
            </w:rPr>
          </w:pPr>
          <w:hyperlink w:anchor="_Toc48137391" w:history="1">
            <w:r w:rsidR="00F931A7" w:rsidRPr="00DC50D5">
              <w:rPr>
                <w:rStyle w:val="Hyperlink"/>
                <w:noProof/>
              </w:rPr>
              <w:t>Runway and Taxiway Visual Aids (Section 218)</w:t>
            </w:r>
            <w:r w:rsidR="00F931A7">
              <w:rPr>
                <w:noProof/>
                <w:webHidden/>
              </w:rPr>
              <w:tab/>
            </w:r>
            <w:r w:rsidR="00F931A7">
              <w:rPr>
                <w:noProof/>
                <w:webHidden/>
              </w:rPr>
              <w:fldChar w:fldCharType="begin"/>
            </w:r>
            <w:r w:rsidR="00F931A7">
              <w:rPr>
                <w:noProof/>
                <w:webHidden/>
              </w:rPr>
              <w:instrText xml:space="preserve"> PAGEREF _Toc48137391 \h </w:instrText>
            </w:r>
            <w:r w:rsidR="00F931A7">
              <w:rPr>
                <w:noProof/>
                <w:webHidden/>
              </w:rPr>
            </w:r>
            <w:r w:rsidR="00F931A7">
              <w:rPr>
                <w:noProof/>
                <w:webHidden/>
              </w:rPr>
              <w:fldChar w:fldCharType="separate"/>
            </w:r>
            <w:r w:rsidR="00F931A7">
              <w:rPr>
                <w:noProof/>
                <w:webHidden/>
              </w:rPr>
              <w:t>8</w:t>
            </w:r>
            <w:r w:rsidR="00F931A7">
              <w:rPr>
                <w:noProof/>
                <w:webHidden/>
              </w:rPr>
              <w:fldChar w:fldCharType="end"/>
            </w:r>
          </w:hyperlink>
        </w:p>
        <w:p w14:paraId="5BB0B8FA" w14:textId="6C723CB0" w:rsidR="00F931A7" w:rsidRDefault="00477E8E">
          <w:pPr>
            <w:pStyle w:val="TOC1"/>
            <w:tabs>
              <w:tab w:val="right" w:leader="dot" w:pos="9350"/>
            </w:tabs>
            <w:rPr>
              <w:rFonts w:eastAsiaTheme="minorEastAsia"/>
              <w:noProof/>
              <w:color w:val="auto"/>
              <w:lang w:val="en-US"/>
            </w:rPr>
          </w:pPr>
          <w:hyperlink w:anchor="_Toc48137392" w:history="1">
            <w:r w:rsidR="00F931A7" w:rsidRPr="00DC50D5">
              <w:rPr>
                <w:rStyle w:val="Hyperlink"/>
                <w:noProof/>
              </w:rPr>
              <w:t>Access Routes – Marking and Signage (Section 219)</w:t>
            </w:r>
            <w:r w:rsidR="00F931A7">
              <w:rPr>
                <w:noProof/>
                <w:webHidden/>
              </w:rPr>
              <w:tab/>
            </w:r>
            <w:r w:rsidR="00F931A7">
              <w:rPr>
                <w:noProof/>
                <w:webHidden/>
              </w:rPr>
              <w:fldChar w:fldCharType="begin"/>
            </w:r>
            <w:r w:rsidR="00F931A7">
              <w:rPr>
                <w:noProof/>
                <w:webHidden/>
              </w:rPr>
              <w:instrText xml:space="preserve"> PAGEREF _Toc48137392 \h </w:instrText>
            </w:r>
            <w:r w:rsidR="00F931A7">
              <w:rPr>
                <w:noProof/>
                <w:webHidden/>
              </w:rPr>
            </w:r>
            <w:r w:rsidR="00F931A7">
              <w:rPr>
                <w:noProof/>
                <w:webHidden/>
              </w:rPr>
              <w:fldChar w:fldCharType="separate"/>
            </w:r>
            <w:r w:rsidR="00F931A7">
              <w:rPr>
                <w:noProof/>
                <w:webHidden/>
              </w:rPr>
              <w:t>8</w:t>
            </w:r>
            <w:r w:rsidR="00F931A7">
              <w:rPr>
                <w:noProof/>
                <w:webHidden/>
              </w:rPr>
              <w:fldChar w:fldCharType="end"/>
            </w:r>
          </w:hyperlink>
        </w:p>
        <w:p w14:paraId="25B52331" w14:textId="246B0756" w:rsidR="00F931A7" w:rsidRDefault="00477E8E">
          <w:pPr>
            <w:pStyle w:val="TOC1"/>
            <w:tabs>
              <w:tab w:val="right" w:leader="dot" w:pos="9350"/>
            </w:tabs>
            <w:rPr>
              <w:rFonts w:eastAsiaTheme="minorEastAsia"/>
              <w:noProof/>
              <w:color w:val="auto"/>
              <w:lang w:val="en-US"/>
            </w:rPr>
          </w:pPr>
          <w:hyperlink w:anchor="_Toc48137393" w:history="1">
            <w:r w:rsidR="00F931A7" w:rsidRPr="00DC50D5">
              <w:rPr>
                <w:rStyle w:val="Hyperlink"/>
                <w:noProof/>
              </w:rPr>
              <w:t>Hazard Marking, Lighting and Signage (Section 220)</w:t>
            </w:r>
            <w:r w:rsidR="00F931A7">
              <w:rPr>
                <w:noProof/>
                <w:webHidden/>
              </w:rPr>
              <w:tab/>
            </w:r>
            <w:r w:rsidR="00F931A7">
              <w:rPr>
                <w:noProof/>
                <w:webHidden/>
              </w:rPr>
              <w:fldChar w:fldCharType="begin"/>
            </w:r>
            <w:r w:rsidR="00F931A7">
              <w:rPr>
                <w:noProof/>
                <w:webHidden/>
              </w:rPr>
              <w:instrText xml:space="preserve"> PAGEREF _Toc48137393 \h </w:instrText>
            </w:r>
            <w:r w:rsidR="00F931A7">
              <w:rPr>
                <w:noProof/>
                <w:webHidden/>
              </w:rPr>
            </w:r>
            <w:r w:rsidR="00F931A7">
              <w:rPr>
                <w:noProof/>
                <w:webHidden/>
              </w:rPr>
              <w:fldChar w:fldCharType="separate"/>
            </w:r>
            <w:r w:rsidR="00F931A7">
              <w:rPr>
                <w:noProof/>
                <w:webHidden/>
              </w:rPr>
              <w:t>8</w:t>
            </w:r>
            <w:r w:rsidR="00F931A7">
              <w:rPr>
                <w:noProof/>
                <w:webHidden/>
              </w:rPr>
              <w:fldChar w:fldCharType="end"/>
            </w:r>
          </w:hyperlink>
        </w:p>
        <w:p w14:paraId="3113D682" w14:textId="0EDFA7F3" w:rsidR="00F931A7" w:rsidRDefault="00477E8E">
          <w:pPr>
            <w:pStyle w:val="TOC1"/>
            <w:tabs>
              <w:tab w:val="right" w:leader="dot" w:pos="9350"/>
            </w:tabs>
            <w:rPr>
              <w:rFonts w:eastAsiaTheme="minorEastAsia"/>
              <w:noProof/>
              <w:color w:val="auto"/>
              <w:lang w:val="en-US"/>
            </w:rPr>
          </w:pPr>
          <w:hyperlink w:anchor="_Toc48137394" w:history="1">
            <w:r w:rsidR="00F931A7" w:rsidRPr="00DC50D5">
              <w:rPr>
                <w:rStyle w:val="Hyperlink"/>
                <w:noProof/>
              </w:rPr>
              <w:t>Protection of Runway and Taxiway Safety Areas, Zones and Surfaces (Section 221)</w:t>
            </w:r>
            <w:r w:rsidR="00F931A7">
              <w:rPr>
                <w:noProof/>
                <w:webHidden/>
              </w:rPr>
              <w:tab/>
            </w:r>
            <w:r w:rsidR="00F931A7">
              <w:rPr>
                <w:noProof/>
                <w:webHidden/>
              </w:rPr>
              <w:fldChar w:fldCharType="begin"/>
            </w:r>
            <w:r w:rsidR="00F931A7">
              <w:rPr>
                <w:noProof/>
                <w:webHidden/>
              </w:rPr>
              <w:instrText xml:space="preserve"> PAGEREF _Toc48137394 \h </w:instrText>
            </w:r>
            <w:r w:rsidR="00F931A7">
              <w:rPr>
                <w:noProof/>
                <w:webHidden/>
              </w:rPr>
            </w:r>
            <w:r w:rsidR="00F931A7">
              <w:rPr>
                <w:noProof/>
                <w:webHidden/>
              </w:rPr>
              <w:fldChar w:fldCharType="separate"/>
            </w:r>
            <w:r w:rsidR="00F931A7">
              <w:rPr>
                <w:noProof/>
                <w:webHidden/>
              </w:rPr>
              <w:t>8</w:t>
            </w:r>
            <w:r w:rsidR="00F931A7">
              <w:rPr>
                <w:noProof/>
                <w:webHidden/>
              </w:rPr>
              <w:fldChar w:fldCharType="end"/>
            </w:r>
          </w:hyperlink>
        </w:p>
        <w:p w14:paraId="61190C8C" w14:textId="609A615F" w:rsidR="00F931A7" w:rsidRDefault="00477E8E">
          <w:pPr>
            <w:pStyle w:val="TOC1"/>
            <w:tabs>
              <w:tab w:val="right" w:leader="dot" w:pos="9350"/>
            </w:tabs>
            <w:rPr>
              <w:rFonts w:eastAsiaTheme="minorEastAsia"/>
              <w:noProof/>
              <w:color w:val="auto"/>
              <w:lang w:val="en-US"/>
            </w:rPr>
          </w:pPr>
          <w:hyperlink w:anchor="_Toc48137395" w:history="1">
            <w:r w:rsidR="00F931A7" w:rsidRPr="00DC50D5">
              <w:rPr>
                <w:rStyle w:val="Hyperlink"/>
                <w:noProof/>
              </w:rPr>
              <w:t>Other Limitations on Construction (Section 222)</w:t>
            </w:r>
            <w:r w:rsidR="00F931A7">
              <w:rPr>
                <w:noProof/>
                <w:webHidden/>
              </w:rPr>
              <w:tab/>
            </w:r>
            <w:r w:rsidR="00F931A7">
              <w:rPr>
                <w:noProof/>
                <w:webHidden/>
              </w:rPr>
              <w:fldChar w:fldCharType="begin"/>
            </w:r>
            <w:r w:rsidR="00F931A7">
              <w:rPr>
                <w:noProof/>
                <w:webHidden/>
              </w:rPr>
              <w:instrText xml:space="preserve"> PAGEREF _Toc48137395 \h </w:instrText>
            </w:r>
            <w:r w:rsidR="00F931A7">
              <w:rPr>
                <w:noProof/>
                <w:webHidden/>
              </w:rPr>
            </w:r>
            <w:r w:rsidR="00F931A7">
              <w:rPr>
                <w:noProof/>
                <w:webHidden/>
              </w:rPr>
              <w:fldChar w:fldCharType="separate"/>
            </w:r>
            <w:r w:rsidR="00F931A7">
              <w:rPr>
                <w:noProof/>
                <w:webHidden/>
              </w:rPr>
              <w:t>8</w:t>
            </w:r>
            <w:r w:rsidR="00F931A7">
              <w:rPr>
                <w:noProof/>
                <w:webHidden/>
              </w:rPr>
              <w:fldChar w:fldCharType="end"/>
            </w:r>
          </w:hyperlink>
        </w:p>
        <w:p w14:paraId="0675E8FA" w14:textId="1903301A" w:rsidR="00614986" w:rsidRDefault="00614986" w:rsidP="00614986">
          <w:pPr>
            <w:rPr>
              <w:b/>
              <w:bCs/>
              <w:noProof/>
            </w:rPr>
          </w:pPr>
          <w:r>
            <w:rPr>
              <w:b/>
              <w:bCs/>
              <w:noProof/>
            </w:rPr>
            <w:fldChar w:fldCharType="end"/>
          </w:r>
        </w:p>
      </w:sdtContent>
    </w:sdt>
    <w:p w14:paraId="71B01A2B" w14:textId="153DC440" w:rsidR="00614986" w:rsidRDefault="00614986">
      <w:pPr>
        <w:spacing w:before="0" w:after="160" w:line="259" w:lineRule="auto"/>
      </w:pPr>
      <w:r>
        <w:br w:type="page"/>
      </w:r>
    </w:p>
    <w:p w14:paraId="2D78593F" w14:textId="77777777" w:rsidR="00614986" w:rsidRDefault="00614986" w:rsidP="00EF702A"/>
    <w:p w14:paraId="6D8199E1" w14:textId="77777777" w:rsidR="00FF3E40" w:rsidRDefault="00A509F5" w:rsidP="00EF702A">
      <w:r w:rsidRPr="00A509F5">
        <w:t xml:space="preserve">This </w:t>
      </w:r>
      <w:r w:rsidR="00863539">
        <w:t>template</w:t>
      </w:r>
      <w:r w:rsidRPr="00A509F5">
        <w:t xml:space="preserve"> is </w:t>
      </w:r>
      <w:r w:rsidR="00FF3E40">
        <w:t xml:space="preserve">primarily </w:t>
      </w:r>
      <w:r w:rsidRPr="00A509F5">
        <w:t xml:space="preserve">based on </w:t>
      </w:r>
      <w:r w:rsidR="00FF3E40">
        <w:t xml:space="preserve">the guidance provided in FAA Advisory Circular 150/5370-2G – </w:t>
      </w:r>
      <w:r w:rsidR="00FF3E40" w:rsidRPr="00FF3E40">
        <w:rPr>
          <w:i/>
          <w:iCs/>
        </w:rPr>
        <w:t>Operational Safety on Airports During Construction</w:t>
      </w:r>
      <w:r w:rsidR="00FF3E40">
        <w:rPr>
          <w:i/>
          <w:iCs/>
        </w:rPr>
        <w:t xml:space="preserve"> </w:t>
      </w:r>
      <w:r w:rsidR="00FF3E40">
        <w:t xml:space="preserve">and is intended to be a starting point for developing a CSPP.  Airport sponsors must ensure compliance with all items under Advisory Circular 150/5370-2G sections 2.5-2.23. The section numbering utilized in the template corresponds to the section numbering provided in FAA ARP SOP 1.00 – Appendix F. </w:t>
      </w:r>
      <w:r w:rsidR="00EF702A">
        <w:t xml:space="preserve"> </w:t>
      </w:r>
    </w:p>
    <w:p w14:paraId="39F28C55" w14:textId="77777777" w:rsidR="00FF3E40" w:rsidRDefault="00FF3E40" w:rsidP="00EF702A"/>
    <w:p w14:paraId="2AB20177" w14:textId="3E29DD6A" w:rsidR="00B86409" w:rsidRDefault="00FF3E40" w:rsidP="00EF702A">
      <w:pPr>
        <w:rPr>
          <w:b/>
          <w:bCs/>
          <w:i/>
          <w:iCs/>
        </w:rPr>
      </w:pPr>
      <w:r w:rsidRPr="00FF3E40">
        <w:rPr>
          <w:b/>
          <w:bCs/>
        </w:rPr>
        <w:t>This template</w:t>
      </w:r>
      <w:r w:rsidR="00EF702A" w:rsidRPr="00FF3E40">
        <w:rPr>
          <w:b/>
          <w:bCs/>
        </w:rPr>
        <w:t xml:space="preserve"> should be modified based on the specific needs of </w:t>
      </w:r>
      <w:r w:rsidRPr="00FF3E40">
        <w:rPr>
          <w:b/>
          <w:bCs/>
        </w:rPr>
        <w:t>a</w:t>
      </w:r>
      <w:r w:rsidR="00EF702A" w:rsidRPr="00FF3E40">
        <w:rPr>
          <w:b/>
          <w:bCs/>
        </w:rPr>
        <w:t xml:space="preserve"> project and airport.</w:t>
      </w:r>
      <w:r w:rsidR="00916D11" w:rsidRPr="00FF3E40">
        <w:rPr>
          <w:b/>
          <w:bCs/>
        </w:rPr>
        <w:t xml:space="preserve"> Example text is both </w:t>
      </w:r>
      <w:r w:rsidR="00916D11" w:rsidRPr="00FF3E40">
        <w:rPr>
          <w:b/>
          <w:bCs/>
          <w:i/>
          <w:iCs/>
          <w:highlight w:val="yellow"/>
        </w:rPr>
        <w:t>highlighted and italicized.</w:t>
      </w:r>
    </w:p>
    <w:p w14:paraId="671FF6CF" w14:textId="504C5218" w:rsidR="0025441A" w:rsidRDefault="0025441A" w:rsidP="00EF702A">
      <w:pPr>
        <w:rPr>
          <w:b/>
          <w:bCs/>
          <w:i/>
          <w:iCs/>
        </w:rPr>
      </w:pPr>
    </w:p>
    <w:p w14:paraId="1AF635F7" w14:textId="3EE2A519" w:rsidR="0025441A" w:rsidRPr="0025441A" w:rsidRDefault="0025441A" w:rsidP="00EF702A">
      <w:pPr>
        <w:rPr>
          <w:rStyle w:val="Hyperlink"/>
          <w:color w:val="3A3A3C" w:themeColor="text1"/>
          <w:u w:val="none"/>
        </w:rPr>
      </w:pPr>
      <w:bookmarkStart w:id="0" w:name="_Hlk54263640"/>
      <w:r>
        <w:t>Paragraph references to specific sections of AC 150/5370-2G will likely change when the AC is updated in the future.  Users should always check the FAA website to ensure they are utilizing the most current version of AC 150/5370-2 and other regulatory guidance.</w:t>
      </w:r>
    </w:p>
    <w:bookmarkEnd w:id="0"/>
    <w:p w14:paraId="388DB1AE" w14:textId="461CC684" w:rsidR="00C50E46" w:rsidRDefault="00C50E46" w:rsidP="00B86409">
      <w:pPr>
        <w:rPr>
          <w:rStyle w:val="Hyperlink"/>
        </w:rPr>
      </w:pPr>
    </w:p>
    <w:p w14:paraId="58F88E84" w14:textId="0E3CD02D" w:rsidR="00C50E46" w:rsidRPr="00011830" w:rsidRDefault="00C50E46" w:rsidP="00614986">
      <w:pPr>
        <w:pStyle w:val="Heading1"/>
        <w:rPr>
          <w:rStyle w:val="Hyperlink"/>
          <w:color w:val="3A3A3C" w:themeColor="text1"/>
        </w:rPr>
      </w:pPr>
      <w:bookmarkStart w:id="1" w:name="_Toc48137377"/>
      <w:r w:rsidRPr="00011830">
        <w:rPr>
          <w:rStyle w:val="Hyperlink"/>
          <w:color w:val="3A3A3C" w:themeColor="text1"/>
        </w:rPr>
        <w:t xml:space="preserve">Executive </w:t>
      </w:r>
      <w:commentRangeStart w:id="2"/>
      <w:r w:rsidRPr="00011830">
        <w:rPr>
          <w:rStyle w:val="Hyperlink"/>
          <w:color w:val="3A3A3C" w:themeColor="text1"/>
        </w:rPr>
        <w:t>Summary</w:t>
      </w:r>
      <w:commentRangeEnd w:id="2"/>
      <w:r w:rsidR="00916D11" w:rsidRPr="00011830">
        <w:rPr>
          <w:rStyle w:val="CommentReference"/>
          <w:sz w:val="22"/>
          <w:szCs w:val="22"/>
        </w:rPr>
        <w:commentReference w:id="2"/>
      </w:r>
      <w:bookmarkEnd w:id="1"/>
    </w:p>
    <w:p w14:paraId="029C2302" w14:textId="7E66DB6E" w:rsidR="004F5764" w:rsidRPr="004F5764" w:rsidRDefault="004F5764" w:rsidP="004F5764">
      <w:pPr>
        <w:autoSpaceDE w:val="0"/>
        <w:autoSpaceDN w:val="0"/>
        <w:adjustRightInd w:val="0"/>
        <w:spacing w:before="0" w:after="0" w:line="240" w:lineRule="auto"/>
        <w:ind w:left="360"/>
        <w:rPr>
          <w:color w:val="203359" w:themeColor="hyperlink"/>
          <w:highlight w:val="yellow"/>
          <w:u w:val="single"/>
        </w:rPr>
      </w:pPr>
      <w:r w:rsidRPr="004F5764">
        <w:rPr>
          <w:rFonts w:cs="Arial"/>
          <w:i/>
          <w:iCs/>
          <w:color w:val="auto"/>
          <w:highlight w:val="yellow"/>
          <w:lang w:val="en-US"/>
        </w:rPr>
        <w:t xml:space="preserve">This CSPP narrative addresses the construction phasing for the ACRP Airport Runway 2-20 rehabilitation project. The narrative format follows the guidance provided by FAA AC 150/5370-2G – Operational Safety on Airports During Construction and addresses all applicable compliance items. </w:t>
      </w:r>
      <w:r w:rsidR="00EE305F">
        <w:rPr>
          <w:rFonts w:cs="Arial"/>
          <w:i/>
          <w:iCs/>
          <w:color w:val="auto"/>
          <w:highlight w:val="yellow"/>
          <w:lang w:val="en-US"/>
        </w:rPr>
        <w:t xml:space="preserve">This project will consist of two-inch mill and overlay of the runway and LED runway lighting upgrades. The project includes a runway designation change and a change to the Runway 2 displaced threshold. The runway was last rehabilitated 15 years ago and the current pavement has reached the end of its usable life. </w:t>
      </w:r>
      <w:r w:rsidRPr="004F5764">
        <w:rPr>
          <w:rFonts w:cs="Arial"/>
          <w:i/>
          <w:iCs/>
          <w:color w:val="auto"/>
          <w:highlight w:val="yellow"/>
          <w:lang w:val="en-US"/>
        </w:rPr>
        <w:t>Key impacts associated with this project include runway and taxiway closures, NAVAID shutdowns, and haul routes through operational areas. Mitigations for all impacts are discussed in this narrative.</w:t>
      </w:r>
      <w:r w:rsidR="002A480E">
        <w:rPr>
          <w:rFonts w:cs="Arial"/>
          <w:i/>
          <w:iCs/>
          <w:color w:val="auto"/>
          <w:highlight w:val="yellow"/>
          <w:lang w:val="en-US"/>
        </w:rPr>
        <w:t xml:space="preserve"> The expected duration of the project is </w:t>
      </w:r>
      <w:r w:rsidR="00286CAE">
        <w:rPr>
          <w:rFonts w:cs="Arial"/>
          <w:i/>
          <w:iCs/>
          <w:color w:val="auto"/>
          <w:highlight w:val="yellow"/>
          <w:lang w:val="en-US"/>
        </w:rPr>
        <w:t xml:space="preserve">three </w:t>
      </w:r>
      <w:r w:rsidR="002A480E">
        <w:rPr>
          <w:rFonts w:cs="Arial"/>
          <w:i/>
          <w:iCs/>
          <w:color w:val="auto"/>
          <w:highlight w:val="yellow"/>
          <w:lang w:val="en-US"/>
        </w:rPr>
        <w:t>months with a total of four phases.</w:t>
      </w:r>
    </w:p>
    <w:p w14:paraId="621CB0C6" w14:textId="77777777" w:rsidR="00916D11" w:rsidRDefault="00916D11" w:rsidP="00916D11">
      <w:pPr>
        <w:autoSpaceDE w:val="0"/>
        <w:autoSpaceDN w:val="0"/>
        <w:adjustRightInd w:val="0"/>
        <w:spacing w:before="0" w:after="0" w:line="240" w:lineRule="auto"/>
        <w:rPr>
          <w:rStyle w:val="Hyperlink"/>
        </w:rPr>
      </w:pPr>
    </w:p>
    <w:p w14:paraId="1415FCF0" w14:textId="145DC4ED" w:rsidR="00367624" w:rsidRPr="00011830" w:rsidRDefault="00C50E46" w:rsidP="00614986">
      <w:pPr>
        <w:pStyle w:val="Heading1"/>
      </w:pPr>
      <w:bookmarkStart w:id="3" w:name="_Toc48137378"/>
      <w:r w:rsidRPr="00011830">
        <w:t>Coordination (Section 205)</w:t>
      </w:r>
      <w:bookmarkEnd w:id="3"/>
    </w:p>
    <w:p w14:paraId="0556BF60" w14:textId="11C329A3" w:rsidR="00270469" w:rsidRPr="00122E9C" w:rsidRDefault="00054C26" w:rsidP="00122E9C">
      <w:pPr>
        <w:pStyle w:val="ListParagraph"/>
        <w:numPr>
          <w:ilvl w:val="1"/>
          <w:numId w:val="17"/>
        </w:numPr>
        <w:rPr>
          <w:rStyle w:val="Hyperlink"/>
          <w:color w:val="auto"/>
        </w:rPr>
      </w:pPr>
      <w:r w:rsidRPr="009E73EF">
        <w:rPr>
          <w:rStyle w:val="Hyperlink"/>
          <w:color w:val="auto"/>
          <w:u w:val="none"/>
        </w:rPr>
        <w:t xml:space="preserve">Pre-Construction Conference Information and </w:t>
      </w:r>
      <w:commentRangeStart w:id="4"/>
      <w:r w:rsidRPr="009E73EF">
        <w:rPr>
          <w:rStyle w:val="Hyperlink"/>
          <w:color w:val="auto"/>
          <w:u w:val="none"/>
        </w:rPr>
        <w:t>Coordination</w:t>
      </w:r>
      <w:commentRangeEnd w:id="4"/>
      <w:r w:rsidR="00602FFF">
        <w:rPr>
          <w:rStyle w:val="CommentReference"/>
        </w:rPr>
        <w:commentReference w:id="4"/>
      </w:r>
    </w:p>
    <w:p w14:paraId="38680B71" w14:textId="77777777" w:rsidR="00270469" w:rsidRPr="009E73EF" w:rsidRDefault="00270469" w:rsidP="00B8447C">
      <w:pPr>
        <w:ind w:left="720"/>
        <w:rPr>
          <w:rStyle w:val="Hyperlink"/>
          <w:color w:val="auto"/>
        </w:rPr>
      </w:pPr>
    </w:p>
    <w:p w14:paraId="6FD34259" w14:textId="39D7C54C" w:rsidR="00D17F99" w:rsidRPr="00477E8E" w:rsidRDefault="00054C26" w:rsidP="005962D0">
      <w:pPr>
        <w:pStyle w:val="ListParagraph"/>
        <w:numPr>
          <w:ilvl w:val="1"/>
          <w:numId w:val="17"/>
        </w:numPr>
        <w:spacing w:before="0" w:after="0" w:line="240" w:lineRule="auto"/>
        <w:rPr>
          <w:rStyle w:val="Hyperlink"/>
          <w:color w:val="auto"/>
        </w:rPr>
      </w:pPr>
      <w:r w:rsidRPr="009E73EF">
        <w:rPr>
          <w:rStyle w:val="Hyperlink"/>
          <w:color w:val="auto"/>
          <w:u w:val="none"/>
        </w:rPr>
        <w:t>C</w:t>
      </w:r>
      <w:r w:rsidR="00367624" w:rsidRPr="009E73EF">
        <w:rPr>
          <w:rStyle w:val="Hyperlink"/>
          <w:color w:val="auto"/>
          <w:u w:val="none"/>
        </w:rPr>
        <w:t xml:space="preserve">ontractor </w:t>
      </w:r>
      <w:r w:rsidRPr="009E73EF">
        <w:rPr>
          <w:rStyle w:val="Hyperlink"/>
          <w:color w:val="auto"/>
          <w:u w:val="none"/>
        </w:rPr>
        <w:t>P</w:t>
      </w:r>
      <w:r w:rsidR="00367624" w:rsidRPr="009E73EF">
        <w:rPr>
          <w:rStyle w:val="Hyperlink"/>
          <w:color w:val="auto"/>
          <w:u w:val="none"/>
        </w:rPr>
        <w:t xml:space="preserve">rogress </w:t>
      </w:r>
      <w:r w:rsidRPr="009E73EF">
        <w:rPr>
          <w:rStyle w:val="Hyperlink"/>
          <w:color w:val="auto"/>
          <w:u w:val="none"/>
        </w:rPr>
        <w:t>M</w:t>
      </w:r>
      <w:r w:rsidR="00367624" w:rsidRPr="009E73EF">
        <w:rPr>
          <w:rStyle w:val="Hyperlink"/>
          <w:color w:val="auto"/>
          <w:u w:val="none"/>
        </w:rPr>
        <w:t xml:space="preserve">eetings </w:t>
      </w:r>
      <w:r w:rsidRPr="009E73EF">
        <w:rPr>
          <w:rStyle w:val="Hyperlink"/>
          <w:color w:val="auto"/>
          <w:u w:val="none"/>
        </w:rPr>
        <w:t>S</w:t>
      </w:r>
      <w:r w:rsidR="00367624" w:rsidRPr="009E73EF">
        <w:rPr>
          <w:rStyle w:val="Hyperlink"/>
          <w:color w:val="auto"/>
          <w:u w:val="none"/>
        </w:rPr>
        <w:t>chedule/</w:t>
      </w:r>
      <w:commentRangeStart w:id="5"/>
      <w:r w:rsidRPr="009E73EF">
        <w:rPr>
          <w:rStyle w:val="Hyperlink"/>
          <w:color w:val="auto"/>
          <w:u w:val="none"/>
        </w:rPr>
        <w:t>F</w:t>
      </w:r>
      <w:r w:rsidR="00367624" w:rsidRPr="009E73EF">
        <w:rPr>
          <w:rStyle w:val="Hyperlink"/>
          <w:color w:val="auto"/>
          <w:u w:val="none"/>
        </w:rPr>
        <w:t>requency</w:t>
      </w:r>
      <w:commentRangeEnd w:id="5"/>
      <w:r w:rsidR="008053AD">
        <w:rPr>
          <w:rStyle w:val="CommentReference"/>
        </w:rPr>
        <w:commentReference w:id="5"/>
      </w:r>
    </w:p>
    <w:p w14:paraId="6BDBC3FC" w14:textId="77777777" w:rsidR="00477E8E" w:rsidRPr="00477E8E" w:rsidRDefault="00477E8E" w:rsidP="00477E8E">
      <w:pPr>
        <w:pStyle w:val="ListParagraph"/>
        <w:rPr>
          <w:rStyle w:val="Hyperlink"/>
          <w:color w:val="auto"/>
        </w:rPr>
      </w:pPr>
    </w:p>
    <w:p w14:paraId="25B8D98A" w14:textId="1E65A8AB" w:rsidR="00477E8E" w:rsidRPr="009E73EF" w:rsidRDefault="00477E8E" w:rsidP="005962D0">
      <w:pPr>
        <w:pStyle w:val="ListParagraph"/>
        <w:numPr>
          <w:ilvl w:val="1"/>
          <w:numId w:val="17"/>
        </w:numPr>
        <w:spacing w:before="0" w:after="0" w:line="240" w:lineRule="auto"/>
        <w:rPr>
          <w:rStyle w:val="Hyperlink"/>
          <w:color w:val="auto"/>
        </w:rPr>
      </w:pPr>
      <w:r>
        <w:rPr>
          <w:rStyle w:val="Hyperlink"/>
          <w:color w:val="auto"/>
          <w:u w:val="none"/>
        </w:rPr>
        <w:t xml:space="preserve">Regulatory </w:t>
      </w:r>
      <w:commentRangeStart w:id="6"/>
      <w:r>
        <w:rPr>
          <w:rStyle w:val="Hyperlink"/>
          <w:color w:val="auto"/>
          <w:u w:val="none"/>
        </w:rPr>
        <w:t>Compliance</w:t>
      </w:r>
      <w:commentRangeEnd w:id="6"/>
      <w:r>
        <w:rPr>
          <w:rStyle w:val="CommentReference"/>
        </w:rPr>
        <w:commentReference w:id="6"/>
      </w:r>
    </w:p>
    <w:p w14:paraId="75E10F37" w14:textId="77777777" w:rsidR="00270469" w:rsidRPr="009E73EF" w:rsidRDefault="00270469" w:rsidP="00122E9C">
      <w:pPr>
        <w:spacing w:before="0" w:after="0" w:line="240" w:lineRule="auto"/>
        <w:rPr>
          <w:rStyle w:val="Hyperlink"/>
          <w:color w:val="auto"/>
        </w:rPr>
      </w:pPr>
    </w:p>
    <w:p w14:paraId="2C564A9F" w14:textId="6CF2ABB6" w:rsidR="00367624" w:rsidRPr="009E73EF" w:rsidRDefault="00054C26" w:rsidP="005962D0">
      <w:pPr>
        <w:pStyle w:val="ListParagraph"/>
        <w:numPr>
          <w:ilvl w:val="1"/>
          <w:numId w:val="17"/>
        </w:numPr>
        <w:rPr>
          <w:rStyle w:val="Hyperlink"/>
          <w:color w:val="auto"/>
        </w:rPr>
      </w:pPr>
      <w:r w:rsidRPr="009E73EF">
        <w:rPr>
          <w:rStyle w:val="Hyperlink"/>
          <w:color w:val="auto"/>
          <w:u w:val="none"/>
        </w:rPr>
        <w:t>N</w:t>
      </w:r>
      <w:r w:rsidR="00367624" w:rsidRPr="009E73EF">
        <w:rPr>
          <w:rStyle w:val="Hyperlink"/>
          <w:color w:val="auto"/>
          <w:u w:val="none"/>
        </w:rPr>
        <w:t xml:space="preserve">ecessary </w:t>
      </w:r>
      <w:r w:rsidRPr="009E73EF">
        <w:rPr>
          <w:rStyle w:val="Hyperlink"/>
          <w:color w:val="auto"/>
          <w:u w:val="none"/>
        </w:rPr>
        <w:t>A</w:t>
      </w:r>
      <w:r w:rsidR="00367624" w:rsidRPr="009E73EF">
        <w:rPr>
          <w:rStyle w:val="Hyperlink"/>
          <w:color w:val="auto"/>
          <w:u w:val="none"/>
        </w:rPr>
        <w:t xml:space="preserve">ctions for </w:t>
      </w:r>
      <w:r w:rsidRPr="009E73EF">
        <w:rPr>
          <w:rStyle w:val="Hyperlink"/>
          <w:color w:val="auto"/>
          <w:u w:val="none"/>
        </w:rPr>
        <w:t>P</w:t>
      </w:r>
      <w:r w:rsidR="00367624" w:rsidRPr="009E73EF">
        <w:rPr>
          <w:rStyle w:val="Hyperlink"/>
          <w:color w:val="auto"/>
          <w:u w:val="none"/>
        </w:rPr>
        <w:t xml:space="preserve">roposed </w:t>
      </w:r>
      <w:r w:rsidRPr="009E73EF">
        <w:rPr>
          <w:rStyle w:val="Hyperlink"/>
          <w:color w:val="auto"/>
          <w:u w:val="none"/>
        </w:rPr>
        <w:t>C</w:t>
      </w:r>
      <w:r w:rsidR="00367624" w:rsidRPr="009E73EF">
        <w:rPr>
          <w:rStyle w:val="Hyperlink"/>
          <w:color w:val="auto"/>
          <w:u w:val="none"/>
        </w:rPr>
        <w:t>hanges to CSPP</w:t>
      </w:r>
      <w:r w:rsidRPr="009E73EF">
        <w:rPr>
          <w:rStyle w:val="Hyperlink"/>
          <w:color w:val="auto"/>
          <w:u w:val="none"/>
        </w:rPr>
        <w:t xml:space="preserve"> (schedule/scope changes)</w:t>
      </w:r>
    </w:p>
    <w:p w14:paraId="1DD4A8C2" w14:textId="06D69A30" w:rsidR="00054C26" w:rsidRPr="006132AE" w:rsidRDefault="00054C26" w:rsidP="009E73EF">
      <w:pPr>
        <w:pStyle w:val="ListParagraph"/>
        <w:numPr>
          <w:ilvl w:val="2"/>
          <w:numId w:val="17"/>
        </w:numPr>
        <w:rPr>
          <w:rStyle w:val="Hyperlink"/>
          <w:color w:val="auto"/>
        </w:rPr>
      </w:pPr>
      <w:commentRangeStart w:id="7"/>
      <w:r w:rsidRPr="009E73EF">
        <w:rPr>
          <w:rStyle w:val="Hyperlink"/>
          <w:color w:val="auto"/>
          <w:u w:val="none"/>
        </w:rPr>
        <w:t>Procedure</w:t>
      </w:r>
      <w:commentRangeEnd w:id="7"/>
      <w:r w:rsidR="00C614B1">
        <w:rPr>
          <w:rStyle w:val="CommentReference"/>
        </w:rPr>
        <w:commentReference w:id="7"/>
      </w:r>
    </w:p>
    <w:p w14:paraId="5609E063" w14:textId="77777777" w:rsidR="00270469" w:rsidRPr="009E73EF" w:rsidRDefault="00270469" w:rsidP="00122E9C">
      <w:pPr>
        <w:rPr>
          <w:rStyle w:val="Hyperlink"/>
          <w:color w:val="auto"/>
        </w:rPr>
      </w:pPr>
    </w:p>
    <w:p w14:paraId="29E627A9" w14:textId="2B4D5D24" w:rsidR="00A02252" w:rsidRPr="008E42BA" w:rsidRDefault="00A02252" w:rsidP="005962D0">
      <w:pPr>
        <w:pStyle w:val="ListParagraph"/>
        <w:numPr>
          <w:ilvl w:val="1"/>
          <w:numId w:val="17"/>
        </w:numPr>
        <w:rPr>
          <w:rStyle w:val="Hyperlink"/>
          <w:color w:val="auto"/>
        </w:rPr>
      </w:pPr>
      <w:r w:rsidRPr="009E73EF">
        <w:rPr>
          <w:rStyle w:val="Hyperlink"/>
          <w:color w:val="auto"/>
          <w:u w:val="none"/>
        </w:rPr>
        <w:t>P</w:t>
      </w:r>
      <w:r w:rsidR="00367624" w:rsidRPr="009E73EF">
        <w:rPr>
          <w:rStyle w:val="Hyperlink"/>
          <w:color w:val="auto"/>
          <w:u w:val="none"/>
        </w:rPr>
        <w:t xml:space="preserve">arties </w:t>
      </w:r>
      <w:r w:rsidRPr="009E73EF">
        <w:rPr>
          <w:rStyle w:val="Hyperlink"/>
          <w:color w:val="auto"/>
          <w:u w:val="none"/>
        </w:rPr>
        <w:t>N</w:t>
      </w:r>
      <w:r w:rsidR="00367624" w:rsidRPr="009E73EF">
        <w:rPr>
          <w:rStyle w:val="Hyperlink"/>
          <w:color w:val="auto"/>
          <w:u w:val="none"/>
        </w:rPr>
        <w:t>eeded for FAA ATO Coordination</w:t>
      </w:r>
      <w:r w:rsidRPr="009E73EF">
        <w:rPr>
          <w:rStyle w:val="Hyperlink"/>
          <w:color w:val="auto"/>
          <w:u w:val="none"/>
        </w:rPr>
        <w:t xml:space="preserve"> and Circumstances Requiring </w:t>
      </w:r>
      <w:commentRangeStart w:id="8"/>
      <w:r w:rsidRPr="009E73EF">
        <w:rPr>
          <w:rStyle w:val="Hyperlink"/>
          <w:color w:val="auto"/>
          <w:u w:val="none"/>
        </w:rPr>
        <w:t>Coordination</w:t>
      </w:r>
      <w:commentRangeEnd w:id="8"/>
      <w:r w:rsidR="00E52CA5">
        <w:rPr>
          <w:rStyle w:val="CommentReference"/>
        </w:rPr>
        <w:commentReference w:id="8"/>
      </w:r>
    </w:p>
    <w:p w14:paraId="3FB014AD" w14:textId="77777777" w:rsidR="00270469" w:rsidRPr="009E73EF" w:rsidRDefault="00270469" w:rsidP="00122E9C">
      <w:pPr>
        <w:rPr>
          <w:rStyle w:val="Hyperlink"/>
          <w:color w:val="auto"/>
        </w:rPr>
      </w:pPr>
    </w:p>
    <w:p w14:paraId="211C2255" w14:textId="737385E9" w:rsidR="00A95CC9" w:rsidRPr="009E73EF" w:rsidRDefault="00A95CC9" w:rsidP="005962D0">
      <w:pPr>
        <w:pStyle w:val="ListParagraph"/>
        <w:numPr>
          <w:ilvl w:val="1"/>
          <w:numId w:val="17"/>
        </w:numPr>
        <w:rPr>
          <w:rStyle w:val="Hyperlink"/>
          <w:color w:val="auto"/>
        </w:rPr>
      </w:pPr>
      <w:r w:rsidRPr="009E73EF">
        <w:rPr>
          <w:rStyle w:val="Hyperlink"/>
          <w:color w:val="auto"/>
          <w:u w:val="none"/>
        </w:rPr>
        <w:t xml:space="preserve">Discussion of Formal Agreements (if </w:t>
      </w:r>
      <w:commentRangeStart w:id="9"/>
      <w:r w:rsidRPr="009E73EF">
        <w:rPr>
          <w:rStyle w:val="Hyperlink"/>
          <w:color w:val="auto"/>
          <w:u w:val="none"/>
        </w:rPr>
        <w:t>applicable</w:t>
      </w:r>
      <w:commentRangeEnd w:id="9"/>
      <w:r w:rsidR="00EC1A63">
        <w:rPr>
          <w:rStyle w:val="CommentReference"/>
        </w:rPr>
        <w:commentReference w:id="9"/>
      </w:r>
      <w:r w:rsidRPr="009E73EF">
        <w:rPr>
          <w:rStyle w:val="Hyperlink"/>
          <w:color w:val="auto"/>
          <w:u w:val="none"/>
        </w:rPr>
        <w:t>)</w:t>
      </w:r>
    </w:p>
    <w:p w14:paraId="74BE7912" w14:textId="77777777" w:rsidR="00270469" w:rsidRPr="00122E9C" w:rsidRDefault="00270469" w:rsidP="00122E9C">
      <w:pPr>
        <w:rPr>
          <w:rStyle w:val="Hyperlink"/>
          <w:color w:val="auto"/>
        </w:rPr>
      </w:pPr>
    </w:p>
    <w:p w14:paraId="3F8EEBCB" w14:textId="0888F4EB" w:rsidR="008045BD" w:rsidRPr="008045BD" w:rsidRDefault="00A95CC9" w:rsidP="008045BD">
      <w:pPr>
        <w:pStyle w:val="ListParagraph"/>
        <w:numPr>
          <w:ilvl w:val="1"/>
          <w:numId w:val="17"/>
        </w:numPr>
        <w:rPr>
          <w:rStyle w:val="Hyperlink"/>
          <w:color w:val="auto"/>
        </w:rPr>
      </w:pPr>
      <w:r w:rsidRPr="009E73EF">
        <w:rPr>
          <w:rStyle w:val="Hyperlink"/>
          <w:color w:val="auto"/>
          <w:u w:val="none"/>
        </w:rPr>
        <w:t>Stakeholder Identification and Engagement Methods</w:t>
      </w:r>
    </w:p>
    <w:p w14:paraId="0DE25977" w14:textId="3422E59F" w:rsidR="008045BD" w:rsidRPr="00122E9C" w:rsidRDefault="00916D11" w:rsidP="008045BD">
      <w:pPr>
        <w:pStyle w:val="ListParagraph"/>
        <w:numPr>
          <w:ilvl w:val="2"/>
          <w:numId w:val="17"/>
        </w:numPr>
        <w:rPr>
          <w:rStyle w:val="Hyperlink"/>
          <w:color w:val="auto"/>
        </w:rPr>
      </w:pPr>
      <w:r w:rsidRPr="00122E9C">
        <w:rPr>
          <w:rStyle w:val="Hyperlink"/>
          <w:color w:val="auto"/>
          <w:u w:val="none"/>
        </w:rPr>
        <w:t xml:space="preserve">Stakeholder </w:t>
      </w:r>
      <w:r w:rsidR="00ED4D56" w:rsidRPr="00122E9C">
        <w:rPr>
          <w:rStyle w:val="Hyperlink"/>
          <w:color w:val="auto"/>
          <w:u w:val="none"/>
        </w:rPr>
        <w:t>R</w:t>
      </w:r>
      <w:r w:rsidRPr="00122E9C">
        <w:rPr>
          <w:rStyle w:val="Hyperlink"/>
          <w:color w:val="auto"/>
          <w:u w:val="none"/>
        </w:rPr>
        <w:t>egister</w:t>
      </w:r>
    </w:p>
    <w:tbl>
      <w:tblPr>
        <w:tblStyle w:val="TableGrid1"/>
        <w:tblW w:w="0" w:type="auto"/>
        <w:jc w:val="center"/>
        <w:tblLook w:val="04A0" w:firstRow="1" w:lastRow="0" w:firstColumn="1" w:lastColumn="0" w:noHBand="0" w:noVBand="1"/>
      </w:tblPr>
      <w:tblGrid>
        <w:gridCol w:w="2434"/>
        <w:gridCol w:w="2029"/>
        <w:gridCol w:w="2434"/>
        <w:gridCol w:w="2453"/>
      </w:tblGrid>
      <w:tr w:rsidR="007465E7" w:rsidRPr="00863539" w14:paraId="4B232E1D" w14:textId="77777777" w:rsidTr="007465E7">
        <w:trPr>
          <w:trHeight w:val="254"/>
          <w:jc w:val="center"/>
        </w:trPr>
        <w:tc>
          <w:tcPr>
            <w:tcW w:w="2434" w:type="dxa"/>
            <w:vAlign w:val="center"/>
          </w:tcPr>
          <w:p w14:paraId="38EFC693" w14:textId="1ADCC72B" w:rsidR="007465E7" w:rsidRPr="00863539" w:rsidRDefault="007465E7" w:rsidP="00916D11">
            <w:pPr>
              <w:widowControl w:val="0"/>
              <w:tabs>
                <w:tab w:val="left" w:pos="900"/>
              </w:tabs>
              <w:spacing w:before="0" w:after="0" w:line="240" w:lineRule="auto"/>
              <w:jc w:val="center"/>
              <w:rPr>
                <w:rFonts w:ascii="Arial" w:hAnsi="Arial" w:cs="Arial"/>
                <w:b/>
                <w:color w:val="auto"/>
              </w:rPr>
            </w:pPr>
            <w:r>
              <w:rPr>
                <w:rFonts w:ascii="Arial" w:hAnsi="Arial" w:cs="Arial"/>
                <w:b/>
                <w:color w:val="auto"/>
              </w:rPr>
              <w:lastRenderedPageBreak/>
              <w:t>S</w:t>
            </w:r>
            <w:r>
              <w:rPr>
                <w:rFonts w:ascii="Arial" w:hAnsi="Arial" w:cs="Arial"/>
                <w:b/>
              </w:rPr>
              <w:t>takeholder Name</w:t>
            </w:r>
          </w:p>
        </w:tc>
        <w:tc>
          <w:tcPr>
            <w:tcW w:w="2029" w:type="dxa"/>
          </w:tcPr>
          <w:p w14:paraId="2F5C383E" w14:textId="0ECC316D" w:rsidR="007465E7" w:rsidRDefault="007465E7" w:rsidP="00916D11">
            <w:pPr>
              <w:widowControl w:val="0"/>
              <w:tabs>
                <w:tab w:val="left" w:pos="900"/>
              </w:tabs>
              <w:spacing w:before="0" w:after="0" w:line="240" w:lineRule="auto"/>
              <w:jc w:val="center"/>
              <w:rPr>
                <w:rFonts w:ascii="Arial" w:hAnsi="Arial" w:cs="Arial"/>
                <w:b/>
                <w:color w:val="auto"/>
              </w:rPr>
            </w:pPr>
            <w:r>
              <w:rPr>
                <w:rFonts w:ascii="Arial" w:hAnsi="Arial" w:cs="Arial"/>
                <w:b/>
                <w:color w:val="auto"/>
              </w:rPr>
              <w:t>Point(s) of Contact</w:t>
            </w:r>
          </w:p>
        </w:tc>
        <w:tc>
          <w:tcPr>
            <w:tcW w:w="2434" w:type="dxa"/>
            <w:vAlign w:val="center"/>
          </w:tcPr>
          <w:p w14:paraId="61A1D77B" w14:textId="76978F2A" w:rsidR="007465E7" w:rsidRPr="00863539" w:rsidRDefault="007465E7" w:rsidP="00916D11">
            <w:pPr>
              <w:widowControl w:val="0"/>
              <w:tabs>
                <w:tab w:val="left" w:pos="900"/>
              </w:tabs>
              <w:spacing w:before="0" w:after="0" w:line="240" w:lineRule="auto"/>
              <w:jc w:val="center"/>
              <w:rPr>
                <w:rFonts w:ascii="Arial" w:hAnsi="Arial" w:cs="Arial"/>
                <w:b/>
                <w:color w:val="auto"/>
              </w:rPr>
            </w:pPr>
            <w:r>
              <w:rPr>
                <w:rFonts w:ascii="Arial" w:hAnsi="Arial" w:cs="Arial"/>
                <w:b/>
                <w:color w:val="auto"/>
              </w:rPr>
              <w:t>S</w:t>
            </w:r>
            <w:r>
              <w:rPr>
                <w:rFonts w:ascii="Arial" w:hAnsi="Arial" w:cs="Arial"/>
                <w:b/>
              </w:rPr>
              <w:t>takeholder Type</w:t>
            </w:r>
          </w:p>
        </w:tc>
        <w:tc>
          <w:tcPr>
            <w:tcW w:w="2453" w:type="dxa"/>
            <w:vAlign w:val="center"/>
          </w:tcPr>
          <w:p w14:paraId="18D480F9" w14:textId="60755E7F" w:rsidR="007465E7" w:rsidRPr="00863539" w:rsidRDefault="007465E7" w:rsidP="007465E7">
            <w:pPr>
              <w:widowControl w:val="0"/>
              <w:tabs>
                <w:tab w:val="left" w:pos="900"/>
              </w:tabs>
              <w:spacing w:before="0" w:after="0" w:line="240" w:lineRule="auto"/>
              <w:jc w:val="center"/>
              <w:rPr>
                <w:rFonts w:ascii="Arial" w:hAnsi="Arial" w:cs="Arial"/>
                <w:b/>
                <w:color w:val="auto"/>
              </w:rPr>
            </w:pPr>
            <w:r>
              <w:rPr>
                <w:rFonts w:ascii="Arial" w:hAnsi="Arial" w:cs="Arial"/>
                <w:b/>
                <w:color w:val="auto"/>
              </w:rPr>
              <w:t>Engagement Method</w:t>
            </w:r>
            <w:r w:rsidR="007C1BBB">
              <w:rPr>
                <w:rFonts w:ascii="Arial" w:hAnsi="Arial" w:cs="Arial"/>
                <w:b/>
                <w:color w:val="auto"/>
              </w:rPr>
              <w:t>(</w:t>
            </w:r>
            <w:r>
              <w:rPr>
                <w:rFonts w:ascii="Arial" w:hAnsi="Arial" w:cs="Arial"/>
                <w:b/>
                <w:color w:val="auto"/>
              </w:rPr>
              <w:t>s</w:t>
            </w:r>
            <w:r w:rsidR="007C1BBB">
              <w:rPr>
                <w:rFonts w:ascii="Arial" w:hAnsi="Arial" w:cs="Arial"/>
                <w:b/>
                <w:color w:val="auto"/>
              </w:rPr>
              <w:t>)</w:t>
            </w:r>
          </w:p>
        </w:tc>
      </w:tr>
      <w:tr w:rsidR="007465E7" w:rsidRPr="00E74020" w14:paraId="6223282D" w14:textId="77777777" w:rsidTr="007C1BBB">
        <w:trPr>
          <w:trHeight w:val="254"/>
          <w:jc w:val="center"/>
        </w:trPr>
        <w:tc>
          <w:tcPr>
            <w:tcW w:w="2434" w:type="dxa"/>
            <w:vAlign w:val="center"/>
          </w:tcPr>
          <w:p w14:paraId="1FACFCE8" w14:textId="61F469D6" w:rsidR="007465E7" w:rsidRPr="00916D11" w:rsidRDefault="007465E7" w:rsidP="007C1BBB">
            <w:pPr>
              <w:widowControl w:val="0"/>
              <w:tabs>
                <w:tab w:val="left" w:pos="900"/>
              </w:tabs>
              <w:spacing w:before="0" w:after="0" w:line="240" w:lineRule="auto"/>
              <w:jc w:val="center"/>
              <w:rPr>
                <w:rFonts w:ascii="Arial" w:hAnsi="Arial" w:cs="Arial"/>
                <w:i/>
                <w:iCs/>
                <w:color w:val="auto"/>
                <w:highlight w:val="yellow"/>
              </w:rPr>
            </w:pPr>
            <w:r w:rsidRPr="00916D11">
              <w:rPr>
                <w:rFonts w:ascii="Arial" w:hAnsi="Arial" w:cs="Arial"/>
                <w:i/>
                <w:iCs/>
                <w:color w:val="auto"/>
                <w:highlight w:val="yellow"/>
              </w:rPr>
              <w:t>FBO Aviation</w:t>
            </w:r>
          </w:p>
        </w:tc>
        <w:tc>
          <w:tcPr>
            <w:tcW w:w="2029" w:type="dxa"/>
            <w:vAlign w:val="center"/>
          </w:tcPr>
          <w:p w14:paraId="46946099" w14:textId="2CD7B150" w:rsidR="007465E7" w:rsidRPr="00916D11" w:rsidRDefault="007465E7" w:rsidP="007C1BBB">
            <w:pPr>
              <w:widowControl w:val="0"/>
              <w:tabs>
                <w:tab w:val="left" w:pos="900"/>
              </w:tabs>
              <w:spacing w:before="0" w:after="0" w:line="240" w:lineRule="auto"/>
              <w:jc w:val="center"/>
              <w:rPr>
                <w:rFonts w:ascii="Arial" w:hAnsi="Arial" w:cs="Arial"/>
                <w:i/>
                <w:iCs/>
                <w:color w:val="auto"/>
                <w:highlight w:val="yellow"/>
              </w:rPr>
            </w:pPr>
            <w:r w:rsidRPr="00916D11">
              <w:rPr>
                <w:rFonts w:ascii="Arial" w:hAnsi="Arial" w:cs="Arial"/>
                <w:i/>
                <w:iCs/>
                <w:color w:val="auto"/>
                <w:highlight w:val="yellow"/>
              </w:rPr>
              <w:t>John Smith</w:t>
            </w:r>
          </w:p>
        </w:tc>
        <w:tc>
          <w:tcPr>
            <w:tcW w:w="2434" w:type="dxa"/>
            <w:vAlign w:val="center"/>
          </w:tcPr>
          <w:p w14:paraId="4A6F191C" w14:textId="7FE67145" w:rsidR="007465E7" w:rsidRPr="00916D11" w:rsidRDefault="007465E7" w:rsidP="007C1BBB">
            <w:pPr>
              <w:widowControl w:val="0"/>
              <w:tabs>
                <w:tab w:val="left" w:pos="900"/>
              </w:tabs>
              <w:spacing w:before="0" w:after="0" w:line="240" w:lineRule="auto"/>
              <w:jc w:val="center"/>
              <w:rPr>
                <w:rFonts w:ascii="Arial" w:hAnsi="Arial" w:cs="Arial"/>
                <w:i/>
                <w:iCs/>
                <w:color w:val="auto"/>
                <w:highlight w:val="yellow"/>
              </w:rPr>
            </w:pPr>
            <w:r w:rsidRPr="00916D11">
              <w:rPr>
                <w:rFonts w:ascii="Arial" w:hAnsi="Arial" w:cs="Arial"/>
                <w:i/>
                <w:iCs/>
                <w:color w:val="auto"/>
                <w:highlight w:val="yellow"/>
              </w:rPr>
              <w:t>FBO</w:t>
            </w:r>
          </w:p>
        </w:tc>
        <w:tc>
          <w:tcPr>
            <w:tcW w:w="2453" w:type="dxa"/>
            <w:vAlign w:val="center"/>
          </w:tcPr>
          <w:p w14:paraId="2323364B" w14:textId="36F7E546" w:rsidR="007465E7" w:rsidRPr="00916D11" w:rsidRDefault="007C1BBB" w:rsidP="007C1BBB">
            <w:pPr>
              <w:widowControl w:val="0"/>
              <w:tabs>
                <w:tab w:val="left" w:pos="900"/>
              </w:tabs>
              <w:spacing w:before="0" w:after="0" w:line="240" w:lineRule="auto"/>
              <w:jc w:val="center"/>
              <w:rPr>
                <w:rFonts w:ascii="Arial" w:hAnsi="Arial" w:cs="Arial"/>
                <w:i/>
                <w:iCs/>
                <w:color w:val="auto"/>
                <w:highlight w:val="yellow"/>
              </w:rPr>
            </w:pPr>
            <w:r w:rsidRPr="00916D11">
              <w:rPr>
                <w:rFonts w:ascii="Arial" w:hAnsi="Arial" w:cs="Arial"/>
                <w:i/>
                <w:iCs/>
                <w:color w:val="auto"/>
                <w:highlight w:val="yellow"/>
              </w:rPr>
              <w:t>Email, one-on-one meetings</w:t>
            </w:r>
          </w:p>
        </w:tc>
      </w:tr>
      <w:tr w:rsidR="007465E7" w:rsidRPr="00E74020" w14:paraId="432C0FB4" w14:textId="77777777" w:rsidTr="007C1BBB">
        <w:trPr>
          <w:trHeight w:val="254"/>
          <w:jc w:val="center"/>
        </w:trPr>
        <w:tc>
          <w:tcPr>
            <w:tcW w:w="2434" w:type="dxa"/>
            <w:vAlign w:val="center"/>
          </w:tcPr>
          <w:p w14:paraId="79C9323E" w14:textId="3958A80E" w:rsidR="007465E7" w:rsidRPr="00916D11" w:rsidRDefault="000E4237" w:rsidP="007C1BBB">
            <w:pPr>
              <w:widowControl w:val="0"/>
              <w:tabs>
                <w:tab w:val="left" w:pos="900"/>
              </w:tabs>
              <w:spacing w:before="0" w:after="0" w:line="240" w:lineRule="auto"/>
              <w:jc w:val="center"/>
              <w:rPr>
                <w:rFonts w:ascii="Arial" w:hAnsi="Arial" w:cs="Arial"/>
                <w:i/>
                <w:iCs/>
                <w:color w:val="auto"/>
                <w:highlight w:val="yellow"/>
              </w:rPr>
            </w:pPr>
            <w:r w:rsidRPr="00916D11">
              <w:rPr>
                <w:rFonts w:ascii="Arial" w:hAnsi="Arial" w:cs="Arial"/>
                <w:i/>
                <w:iCs/>
                <w:color w:val="auto"/>
                <w:highlight w:val="yellow"/>
              </w:rPr>
              <w:t>ACRP Airlines</w:t>
            </w:r>
          </w:p>
        </w:tc>
        <w:tc>
          <w:tcPr>
            <w:tcW w:w="2029" w:type="dxa"/>
            <w:vAlign w:val="center"/>
          </w:tcPr>
          <w:p w14:paraId="5B64B326" w14:textId="0A27402B" w:rsidR="007465E7" w:rsidRPr="00916D11" w:rsidRDefault="000E4237" w:rsidP="007C1BBB">
            <w:pPr>
              <w:widowControl w:val="0"/>
              <w:tabs>
                <w:tab w:val="left" w:pos="900"/>
              </w:tabs>
              <w:spacing w:before="0" w:after="0" w:line="240" w:lineRule="auto"/>
              <w:jc w:val="center"/>
              <w:rPr>
                <w:rFonts w:ascii="Arial" w:hAnsi="Arial" w:cs="Arial"/>
                <w:i/>
                <w:iCs/>
                <w:color w:val="auto"/>
                <w:highlight w:val="yellow"/>
              </w:rPr>
            </w:pPr>
            <w:r w:rsidRPr="00916D11">
              <w:rPr>
                <w:rFonts w:ascii="Arial" w:hAnsi="Arial" w:cs="Arial"/>
                <w:i/>
                <w:iCs/>
                <w:color w:val="auto"/>
                <w:highlight w:val="yellow"/>
              </w:rPr>
              <w:t>Jane Smith</w:t>
            </w:r>
          </w:p>
        </w:tc>
        <w:tc>
          <w:tcPr>
            <w:tcW w:w="2434" w:type="dxa"/>
            <w:vAlign w:val="center"/>
          </w:tcPr>
          <w:p w14:paraId="369963F1" w14:textId="2477272B" w:rsidR="007465E7" w:rsidRPr="00916D11" w:rsidRDefault="000E4237" w:rsidP="007C1BBB">
            <w:pPr>
              <w:widowControl w:val="0"/>
              <w:tabs>
                <w:tab w:val="left" w:pos="900"/>
              </w:tabs>
              <w:spacing w:before="0" w:after="0" w:line="240" w:lineRule="auto"/>
              <w:jc w:val="center"/>
              <w:rPr>
                <w:rFonts w:ascii="Arial" w:hAnsi="Arial" w:cs="Arial"/>
                <w:i/>
                <w:iCs/>
                <w:color w:val="auto"/>
                <w:highlight w:val="yellow"/>
              </w:rPr>
            </w:pPr>
            <w:r w:rsidRPr="00916D11">
              <w:rPr>
                <w:rFonts w:ascii="Arial" w:hAnsi="Arial" w:cs="Arial"/>
                <w:i/>
                <w:iCs/>
                <w:color w:val="auto"/>
                <w:highlight w:val="yellow"/>
              </w:rPr>
              <w:t>Airline</w:t>
            </w:r>
          </w:p>
        </w:tc>
        <w:tc>
          <w:tcPr>
            <w:tcW w:w="2453" w:type="dxa"/>
            <w:vAlign w:val="center"/>
          </w:tcPr>
          <w:p w14:paraId="359BF249" w14:textId="7FF30C8D" w:rsidR="007465E7" w:rsidRPr="00916D11" w:rsidRDefault="000E4237" w:rsidP="007C1BBB">
            <w:pPr>
              <w:widowControl w:val="0"/>
              <w:tabs>
                <w:tab w:val="left" w:pos="900"/>
              </w:tabs>
              <w:spacing w:before="0" w:after="0" w:line="240" w:lineRule="auto"/>
              <w:jc w:val="center"/>
              <w:rPr>
                <w:rFonts w:ascii="Arial" w:hAnsi="Arial" w:cs="Arial"/>
                <w:i/>
                <w:iCs/>
                <w:color w:val="auto"/>
                <w:highlight w:val="yellow"/>
              </w:rPr>
            </w:pPr>
            <w:r w:rsidRPr="00916D11">
              <w:rPr>
                <w:rFonts w:ascii="Arial" w:hAnsi="Arial" w:cs="Arial"/>
                <w:i/>
                <w:iCs/>
                <w:color w:val="auto"/>
                <w:highlight w:val="yellow"/>
              </w:rPr>
              <w:t>Email, group meetings</w:t>
            </w:r>
          </w:p>
        </w:tc>
      </w:tr>
      <w:tr w:rsidR="007465E7" w:rsidRPr="00E74020" w14:paraId="06BEA43B" w14:textId="77777777" w:rsidTr="007C1BBB">
        <w:trPr>
          <w:trHeight w:val="254"/>
          <w:jc w:val="center"/>
        </w:trPr>
        <w:tc>
          <w:tcPr>
            <w:tcW w:w="2434" w:type="dxa"/>
            <w:vAlign w:val="center"/>
          </w:tcPr>
          <w:p w14:paraId="0C634E1A" w14:textId="00A75C3B" w:rsidR="007465E7" w:rsidRPr="00E74020" w:rsidRDefault="007465E7" w:rsidP="007C1BBB">
            <w:pPr>
              <w:widowControl w:val="0"/>
              <w:tabs>
                <w:tab w:val="left" w:pos="900"/>
              </w:tabs>
              <w:spacing w:before="0" w:after="0" w:line="240" w:lineRule="auto"/>
              <w:jc w:val="center"/>
              <w:rPr>
                <w:rFonts w:ascii="Arial" w:hAnsi="Arial" w:cs="Arial"/>
                <w:i/>
                <w:iCs/>
                <w:color w:val="auto"/>
              </w:rPr>
            </w:pPr>
          </w:p>
        </w:tc>
        <w:tc>
          <w:tcPr>
            <w:tcW w:w="2029" w:type="dxa"/>
            <w:vAlign w:val="center"/>
          </w:tcPr>
          <w:p w14:paraId="58C1555A" w14:textId="77777777" w:rsidR="007465E7" w:rsidRPr="00E74020" w:rsidRDefault="007465E7" w:rsidP="007C1BBB">
            <w:pPr>
              <w:widowControl w:val="0"/>
              <w:tabs>
                <w:tab w:val="left" w:pos="900"/>
              </w:tabs>
              <w:spacing w:before="0" w:after="0" w:line="240" w:lineRule="auto"/>
              <w:jc w:val="center"/>
              <w:rPr>
                <w:rFonts w:ascii="Arial" w:hAnsi="Arial" w:cs="Arial"/>
                <w:i/>
                <w:iCs/>
                <w:color w:val="auto"/>
              </w:rPr>
            </w:pPr>
          </w:p>
        </w:tc>
        <w:tc>
          <w:tcPr>
            <w:tcW w:w="2434" w:type="dxa"/>
            <w:vAlign w:val="center"/>
          </w:tcPr>
          <w:p w14:paraId="2286AEB8" w14:textId="413992CB" w:rsidR="007465E7" w:rsidRPr="00E74020" w:rsidRDefault="007465E7" w:rsidP="007C1BBB">
            <w:pPr>
              <w:widowControl w:val="0"/>
              <w:tabs>
                <w:tab w:val="left" w:pos="900"/>
              </w:tabs>
              <w:spacing w:before="0" w:after="0" w:line="240" w:lineRule="auto"/>
              <w:jc w:val="center"/>
              <w:rPr>
                <w:rFonts w:ascii="Arial" w:hAnsi="Arial" w:cs="Arial"/>
                <w:i/>
                <w:iCs/>
                <w:color w:val="auto"/>
              </w:rPr>
            </w:pPr>
          </w:p>
        </w:tc>
        <w:tc>
          <w:tcPr>
            <w:tcW w:w="2453" w:type="dxa"/>
            <w:vAlign w:val="center"/>
          </w:tcPr>
          <w:p w14:paraId="23E9980C" w14:textId="130AF69A" w:rsidR="007465E7" w:rsidRPr="00E74020" w:rsidRDefault="007465E7" w:rsidP="007C1BBB">
            <w:pPr>
              <w:widowControl w:val="0"/>
              <w:tabs>
                <w:tab w:val="left" w:pos="900"/>
              </w:tabs>
              <w:spacing w:before="0" w:after="0" w:line="240" w:lineRule="auto"/>
              <w:jc w:val="center"/>
              <w:rPr>
                <w:rFonts w:ascii="Arial" w:hAnsi="Arial" w:cs="Arial"/>
                <w:i/>
                <w:iCs/>
                <w:color w:val="auto"/>
              </w:rPr>
            </w:pPr>
          </w:p>
        </w:tc>
      </w:tr>
    </w:tbl>
    <w:p w14:paraId="6AAEC537" w14:textId="77777777" w:rsidR="00122E9C" w:rsidRDefault="00122E9C">
      <w:pPr>
        <w:spacing w:before="0" w:after="160" w:line="259" w:lineRule="auto"/>
        <w:rPr>
          <w:b/>
          <w:bCs/>
        </w:rPr>
      </w:pPr>
    </w:p>
    <w:p w14:paraId="55C0FEFB" w14:textId="4DF2D88F" w:rsidR="00C50E46" w:rsidRPr="00614986" w:rsidRDefault="00C50E46" w:rsidP="00614986">
      <w:pPr>
        <w:pStyle w:val="Heading1"/>
      </w:pPr>
      <w:bookmarkStart w:id="10" w:name="_Toc48137379"/>
      <w:r w:rsidRPr="00614986">
        <w:t>Phasing (Section 206)</w:t>
      </w:r>
      <w:bookmarkEnd w:id="10"/>
    </w:p>
    <w:p w14:paraId="2BEF207A" w14:textId="3D8E33D4" w:rsidR="00A95CC9" w:rsidRPr="00EC1798" w:rsidRDefault="00B8447C" w:rsidP="005962D0">
      <w:pPr>
        <w:pStyle w:val="ListParagraph"/>
        <w:numPr>
          <w:ilvl w:val="1"/>
          <w:numId w:val="17"/>
        </w:numPr>
        <w:rPr>
          <w:color w:val="auto"/>
          <w:u w:val="single"/>
        </w:rPr>
      </w:pPr>
      <w:r w:rsidRPr="009E73EF">
        <w:rPr>
          <w:color w:val="auto"/>
        </w:rPr>
        <w:t xml:space="preserve">Phase </w:t>
      </w:r>
      <w:commentRangeStart w:id="11"/>
      <w:r w:rsidRPr="009E73EF">
        <w:rPr>
          <w:color w:val="auto"/>
        </w:rPr>
        <w:t>Elements</w:t>
      </w:r>
      <w:commentRangeEnd w:id="11"/>
      <w:r w:rsidR="008053AD">
        <w:rPr>
          <w:rStyle w:val="CommentReference"/>
        </w:rPr>
        <w:commentReference w:id="11"/>
      </w:r>
    </w:p>
    <w:p w14:paraId="13671D17" w14:textId="77777777" w:rsidR="00EC1798" w:rsidRPr="00EC1798" w:rsidRDefault="00EC1798" w:rsidP="00EC1798">
      <w:pPr>
        <w:ind w:left="360"/>
        <w:rPr>
          <w:color w:val="auto"/>
          <w:u w:val="single"/>
        </w:rPr>
      </w:pPr>
    </w:p>
    <w:p w14:paraId="17A30FFA" w14:textId="77777777" w:rsidR="00B8447C" w:rsidRPr="009E73EF" w:rsidRDefault="00B8447C" w:rsidP="005962D0">
      <w:pPr>
        <w:pStyle w:val="ListParagraph"/>
        <w:numPr>
          <w:ilvl w:val="1"/>
          <w:numId w:val="17"/>
        </w:numPr>
        <w:rPr>
          <w:color w:val="auto"/>
          <w:u w:val="single"/>
        </w:rPr>
      </w:pPr>
      <w:r w:rsidRPr="009E73EF">
        <w:rPr>
          <w:color w:val="auto"/>
        </w:rPr>
        <w:t xml:space="preserve">Construction Safety </w:t>
      </w:r>
      <w:commentRangeStart w:id="12"/>
      <w:r w:rsidRPr="009E73EF">
        <w:rPr>
          <w:color w:val="auto"/>
        </w:rPr>
        <w:t>Drawings</w:t>
      </w:r>
      <w:commentRangeEnd w:id="12"/>
      <w:r w:rsidR="00802B95">
        <w:rPr>
          <w:rStyle w:val="CommentReference"/>
        </w:rPr>
        <w:commentReference w:id="12"/>
      </w:r>
    </w:p>
    <w:p w14:paraId="337270C5" w14:textId="485D0A3C" w:rsidR="00270469" w:rsidRPr="00EC1798" w:rsidRDefault="00270469" w:rsidP="00EC1798">
      <w:pPr>
        <w:rPr>
          <w:color w:val="203359" w:themeColor="hyperlink"/>
          <w:u w:val="single"/>
        </w:rPr>
      </w:pPr>
    </w:p>
    <w:p w14:paraId="345E8361" w14:textId="77777777" w:rsidR="00270469" w:rsidRPr="00B8447C" w:rsidRDefault="00270469" w:rsidP="00B8447C">
      <w:pPr>
        <w:pStyle w:val="ListParagraph"/>
        <w:ind w:left="1440"/>
        <w:rPr>
          <w:color w:val="203359" w:themeColor="hyperlink"/>
          <w:u w:val="single"/>
        </w:rPr>
      </w:pPr>
    </w:p>
    <w:p w14:paraId="7F46859B" w14:textId="77777777" w:rsidR="00B8447C" w:rsidRPr="00DC7532" w:rsidRDefault="00C50E46" w:rsidP="00614986">
      <w:pPr>
        <w:pStyle w:val="Heading1"/>
        <w:rPr>
          <w:color w:val="auto"/>
        </w:rPr>
      </w:pPr>
      <w:bookmarkStart w:id="13" w:name="_Toc48137380"/>
      <w:r w:rsidRPr="00DC7532">
        <w:rPr>
          <w:color w:val="auto"/>
        </w:rPr>
        <w:t>Area and Operations Affected by Construction Activity (Section 207)</w:t>
      </w:r>
      <w:bookmarkEnd w:id="13"/>
    </w:p>
    <w:p w14:paraId="041E1C48" w14:textId="37A2E4CB" w:rsidR="00863539" w:rsidRPr="00DC7532" w:rsidRDefault="00B8447C" w:rsidP="005962D0">
      <w:pPr>
        <w:pStyle w:val="ListParagraph"/>
        <w:numPr>
          <w:ilvl w:val="1"/>
          <w:numId w:val="17"/>
        </w:numPr>
        <w:rPr>
          <w:color w:val="auto"/>
          <w:u w:val="single"/>
        </w:rPr>
      </w:pPr>
      <w:r w:rsidRPr="00DC7532">
        <w:rPr>
          <w:color w:val="auto"/>
        </w:rPr>
        <w:t xml:space="preserve">Affected </w:t>
      </w:r>
      <w:commentRangeStart w:id="14"/>
      <w:r w:rsidRPr="00DC7532">
        <w:rPr>
          <w:color w:val="auto"/>
        </w:rPr>
        <w:t>Areas</w:t>
      </w:r>
      <w:commentRangeEnd w:id="14"/>
      <w:r w:rsidR="000572B1" w:rsidRPr="00DC7532">
        <w:rPr>
          <w:rStyle w:val="CommentReference"/>
          <w:color w:val="auto"/>
        </w:rPr>
        <w:commentReference w:id="14"/>
      </w:r>
    </w:p>
    <w:p w14:paraId="7F30233F" w14:textId="0D896A8C" w:rsidR="00B8447C" w:rsidRPr="00DC7532" w:rsidRDefault="00916D11" w:rsidP="005962D0">
      <w:pPr>
        <w:pStyle w:val="ListParagraph"/>
        <w:numPr>
          <w:ilvl w:val="2"/>
          <w:numId w:val="17"/>
        </w:numPr>
        <w:rPr>
          <w:color w:val="auto"/>
          <w:u w:val="single"/>
        </w:rPr>
      </w:pPr>
      <w:r w:rsidRPr="00DC7532">
        <w:rPr>
          <w:color w:val="auto"/>
        </w:rPr>
        <w:t xml:space="preserve">Impacted Operational Areas and </w:t>
      </w:r>
      <w:commentRangeStart w:id="15"/>
      <w:r w:rsidRPr="00DC7532">
        <w:rPr>
          <w:color w:val="auto"/>
        </w:rPr>
        <w:t>Components</w:t>
      </w:r>
      <w:commentRangeEnd w:id="15"/>
      <w:r w:rsidR="00683AF6" w:rsidRPr="00DC7532">
        <w:rPr>
          <w:rStyle w:val="CommentReference"/>
          <w:color w:val="auto"/>
        </w:rPr>
        <w:commentReference w:id="15"/>
      </w:r>
    </w:p>
    <w:tbl>
      <w:tblPr>
        <w:tblStyle w:val="TableGrid1"/>
        <w:tblW w:w="0" w:type="auto"/>
        <w:jc w:val="center"/>
        <w:tblLook w:val="04A0" w:firstRow="1" w:lastRow="0" w:firstColumn="1" w:lastColumn="0" w:noHBand="0" w:noVBand="1"/>
      </w:tblPr>
      <w:tblGrid>
        <w:gridCol w:w="2546"/>
        <w:gridCol w:w="1964"/>
        <w:gridCol w:w="1953"/>
        <w:gridCol w:w="2387"/>
      </w:tblGrid>
      <w:tr w:rsidR="00DC7532" w:rsidRPr="00DC7532" w14:paraId="16C2B007" w14:textId="77777777" w:rsidTr="004E18C1">
        <w:trPr>
          <w:trHeight w:val="254"/>
          <w:jc w:val="center"/>
        </w:trPr>
        <w:tc>
          <w:tcPr>
            <w:tcW w:w="2546" w:type="dxa"/>
            <w:vAlign w:val="center"/>
          </w:tcPr>
          <w:p w14:paraId="72B422F8" w14:textId="77777777" w:rsidR="00863539" w:rsidRPr="00DC7532" w:rsidRDefault="00863539" w:rsidP="00863539">
            <w:pPr>
              <w:widowControl w:val="0"/>
              <w:tabs>
                <w:tab w:val="left" w:pos="900"/>
              </w:tabs>
              <w:spacing w:before="0" w:after="0" w:line="240" w:lineRule="auto"/>
              <w:jc w:val="center"/>
              <w:rPr>
                <w:rFonts w:ascii="Arial" w:hAnsi="Arial" w:cs="Arial"/>
                <w:b/>
                <w:color w:val="auto"/>
              </w:rPr>
            </w:pPr>
            <w:r w:rsidRPr="00DC7532">
              <w:rPr>
                <w:rFonts w:ascii="Arial" w:hAnsi="Arial" w:cs="Arial"/>
                <w:b/>
                <w:color w:val="auto"/>
              </w:rPr>
              <w:t>Operational Requirement</w:t>
            </w:r>
          </w:p>
        </w:tc>
        <w:tc>
          <w:tcPr>
            <w:tcW w:w="1964" w:type="dxa"/>
            <w:vAlign w:val="center"/>
          </w:tcPr>
          <w:p w14:paraId="03AE8041" w14:textId="77777777" w:rsidR="00863539" w:rsidRPr="00DC7532" w:rsidRDefault="00863539" w:rsidP="00863539">
            <w:pPr>
              <w:widowControl w:val="0"/>
              <w:tabs>
                <w:tab w:val="left" w:pos="900"/>
              </w:tabs>
              <w:spacing w:before="0" w:after="0" w:line="240" w:lineRule="auto"/>
              <w:jc w:val="center"/>
              <w:rPr>
                <w:rFonts w:ascii="Arial" w:hAnsi="Arial" w:cs="Arial"/>
                <w:b/>
                <w:color w:val="auto"/>
              </w:rPr>
            </w:pPr>
            <w:r w:rsidRPr="00DC7532">
              <w:rPr>
                <w:rFonts w:ascii="Arial" w:hAnsi="Arial" w:cs="Arial"/>
                <w:b/>
                <w:color w:val="auto"/>
              </w:rPr>
              <w:t>Existing Condition</w:t>
            </w:r>
          </w:p>
        </w:tc>
        <w:tc>
          <w:tcPr>
            <w:tcW w:w="1953" w:type="dxa"/>
            <w:shd w:val="clear" w:color="auto" w:fill="auto"/>
          </w:tcPr>
          <w:p w14:paraId="587AF057" w14:textId="02F52562" w:rsidR="00863539" w:rsidRPr="00DC7532" w:rsidRDefault="00863539" w:rsidP="00863539">
            <w:pPr>
              <w:widowControl w:val="0"/>
              <w:tabs>
                <w:tab w:val="left" w:pos="900"/>
              </w:tabs>
              <w:spacing w:before="0" w:after="0" w:line="240" w:lineRule="auto"/>
              <w:jc w:val="center"/>
              <w:rPr>
                <w:rFonts w:ascii="Arial" w:hAnsi="Arial" w:cs="Arial"/>
                <w:b/>
                <w:color w:val="auto"/>
              </w:rPr>
            </w:pPr>
            <w:r w:rsidRPr="00DC7532">
              <w:rPr>
                <w:rFonts w:ascii="Arial" w:hAnsi="Arial" w:cs="Arial"/>
                <w:b/>
                <w:color w:val="auto"/>
              </w:rPr>
              <w:t xml:space="preserve">Closed </w:t>
            </w:r>
            <w:r w:rsidR="004E18C1" w:rsidRPr="00DC7532">
              <w:rPr>
                <w:rFonts w:ascii="Arial" w:hAnsi="Arial" w:cs="Arial"/>
                <w:b/>
                <w:color w:val="auto"/>
              </w:rPr>
              <w:t>Surface</w:t>
            </w:r>
            <w:r w:rsidRPr="00DC7532">
              <w:rPr>
                <w:rFonts w:ascii="Arial" w:hAnsi="Arial" w:cs="Arial"/>
                <w:b/>
                <w:color w:val="auto"/>
              </w:rPr>
              <w:t xml:space="preserve"> Condition</w:t>
            </w:r>
          </w:p>
        </w:tc>
        <w:tc>
          <w:tcPr>
            <w:tcW w:w="2387" w:type="dxa"/>
            <w:shd w:val="clear" w:color="auto" w:fill="auto"/>
            <w:vAlign w:val="center"/>
          </w:tcPr>
          <w:p w14:paraId="7F631251" w14:textId="3E88C94B" w:rsidR="00863539" w:rsidRPr="00DC7532" w:rsidRDefault="00863539" w:rsidP="00863539">
            <w:pPr>
              <w:widowControl w:val="0"/>
              <w:tabs>
                <w:tab w:val="left" w:pos="900"/>
              </w:tabs>
              <w:spacing w:before="0" w:after="0" w:line="240" w:lineRule="auto"/>
              <w:jc w:val="center"/>
              <w:rPr>
                <w:rFonts w:ascii="Arial" w:hAnsi="Arial" w:cs="Arial"/>
                <w:b/>
                <w:color w:val="auto"/>
              </w:rPr>
            </w:pPr>
            <w:r w:rsidRPr="00DC7532">
              <w:rPr>
                <w:rFonts w:ascii="Arial" w:hAnsi="Arial" w:cs="Arial"/>
                <w:b/>
                <w:color w:val="auto"/>
              </w:rPr>
              <w:t xml:space="preserve">Active </w:t>
            </w:r>
            <w:r w:rsidR="004E18C1" w:rsidRPr="00DC7532">
              <w:rPr>
                <w:rFonts w:ascii="Arial" w:hAnsi="Arial" w:cs="Arial"/>
                <w:b/>
                <w:color w:val="auto"/>
              </w:rPr>
              <w:t xml:space="preserve">Component </w:t>
            </w:r>
            <w:r w:rsidRPr="00DC7532">
              <w:rPr>
                <w:rFonts w:ascii="Arial" w:hAnsi="Arial" w:cs="Arial"/>
                <w:b/>
                <w:color w:val="auto"/>
              </w:rPr>
              <w:t>Between Construction Closures</w:t>
            </w:r>
          </w:p>
        </w:tc>
      </w:tr>
      <w:tr w:rsidR="00DC7532" w:rsidRPr="00DC7532" w14:paraId="5EF0236E" w14:textId="77777777" w:rsidTr="00863539">
        <w:trPr>
          <w:trHeight w:val="254"/>
          <w:jc w:val="center"/>
        </w:trPr>
        <w:tc>
          <w:tcPr>
            <w:tcW w:w="2546" w:type="dxa"/>
            <w:vAlign w:val="center"/>
          </w:tcPr>
          <w:p w14:paraId="45E7C719"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Runway 2-20</w:t>
            </w:r>
          </w:p>
        </w:tc>
        <w:tc>
          <w:tcPr>
            <w:tcW w:w="1964" w:type="dxa"/>
            <w:vAlign w:val="center"/>
          </w:tcPr>
          <w:p w14:paraId="67CDD9A7"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D-III</w:t>
            </w:r>
          </w:p>
        </w:tc>
        <w:tc>
          <w:tcPr>
            <w:tcW w:w="1953" w:type="dxa"/>
            <w:vAlign w:val="center"/>
          </w:tcPr>
          <w:p w14:paraId="5F23D81F"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N/A</w:t>
            </w:r>
          </w:p>
        </w:tc>
        <w:tc>
          <w:tcPr>
            <w:tcW w:w="2387" w:type="dxa"/>
            <w:vAlign w:val="center"/>
          </w:tcPr>
          <w:p w14:paraId="7D271225"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D-III</w:t>
            </w:r>
          </w:p>
        </w:tc>
      </w:tr>
      <w:tr w:rsidR="00DC7532" w:rsidRPr="00DC7532" w14:paraId="248C52ED" w14:textId="77777777" w:rsidTr="00863539">
        <w:trPr>
          <w:trHeight w:val="254"/>
          <w:jc w:val="center"/>
        </w:trPr>
        <w:tc>
          <w:tcPr>
            <w:tcW w:w="2546" w:type="dxa"/>
            <w:vAlign w:val="center"/>
          </w:tcPr>
          <w:p w14:paraId="7CE494AF"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Runway 20 Approach Minimums</w:t>
            </w:r>
          </w:p>
        </w:tc>
        <w:tc>
          <w:tcPr>
            <w:tcW w:w="1964" w:type="dxa"/>
            <w:vAlign w:val="center"/>
          </w:tcPr>
          <w:p w14:paraId="6828F469"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½ Mile</w:t>
            </w:r>
          </w:p>
        </w:tc>
        <w:tc>
          <w:tcPr>
            <w:tcW w:w="1953" w:type="dxa"/>
            <w:vAlign w:val="center"/>
          </w:tcPr>
          <w:p w14:paraId="06353D49"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N/A</w:t>
            </w:r>
          </w:p>
        </w:tc>
        <w:tc>
          <w:tcPr>
            <w:tcW w:w="2387" w:type="dxa"/>
            <w:vAlign w:val="center"/>
          </w:tcPr>
          <w:p w14:paraId="437CC487"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½ Mile</w:t>
            </w:r>
          </w:p>
        </w:tc>
      </w:tr>
      <w:tr w:rsidR="00DC7532" w:rsidRPr="00DC7532" w14:paraId="1A65AC39" w14:textId="77777777" w:rsidTr="00863539">
        <w:trPr>
          <w:trHeight w:val="254"/>
          <w:jc w:val="center"/>
        </w:trPr>
        <w:tc>
          <w:tcPr>
            <w:tcW w:w="2546" w:type="dxa"/>
            <w:vAlign w:val="center"/>
          </w:tcPr>
          <w:p w14:paraId="1B045B04"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Runway 20 Approach Procedures</w:t>
            </w:r>
          </w:p>
        </w:tc>
        <w:tc>
          <w:tcPr>
            <w:tcW w:w="1964" w:type="dxa"/>
            <w:vAlign w:val="center"/>
          </w:tcPr>
          <w:p w14:paraId="112469A5"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 xml:space="preserve">ILS, GPS, </w:t>
            </w:r>
          </w:p>
          <w:p w14:paraId="3CF59377"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VOR, NDB</w:t>
            </w:r>
          </w:p>
        </w:tc>
        <w:tc>
          <w:tcPr>
            <w:tcW w:w="1953" w:type="dxa"/>
            <w:vAlign w:val="center"/>
          </w:tcPr>
          <w:p w14:paraId="342722BC"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N/A</w:t>
            </w:r>
          </w:p>
        </w:tc>
        <w:tc>
          <w:tcPr>
            <w:tcW w:w="2387" w:type="dxa"/>
            <w:vAlign w:val="center"/>
          </w:tcPr>
          <w:p w14:paraId="5C6C4C5A"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 xml:space="preserve">ILS, GPS, </w:t>
            </w:r>
          </w:p>
          <w:p w14:paraId="41BA1287"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VOR, NDB</w:t>
            </w:r>
          </w:p>
        </w:tc>
      </w:tr>
      <w:tr w:rsidR="00DC7532" w:rsidRPr="00DC7532" w14:paraId="4C05DEA0" w14:textId="77777777" w:rsidTr="00863539">
        <w:trPr>
          <w:trHeight w:val="254"/>
          <w:jc w:val="center"/>
        </w:trPr>
        <w:tc>
          <w:tcPr>
            <w:tcW w:w="2546" w:type="dxa"/>
            <w:vAlign w:val="center"/>
          </w:tcPr>
          <w:p w14:paraId="08AEC7D0"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Runway 20 NAVAIDS</w:t>
            </w:r>
          </w:p>
        </w:tc>
        <w:tc>
          <w:tcPr>
            <w:tcW w:w="1964" w:type="dxa"/>
            <w:vAlign w:val="center"/>
          </w:tcPr>
          <w:p w14:paraId="34343042"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PAPI-4, ILS, NDB, BEACON, VOR, GPS, AWOS</w:t>
            </w:r>
          </w:p>
        </w:tc>
        <w:tc>
          <w:tcPr>
            <w:tcW w:w="1953" w:type="dxa"/>
            <w:vAlign w:val="center"/>
          </w:tcPr>
          <w:p w14:paraId="512C2892"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N/A</w:t>
            </w:r>
          </w:p>
        </w:tc>
        <w:tc>
          <w:tcPr>
            <w:tcW w:w="2387" w:type="dxa"/>
            <w:vAlign w:val="center"/>
          </w:tcPr>
          <w:p w14:paraId="261D45A7"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ILS, NDB, BEACON, VOR, GPS</w:t>
            </w:r>
          </w:p>
        </w:tc>
      </w:tr>
      <w:tr w:rsidR="00863539" w:rsidRPr="00DC7532" w14:paraId="7FEA25EE" w14:textId="77777777" w:rsidTr="00863539">
        <w:trPr>
          <w:trHeight w:val="254"/>
          <w:jc w:val="center"/>
        </w:trPr>
        <w:tc>
          <w:tcPr>
            <w:tcW w:w="2546" w:type="dxa"/>
            <w:vAlign w:val="center"/>
          </w:tcPr>
          <w:p w14:paraId="183A7A7E"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Taxiway A</w:t>
            </w:r>
          </w:p>
        </w:tc>
        <w:tc>
          <w:tcPr>
            <w:tcW w:w="1964" w:type="dxa"/>
            <w:vAlign w:val="center"/>
          </w:tcPr>
          <w:p w14:paraId="1679E980"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Open</w:t>
            </w:r>
          </w:p>
        </w:tc>
        <w:tc>
          <w:tcPr>
            <w:tcW w:w="1953" w:type="dxa"/>
            <w:vAlign w:val="center"/>
          </w:tcPr>
          <w:p w14:paraId="5DFF900A" w14:textId="77777777" w:rsidR="00863539" w:rsidRPr="00DC7532" w:rsidRDefault="00863539" w:rsidP="00863539">
            <w:pPr>
              <w:widowControl w:val="0"/>
              <w:tabs>
                <w:tab w:val="left" w:pos="900"/>
              </w:tabs>
              <w:spacing w:before="0" w:after="0" w:line="240" w:lineRule="auto"/>
              <w:jc w:val="center"/>
              <w:rPr>
                <w:rFonts w:ascii="Arial" w:hAnsi="Arial" w:cs="Arial"/>
                <w:i/>
                <w:iCs/>
                <w:color w:val="auto"/>
                <w:highlight w:val="yellow"/>
              </w:rPr>
            </w:pPr>
            <w:r w:rsidRPr="00DC7532">
              <w:rPr>
                <w:rFonts w:ascii="Arial" w:hAnsi="Arial" w:cs="Arial"/>
                <w:i/>
                <w:iCs/>
                <w:color w:val="auto"/>
                <w:highlight w:val="yellow"/>
              </w:rPr>
              <w:t xml:space="preserve">Closed North of TW D and South of Transient Apron </w:t>
            </w:r>
          </w:p>
        </w:tc>
        <w:tc>
          <w:tcPr>
            <w:tcW w:w="2387" w:type="dxa"/>
            <w:vAlign w:val="center"/>
          </w:tcPr>
          <w:p w14:paraId="3045C6D8" w14:textId="77777777" w:rsidR="00863539" w:rsidRPr="00DC7532" w:rsidRDefault="00863539" w:rsidP="00863539">
            <w:pPr>
              <w:widowControl w:val="0"/>
              <w:tabs>
                <w:tab w:val="left" w:pos="900"/>
              </w:tabs>
              <w:spacing w:before="0" w:after="0" w:line="240" w:lineRule="auto"/>
              <w:jc w:val="center"/>
              <w:rPr>
                <w:rFonts w:ascii="Arial" w:hAnsi="Arial" w:cs="Arial"/>
                <w:color w:val="auto"/>
                <w:highlight w:val="yellow"/>
              </w:rPr>
            </w:pPr>
            <w:r w:rsidRPr="00DC7532">
              <w:rPr>
                <w:rFonts w:ascii="Arial" w:hAnsi="Arial" w:cs="Arial"/>
                <w:i/>
                <w:iCs/>
                <w:color w:val="auto"/>
                <w:highlight w:val="yellow"/>
              </w:rPr>
              <w:t>Open</w:t>
            </w:r>
          </w:p>
        </w:tc>
      </w:tr>
    </w:tbl>
    <w:p w14:paraId="14F3FC28" w14:textId="77777777" w:rsidR="00122E9C" w:rsidRPr="00DC7532" w:rsidRDefault="00122E9C" w:rsidP="00122E9C">
      <w:pPr>
        <w:pStyle w:val="ListParagraph"/>
        <w:ind w:left="792"/>
        <w:rPr>
          <w:color w:val="auto"/>
        </w:rPr>
      </w:pPr>
    </w:p>
    <w:p w14:paraId="0EF78429" w14:textId="43E72144" w:rsidR="00C50E46" w:rsidRPr="00DC7532" w:rsidRDefault="000572B1" w:rsidP="009E73EF">
      <w:pPr>
        <w:pStyle w:val="ListParagraph"/>
        <w:numPr>
          <w:ilvl w:val="1"/>
          <w:numId w:val="17"/>
        </w:numPr>
        <w:rPr>
          <w:color w:val="auto"/>
        </w:rPr>
      </w:pPr>
      <w:r w:rsidRPr="00DC7532">
        <w:rPr>
          <w:color w:val="auto"/>
        </w:rPr>
        <w:t>Mitigation of Affected Areas (</w:t>
      </w:r>
      <w:r w:rsidRPr="00DC7532">
        <w:rPr>
          <w:i/>
          <w:iCs/>
          <w:color w:val="auto"/>
        </w:rPr>
        <w:t xml:space="preserve">as </w:t>
      </w:r>
      <w:commentRangeStart w:id="16"/>
      <w:r w:rsidRPr="00DC7532">
        <w:rPr>
          <w:i/>
          <w:iCs/>
          <w:color w:val="auto"/>
        </w:rPr>
        <w:t>applicable</w:t>
      </w:r>
      <w:commentRangeEnd w:id="16"/>
      <w:r w:rsidR="00405D0C" w:rsidRPr="00DC7532">
        <w:rPr>
          <w:rStyle w:val="CommentReference"/>
          <w:color w:val="auto"/>
        </w:rPr>
        <w:commentReference w:id="16"/>
      </w:r>
      <w:r w:rsidRPr="00DC7532">
        <w:rPr>
          <w:color w:val="auto"/>
        </w:rPr>
        <w:t>)</w:t>
      </w:r>
    </w:p>
    <w:p w14:paraId="7E8C6F3E" w14:textId="6550B3F5" w:rsidR="000572B1" w:rsidRPr="00DC7532" w:rsidRDefault="000572B1" w:rsidP="009E73EF">
      <w:pPr>
        <w:pStyle w:val="ListParagraph"/>
        <w:numPr>
          <w:ilvl w:val="2"/>
          <w:numId w:val="17"/>
        </w:numPr>
        <w:rPr>
          <w:color w:val="auto"/>
        </w:rPr>
      </w:pPr>
      <w:r w:rsidRPr="00DC7532">
        <w:rPr>
          <w:color w:val="auto"/>
        </w:rPr>
        <w:t>Aircraft Taxi Routes</w:t>
      </w:r>
    </w:p>
    <w:p w14:paraId="6414ABC6" w14:textId="3FD5B4C0" w:rsidR="00B3500C" w:rsidRPr="00DC7532" w:rsidRDefault="00B3500C" w:rsidP="009E73EF">
      <w:pPr>
        <w:pStyle w:val="ListParagraph"/>
        <w:numPr>
          <w:ilvl w:val="3"/>
          <w:numId w:val="17"/>
        </w:numPr>
        <w:rPr>
          <w:color w:val="auto"/>
        </w:rPr>
      </w:pPr>
      <w:r w:rsidRPr="00DC7532">
        <w:rPr>
          <w:color w:val="auto"/>
        </w:rPr>
        <w:t>Changes to taxi routes</w:t>
      </w:r>
    </w:p>
    <w:p w14:paraId="41739B30" w14:textId="108C0913" w:rsidR="00B3500C" w:rsidRPr="00DC7532" w:rsidRDefault="000572B1" w:rsidP="009E73EF">
      <w:pPr>
        <w:pStyle w:val="ListParagraph"/>
        <w:numPr>
          <w:ilvl w:val="2"/>
          <w:numId w:val="17"/>
        </w:numPr>
        <w:rPr>
          <w:color w:val="auto"/>
        </w:rPr>
      </w:pPr>
      <w:r w:rsidRPr="00DC7532">
        <w:rPr>
          <w:color w:val="auto"/>
        </w:rPr>
        <w:t>ARFF Access Routes</w:t>
      </w:r>
      <w:r w:rsidR="009E73EF" w:rsidRPr="00DC7532">
        <w:rPr>
          <w:color w:val="auto"/>
        </w:rPr>
        <w:t>/Detours</w:t>
      </w:r>
    </w:p>
    <w:p w14:paraId="7DA95DAA" w14:textId="5AF0B15C" w:rsidR="00B3500C" w:rsidRPr="00DC7532" w:rsidRDefault="000572B1" w:rsidP="009E73EF">
      <w:pPr>
        <w:pStyle w:val="ListParagraph"/>
        <w:numPr>
          <w:ilvl w:val="2"/>
          <w:numId w:val="17"/>
        </w:numPr>
        <w:rPr>
          <w:color w:val="auto"/>
        </w:rPr>
      </w:pPr>
      <w:r w:rsidRPr="00DC7532">
        <w:rPr>
          <w:color w:val="auto"/>
        </w:rPr>
        <w:t>Airport and Airline Support Vehicle Routes</w:t>
      </w:r>
      <w:r w:rsidR="009E73EF" w:rsidRPr="00DC7532">
        <w:rPr>
          <w:color w:val="auto"/>
        </w:rPr>
        <w:t>/Detours</w:t>
      </w:r>
    </w:p>
    <w:p w14:paraId="5C6A9B7B" w14:textId="1CB0002C" w:rsidR="00B3500C" w:rsidRPr="00DC7532" w:rsidRDefault="00B3500C" w:rsidP="009E73EF">
      <w:pPr>
        <w:pStyle w:val="ListParagraph"/>
        <w:numPr>
          <w:ilvl w:val="2"/>
          <w:numId w:val="17"/>
        </w:numPr>
        <w:rPr>
          <w:color w:val="auto"/>
        </w:rPr>
      </w:pPr>
      <w:r w:rsidRPr="00DC7532">
        <w:rPr>
          <w:color w:val="auto"/>
        </w:rPr>
        <w:t>Approach and Departure Surface Impacts</w:t>
      </w:r>
    </w:p>
    <w:p w14:paraId="27036157" w14:textId="38CCAA53" w:rsidR="00D1088D" w:rsidRPr="00DC7532" w:rsidRDefault="00D1088D" w:rsidP="00D1088D">
      <w:pPr>
        <w:pStyle w:val="ListParagraph"/>
        <w:numPr>
          <w:ilvl w:val="2"/>
          <w:numId w:val="17"/>
        </w:numPr>
        <w:rPr>
          <w:color w:val="auto"/>
        </w:rPr>
      </w:pPr>
      <w:r w:rsidRPr="00DC7532">
        <w:rPr>
          <w:color w:val="auto"/>
        </w:rPr>
        <w:t>Changes to Air Traffic Control Procedures</w:t>
      </w:r>
    </w:p>
    <w:p w14:paraId="3BC14001" w14:textId="6DE957CA" w:rsidR="000572B1" w:rsidRPr="00DC7532" w:rsidRDefault="000572B1" w:rsidP="009E73EF">
      <w:pPr>
        <w:pStyle w:val="ListParagraph"/>
        <w:numPr>
          <w:ilvl w:val="2"/>
          <w:numId w:val="17"/>
        </w:numPr>
        <w:rPr>
          <w:color w:val="auto"/>
        </w:rPr>
      </w:pPr>
      <w:r w:rsidRPr="00DC7532">
        <w:rPr>
          <w:color w:val="auto"/>
        </w:rPr>
        <w:t>Underground Utilities</w:t>
      </w:r>
    </w:p>
    <w:p w14:paraId="2BD9D8B9" w14:textId="6E1A706E" w:rsidR="00B3500C" w:rsidRPr="00DC7532" w:rsidRDefault="00B3500C" w:rsidP="009E73EF">
      <w:pPr>
        <w:pStyle w:val="ListParagraph"/>
        <w:numPr>
          <w:ilvl w:val="3"/>
          <w:numId w:val="17"/>
        </w:numPr>
        <w:rPr>
          <w:color w:val="auto"/>
        </w:rPr>
      </w:pPr>
      <w:r w:rsidRPr="00DC7532">
        <w:rPr>
          <w:color w:val="auto"/>
        </w:rPr>
        <w:t>Maintenance of essential utilities and underground infrastructure</w:t>
      </w:r>
    </w:p>
    <w:p w14:paraId="2C411D60" w14:textId="25DC5D19" w:rsidR="000572B1" w:rsidRPr="00DC7532" w:rsidRDefault="00B3500C" w:rsidP="000572B1">
      <w:pPr>
        <w:pStyle w:val="ListParagraph"/>
        <w:numPr>
          <w:ilvl w:val="2"/>
          <w:numId w:val="17"/>
        </w:numPr>
        <w:rPr>
          <w:color w:val="auto"/>
        </w:rPr>
      </w:pPr>
      <w:r w:rsidRPr="00DC7532">
        <w:rPr>
          <w:color w:val="auto"/>
        </w:rPr>
        <w:t xml:space="preserve">Isolation of Construction Areas </w:t>
      </w:r>
      <w:proofErr w:type="gramStart"/>
      <w:r w:rsidRPr="00DC7532">
        <w:rPr>
          <w:color w:val="auto"/>
        </w:rPr>
        <w:t>From</w:t>
      </w:r>
      <w:proofErr w:type="gramEnd"/>
      <w:r w:rsidRPr="00DC7532">
        <w:rPr>
          <w:color w:val="auto"/>
        </w:rPr>
        <w:t xml:space="preserve"> Aircraft Operations</w:t>
      </w:r>
    </w:p>
    <w:p w14:paraId="65601355" w14:textId="687E3421" w:rsidR="008D1CFF" w:rsidRPr="00DC7532" w:rsidRDefault="008D1CFF">
      <w:pPr>
        <w:spacing w:before="0" w:after="160" w:line="259" w:lineRule="auto"/>
        <w:rPr>
          <w:b/>
          <w:bCs/>
          <w:color w:val="auto"/>
        </w:rPr>
      </w:pPr>
    </w:p>
    <w:p w14:paraId="38A84956" w14:textId="29095073" w:rsidR="00C50E46" w:rsidRPr="00DC7532" w:rsidRDefault="00C50E46" w:rsidP="00614986">
      <w:pPr>
        <w:pStyle w:val="Heading1"/>
        <w:rPr>
          <w:color w:val="auto"/>
        </w:rPr>
      </w:pPr>
      <w:bookmarkStart w:id="17" w:name="_Toc48137381"/>
      <w:r w:rsidRPr="00DC7532">
        <w:rPr>
          <w:color w:val="auto"/>
        </w:rPr>
        <w:t>Navigation Aid Protection (Section 208)</w:t>
      </w:r>
      <w:bookmarkEnd w:id="17"/>
    </w:p>
    <w:p w14:paraId="156E7A84" w14:textId="642DCB7E" w:rsidR="00C614B1" w:rsidRPr="00DC7532" w:rsidRDefault="00C614B1" w:rsidP="002B1954">
      <w:pPr>
        <w:pStyle w:val="ListParagraph"/>
        <w:numPr>
          <w:ilvl w:val="1"/>
          <w:numId w:val="17"/>
        </w:numPr>
        <w:rPr>
          <w:color w:val="auto"/>
        </w:rPr>
      </w:pPr>
      <w:r w:rsidRPr="00DC7532">
        <w:rPr>
          <w:color w:val="auto"/>
        </w:rPr>
        <w:t xml:space="preserve">Construction Impacts to </w:t>
      </w:r>
      <w:commentRangeStart w:id="18"/>
      <w:r w:rsidRPr="00DC7532">
        <w:rPr>
          <w:color w:val="auto"/>
        </w:rPr>
        <w:t>NAVAIDS</w:t>
      </w:r>
      <w:commentRangeEnd w:id="18"/>
      <w:r w:rsidRPr="00DC7532">
        <w:rPr>
          <w:rStyle w:val="CommentReference"/>
          <w:color w:val="auto"/>
        </w:rPr>
        <w:commentReference w:id="18"/>
      </w:r>
    </w:p>
    <w:p w14:paraId="30F072A9" w14:textId="4A9FBE32" w:rsidR="00C614B1" w:rsidRPr="00DC7532" w:rsidRDefault="00C614B1" w:rsidP="00C614B1">
      <w:pPr>
        <w:pStyle w:val="ListParagraph"/>
        <w:numPr>
          <w:ilvl w:val="1"/>
          <w:numId w:val="17"/>
        </w:numPr>
        <w:rPr>
          <w:color w:val="auto"/>
        </w:rPr>
      </w:pPr>
      <w:r w:rsidRPr="00DC7532">
        <w:rPr>
          <w:color w:val="auto"/>
        </w:rPr>
        <w:lastRenderedPageBreak/>
        <w:t xml:space="preserve">Protection of </w:t>
      </w:r>
      <w:commentRangeStart w:id="19"/>
      <w:r w:rsidRPr="00DC7532">
        <w:rPr>
          <w:color w:val="auto"/>
        </w:rPr>
        <w:t>NAVAIDs</w:t>
      </w:r>
      <w:commentRangeEnd w:id="19"/>
      <w:r w:rsidRPr="00DC7532">
        <w:rPr>
          <w:rStyle w:val="CommentReference"/>
          <w:color w:val="auto"/>
        </w:rPr>
        <w:commentReference w:id="19"/>
      </w:r>
    </w:p>
    <w:p w14:paraId="6D5065A5" w14:textId="77777777" w:rsidR="00EC1798" w:rsidRPr="00DC7532" w:rsidRDefault="00EC1798" w:rsidP="00EC1798">
      <w:pPr>
        <w:pStyle w:val="ListParagraph"/>
        <w:ind w:left="792"/>
        <w:rPr>
          <w:color w:val="auto"/>
        </w:rPr>
      </w:pPr>
    </w:p>
    <w:p w14:paraId="146850A8" w14:textId="2F434249" w:rsidR="008D1CFF" w:rsidRPr="00DC7532" w:rsidRDefault="00C614B1" w:rsidP="007F2C97">
      <w:pPr>
        <w:pStyle w:val="ListParagraph"/>
        <w:numPr>
          <w:ilvl w:val="1"/>
          <w:numId w:val="17"/>
        </w:numPr>
        <w:rPr>
          <w:color w:val="auto"/>
        </w:rPr>
      </w:pPr>
      <w:r w:rsidRPr="00DC7532">
        <w:rPr>
          <w:color w:val="auto"/>
        </w:rPr>
        <w:t xml:space="preserve">FAA ATO approval and coordination process (within critical areas and NAVAID </w:t>
      </w:r>
      <w:commentRangeStart w:id="20"/>
      <w:r w:rsidRPr="00DC7532">
        <w:rPr>
          <w:color w:val="auto"/>
        </w:rPr>
        <w:t>shutdowns</w:t>
      </w:r>
      <w:commentRangeEnd w:id="20"/>
      <w:r w:rsidRPr="00DC7532">
        <w:rPr>
          <w:rStyle w:val="CommentReference"/>
          <w:color w:val="auto"/>
        </w:rPr>
        <w:commentReference w:id="20"/>
      </w:r>
      <w:r w:rsidRPr="00DC7532">
        <w:rPr>
          <w:color w:val="auto"/>
        </w:rPr>
        <w:t>)</w:t>
      </w:r>
    </w:p>
    <w:p w14:paraId="316C3797" w14:textId="32EEF636" w:rsidR="00596B15" w:rsidRPr="00DC7532" w:rsidRDefault="00C50E46" w:rsidP="00614986">
      <w:pPr>
        <w:pStyle w:val="Heading1"/>
        <w:rPr>
          <w:color w:val="auto"/>
        </w:rPr>
      </w:pPr>
      <w:bookmarkStart w:id="21" w:name="_Toc48137382"/>
      <w:r w:rsidRPr="00DC7532">
        <w:rPr>
          <w:color w:val="auto"/>
        </w:rPr>
        <w:t>Contractor Access (Section 209)</w:t>
      </w:r>
      <w:bookmarkEnd w:id="21"/>
    </w:p>
    <w:p w14:paraId="4BE48492" w14:textId="460047BB" w:rsidR="00596B15" w:rsidRPr="00DC7532" w:rsidRDefault="00596B15" w:rsidP="00596B15">
      <w:pPr>
        <w:pStyle w:val="ListParagraph"/>
        <w:numPr>
          <w:ilvl w:val="1"/>
          <w:numId w:val="17"/>
        </w:numPr>
        <w:rPr>
          <w:color w:val="auto"/>
        </w:rPr>
      </w:pPr>
      <w:r w:rsidRPr="00DC7532">
        <w:rPr>
          <w:color w:val="auto"/>
        </w:rPr>
        <w:t>S</w:t>
      </w:r>
      <w:r w:rsidR="005C7C8A" w:rsidRPr="00DC7532">
        <w:rPr>
          <w:color w:val="auto"/>
        </w:rPr>
        <w:t>pecifications/limits of access</w:t>
      </w:r>
    </w:p>
    <w:p w14:paraId="569A6793" w14:textId="016683E8" w:rsidR="00596B15" w:rsidRPr="00DC7532" w:rsidRDefault="005C7C8A" w:rsidP="00596B15">
      <w:pPr>
        <w:pStyle w:val="ListParagraph"/>
        <w:numPr>
          <w:ilvl w:val="2"/>
          <w:numId w:val="17"/>
        </w:numPr>
        <w:rPr>
          <w:color w:val="auto"/>
        </w:rPr>
      </w:pPr>
      <w:r w:rsidRPr="00DC7532">
        <w:rPr>
          <w:color w:val="auto"/>
        </w:rPr>
        <w:t xml:space="preserve">Part 139 and 1542 implications, if </w:t>
      </w:r>
      <w:commentRangeStart w:id="22"/>
      <w:r w:rsidRPr="00DC7532">
        <w:rPr>
          <w:color w:val="auto"/>
        </w:rPr>
        <w:t>applicable</w:t>
      </w:r>
      <w:commentRangeEnd w:id="22"/>
      <w:r w:rsidR="00596B15" w:rsidRPr="00DC7532">
        <w:rPr>
          <w:rStyle w:val="CommentReference"/>
          <w:color w:val="auto"/>
        </w:rPr>
        <w:commentReference w:id="22"/>
      </w:r>
    </w:p>
    <w:p w14:paraId="54DF0790" w14:textId="77777777" w:rsidR="00596B15" w:rsidRPr="00DC7532" w:rsidRDefault="00596B15" w:rsidP="00596B15">
      <w:pPr>
        <w:rPr>
          <w:color w:val="auto"/>
        </w:rPr>
      </w:pPr>
    </w:p>
    <w:p w14:paraId="7D0FD15C" w14:textId="0DEE7F26" w:rsidR="00596B15" w:rsidRPr="00DC7532" w:rsidRDefault="005C7C8A" w:rsidP="00596B15">
      <w:pPr>
        <w:pStyle w:val="ListParagraph"/>
        <w:numPr>
          <w:ilvl w:val="2"/>
          <w:numId w:val="17"/>
        </w:numPr>
        <w:rPr>
          <w:color w:val="auto"/>
        </w:rPr>
      </w:pPr>
      <w:r w:rsidRPr="00DC7532">
        <w:rPr>
          <w:color w:val="auto"/>
        </w:rPr>
        <w:t xml:space="preserve">Required </w:t>
      </w:r>
      <w:commentRangeStart w:id="23"/>
      <w:r w:rsidRPr="00DC7532">
        <w:rPr>
          <w:color w:val="auto"/>
        </w:rPr>
        <w:t>training</w:t>
      </w:r>
      <w:commentRangeEnd w:id="23"/>
      <w:r w:rsidR="00596B15" w:rsidRPr="00DC7532">
        <w:rPr>
          <w:rStyle w:val="CommentReference"/>
          <w:color w:val="auto"/>
        </w:rPr>
        <w:commentReference w:id="23"/>
      </w:r>
    </w:p>
    <w:p w14:paraId="380A4542" w14:textId="77777777" w:rsidR="00596B15" w:rsidRPr="00DC7532" w:rsidRDefault="00596B15" w:rsidP="00596B15">
      <w:pPr>
        <w:rPr>
          <w:color w:val="auto"/>
        </w:rPr>
      </w:pPr>
    </w:p>
    <w:p w14:paraId="5DFFAD09" w14:textId="7A2E00CB" w:rsidR="00A4348E" w:rsidRPr="00DC7532" w:rsidRDefault="005C7C8A" w:rsidP="00A4348E">
      <w:pPr>
        <w:pStyle w:val="ListParagraph"/>
        <w:numPr>
          <w:ilvl w:val="2"/>
          <w:numId w:val="17"/>
        </w:numPr>
        <w:rPr>
          <w:color w:val="auto"/>
        </w:rPr>
      </w:pPr>
      <w:r w:rsidRPr="00DC7532">
        <w:rPr>
          <w:color w:val="auto"/>
        </w:rPr>
        <w:t xml:space="preserve">Vehicle </w:t>
      </w:r>
      <w:commentRangeStart w:id="24"/>
      <w:r w:rsidRPr="00DC7532">
        <w:rPr>
          <w:color w:val="auto"/>
        </w:rPr>
        <w:t>requirements</w:t>
      </w:r>
      <w:commentRangeEnd w:id="24"/>
      <w:r w:rsidR="00596B15" w:rsidRPr="00DC7532">
        <w:rPr>
          <w:rStyle w:val="CommentReference"/>
          <w:color w:val="auto"/>
        </w:rPr>
        <w:commentReference w:id="24"/>
      </w:r>
    </w:p>
    <w:p w14:paraId="5339730D" w14:textId="722220BD" w:rsidR="00A4348E" w:rsidRPr="00DC7532" w:rsidRDefault="00A4348E" w:rsidP="00A4348E">
      <w:pPr>
        <w:pStyle w:val="ListParagraph"/>
        <w:numPr>
          <w:ilvl w:val="3"/>
          <w:numId w:val="17"/>
        </w:numPr>
        <w:rPr>
          <w:color w:val="auto"/>
        </w:rPr>
      </w:pPr>
      <w:r w:rsidRPr="00DC7532">
        <w:rPr>
          <w:color w:val="auto"/>
        </w:rPr>
        <w:t xml:space="preserve">Access </w:t>
      </w:r>
      <w:commentRangeStart w:id="25"/>
      <w:r w:rsidRPr="00DC7532">
        <w:rPr>
          <w:color w:val="auto"/>
        </w:rPr>
        <w:t>Roads</w:t>
      </w:r>
      <w:commentRangeEnd w:id="25"/>
      <w:r w:rsidR="0094580E" w:rsidRPr="00DC7532">
        <w:rPr>
          <w:rStyle w:val="CommentReference"/>
          <w:color w:val="auto"/>
        </w:rPr>
        <w:commentReference w:id="25"/>
      </w:r>
    </w:p>
    <w:p w14:paraId="224EDF3C" w14:textId="69D7242C" w:rsidR="00A4348E" w:rsidRPr="00DC7532" w:rsidRDefault="00A4348E" w:rsidP="00A4348E">
      <w:pPr>
        <w:pStyle w:val="ListParagraph"/>
        <w:numPr>
          <w:ilvl w:val="3"/>
          <w:numId w:val="17"/>
        </w:numPr>
        <w:rPr>
          <w:color w:val="auto"/>
        </w:rPr>
      </w:pPr>
      <w:r w:rsidRPr="00DC7532">
        <w:rPr>
          <w:color w:val="auto"/>
        </w:rPr>
        <w:t xml:space="preserve">Haul </w:t>
      </w:r>
      <w:commentRangeStart w:id="26"/>
      <w:r w:rsidRPr="00DC7532">
        <w:rPr>
          <w:color w:val="auto"/>
        </w:rPr>
        <w:t>Routes</w:t>
      </w:r>
      <w:commentRangeEnd w:id="26"/>
      <w:r w:rsidR="0094580E" w:rsidRPr="00DC7532">
        <w:rPr>
          <w:rStyle w:val="CommentReference"/>
          <w:color w:val="auto"/>
        </w:rPr>
        <w:commentReference w:id="26"/>
      </w:r>
    </w:p>
    <w:p w14:paraId="724192E2" w14:textId="77777777" w:rsidR="00596B15" w:rsidRPr="00DC7532" w:rsidRDefault="00596B15" w:rsidP="00596B15">
      <w:pPr>
        <w:rPr>
          <w:color w:val="auto"/>
        </w:rPr>
      </w:pPr>
    </w:p>
    <w:p w14:paraId="2F94CA86" w14:textId="6B6486CB" w:rsidR="00596B15" w:rsidRPr="00DC7532" w:rsidRDefault="00596B15" w:rsidP="00596B15">
      <w:pPr>
        <w:pStyle w:val="ListParagraph"/>
        <w:numPr>
          <w:ilvl w:val="2"/>
          <w:numId w:val="17"/>
        </w:numPr>
        <w:rPr>
          <w:color w:val="auto"/>
        </w:rPr>
      </w:pPr>
      <w:commentRangeStart w:id="27"/>
      <w:r w:rsidRPr="00DC7532">
        <w:rPr>
          <w:color w:val="auto"/>
        </w:rPr>
        <w:t>Parking</w:t>
      </w:r>
      <w:commentRangeEnd w:id="27"/>
      <w:r w:rsidRPr="00DC7532">
        <w:rPr>
          <w:rStyle w:val="CommentReference"/>
          <w:color w:val="auto"/>
        </w:rPr>
        <w:commentReference w:id="27"/>
      </w:r>
    </w:p>
    <w:p w14:paraId="0A93FAA2" w14:textId="77777777" w:rsidR="00596B15" w:rsidRPr="00DC7532" w:rsidRDefault="00596B15" w:rsidP="00596B15">
      <w:pPr>
        <w:rPr>
          <w:color w:val="auto"/>
        </w:rPr>
      </w:pPr>
    </w:p>
    <w:p w14:paraId="1EC9FD1F" w14:textId="21F0F886" w:rsidR="00596B15" w:rsidRPr="00DC7532" w:rsidRDefault="0094580E" w:rsidP="008D760D">
      <w:pPr>
        <w:pStyle w:val="ListParagraph"/>
        <w:numPr>
          <w:ilvl w:val="2"/>
          <w:numId w:val="17"/>
        </w:numPr>
        <w:rPr>
          <w:color w:val="auto"/>
        </w:rPr>
      </w:pPr>
      <w:r w:rsidRPr="00DC7532">
        <w:rPr>
          <w:color w:val="auto"/>
        </w:rPr>
        <w:t xml:space="preserve">Construction Material </w:t>
      </w:r>
      <w:commentRangeStart w:id="28"/>
      <w:r w:rsidRPr="00DC7532">
        <w:rPr>
          <w:color w:val="auto"/>
        </w:rPr>
        <w:t>Stockpiling</w:t>
      </w:r>
      <w:commentRangeEnd w:id="28"/>
      <w:r w:rsidR="00BC103F" w:rsidRPr="00DC7532">
        <w:rPr>
          <w:rStyle w:val="CommentReference"/>
          <w:color w:val="auto"/>
        </w:rPr>
        <w:commentReference w:id="28"/>
      </w:r>
    </w:p>
    <w:p w14:paraId="0F23C9E9" w14:textId="085C4AB1" w:rsidR="00C50E46" w:rsidRPr="00DC7532" w:rsidRDefault="00C50E46" w:rsidP="00B86409">
      <w:pPr>
        <w:rPr>
          <w:b/>
          <w:bCs/>
          <w:color w:val="auto"/>
        </w:rPr>
      </w:pPr>
    </w:p>
    <w:p w14:paraId="57AA1C26" w14:textId="77777777" w:rsidR="00C37961" w:rsidRPr="00DC7532" w:rsidRDefault="00C37961" w:rsidP="00B86409">
      <w:pPr>
        <w:rPr>
          <w:b/>
          <w:bCs/>
          <w:color w:val="auto"/>
        </w:rPr>
      </w:pPr>
    </w:p>
    <w:p w14:paraId="75DCCE9B" w14:textId="77777777" w:rsidR="008D1CFF" w:rsidRPr="00DC7532" w:rsidRDefault="008D1CFF">
      <w:pPr>
        <w:spacing w:before="0" w:after="160" w:line="259" w:lineRule="auto"/>
        <w:rPr>
          <w:b/>
          <w:bCs/>
          <w:color w:val="auto"/>
        </w:rPr>
      </w:pPr>
      <w:r w:rsidRPr="00DC7532">
        <w:rPr>
          <w:b/>
          <w:bCs/>
          <w:color w:val="auto"/>
        </w:rPr>
        <w:br w:type="page"/>
      </w:r>
    </w:p>
    <w:p w14:paraId="50E57E3A" w14:textId="31D28FA1" w:rsidR="00C50E46" w:rsidRPr="00DC7532" w:rsidRDefault="00C50E46" w:rsidP="00614986">
      <w:pPr>
        <w:pStyle w:val="Heading1"/>
        <w:rPr>
          <w:color w:val="auto"/>
        </w:rPr>
      </w:pPr>
      <w:bookmarkStart w:id="29" w:name="_Toc48137383"/>
      <w:r w:rsidRPr="00DC7532">
        <w:rPr>
          <w:color w:val="auto"/>
        </w:rPr>
        <w:lastRenderedPageBreak/>
        <w:t xml:space="preserve">Wildlife Management (Section </w:t>
      </w:r>
      <w:commentRangeStart w:id="30"/>
      <w:r w:rsidRPr="00DC7532">
        <w:rPr>
          <w:color w:val="auto"/>
        </w:rPr>
        <w:t>210</w:t>
      </w:r>
      <w:commentRangeEnd w:id="30"/>
      <w:r w:rsidR="00C37961" w:rsidRPr="00DC7532">
        <w:rPr>
          <w:rStyle w:val="CommentReference"/>
          <w:color w:val="auto"/>
          <w:sz w:val="22"/>
          <w:szCs w:val="22"/>
        </w:rPr>
        <w:commentReference w:id="30"/>
      </w:r>
      <w:r w:rsidRPr="00DC7532">
        <w:rPr>
          <w:color w:val="auto"/>
        </w:rPr>
        <w:t>)</w:t>
      </w:r>
      <w:bookmarkEnd w:id="29"/>
    </w:p>
    <w:p w14:paraId="6DC2A83D" w14:textId="5850FBA6" w:rsidR="00C37961" w:rsidRPr="00DC7532" w:rsidRDefault="00C37961" w:rsidP="00C37961">
      <w:pPr>
        <w:pStyle w:val="ListParagraph"/>
        <w:numPr>
          <w:ilvl w:val="1"/>
          <w:numId w:val="17"/>
        </w:numPr>
        <w:rPr>
          <w:b/>
          <w:bCs/>
          <w:color w:val="auto"/>
        </w:rPr>
      </w:pPr>
      <w:r w:rsidRPr="00DC7532">
        <w:rPr>
          <w:color w:val="auto"/>
        </w:rPr>
        <w:t>Trash</w:t>
      </w:r>
    </w:p>
    <w:p w14:paraId="35D300BF" w14:textId="77777777" w:rsidR="00EC1798" w:rsidRPr="00DC7532" w:rsidRDefault="00EC1798" w:rsidP="00EC1798">
      <w:pPr>
        <w:rPr>
          <w:b/>
          <w:bCs/>
          <w:color w:val="auto"/>
        </w:rPr>
      </w:pPr>
    </w:p>
    <w:p w14:paraId="5261402F" w14:textId="599B4D83" w:rsidR="00C37961" w:rsidRPr="00DC7532" w:rsidRDefault="00C37961" w:rsidP="00C37961">
      <w:pPr>
        <w:pStyle w:val="ListParagraph"/>
        <w:numPr>
          <w:ilvl w:val="1"/>
          <w:numId w:val="17"/>
        </w:numPr>
        <w:rPr>
          <w:b/>
          <w:bCs/>
          <w:color w:val="auto"/>
        </w:rPr>
      </w:pPr>
      <w:r w:rsidRPr="00DC7532">
        <w:rPr>
          <w:color w:val="auto"/>
        </w:rPr>
        <w:t>Standing Water</w:t>
      </w:r>
    </w:p>
    <w:p w14:paraId="35F97F38" w14:textId="77777777" w:rsidR="00EC1798" w:rsidRPr="00DC7532" w:rsidRDefault="00EC1798" w:rsidP="00EC1798">
      <w:pPr>
        <w:rPr>
          <w:b/>
          <w:bCs/>
          <w:color w:val="auto"/>
        </w:rPr>
      </w:pPr>
    </w:p>
    <w:p w14:paraId="376A5E7E" w14:textId="26F6E4F8" w:rsidR="00C37961" w:rsidRPr="00DC7532" w:rsidRDefault="00C37961" w:rsidP="00C37961">
      <w:pPr>
        <w:pStyle w:val="ListParagraph"/>
        <w:numPr>
          <w:ilvl w:val="1"/>
          <w:numId w:val="17"/>
        </w:numPr>
        <w:rPr>
          <w:b/>
          <w:bCs/>
          <w:color w:val="auto"/>
        </w:rPr>
      </w:pPr>
      <w:r w:rsidRPr="00DC7532">
        <w:rPr>
          <w:color w:val="auto"/>
        </w:rPr>
        <w:t>Tall Grass</w:t>
      </w:r>
    </w:p>
    <w:p w14:paraId="68BABE28" w14:textId="77777777" w:rsidR="00EC1798" w:rsidRPr="00DC7532" w:rsidRDefault="00EC1798" w:rsidP="00EC1798">
      <w:pPr>
        <w:rPr>
          <w:b/>
          <w:bCs/>
          <w:color w:val="auto"/>
        </w:rPr>
      </w:pPr>
    </w:p>
    <w:p w14:paraId="4226E939" w14:textId="4DE86076" w:rsidR="00C37961" w:rsidRPr="00DC7532" w:rsidRDefault="00C37961" w:rsidP="00C37961">
      <w:pPr>
        <w:pStyle w:val="ListParagraph"/>
        <w:numPr>
          <w:ilvl w:val="1"/>
          <w:numId w:val="17"/>
        </w:numPr>
        <w:rPr>
          <w:b/>
          <w:bCs/>
          <w:color w:val="auto"/>
        </w:rPr>
      </w:pPr>
      <w:r w:rsidRPr="00DC7532">
        <w:rPr>
          <w:color w:val="auto"/>
        </w:rPr>
        <w:t>Fencing and Gates</w:t>
      </w:r>
    </w:p>
    <w:p w14:paraId="66C96482" w14:textId="77777777" w:rsidR="00EC1798" w:rsidRPr="00DC7532" w:rsidRDefault="00EC1798" w:rsidP="00EC1798">
      <w:pPr>
        <w:rPr>
          <w:b/>
          <w:bCs/>
          <w:color w:val="auto"/>
        </w:rPr>
      </w:pPr>
    </w:p>
    <w:p w14:paraId="62916DA2" w14:textId="63D89F18" w:rsidR="00C37961" w:rsidRPr="00DC7532" w:rsidRDefault="00C37961" w:rsidP="00C37961">
      <w:pPr>
        <w:pStyle w:val="ListParagraph"/>
        <w:numPr>
          <w:ilvl w:val="1"/>
          <w:numId w:val="17"/>
        </w:numPr>
        <w:rPr>
          <w:b/>
          <w:bCs/>
          <w:color w:val="auto"/>
        </w:rPr>
      </w:pPr>
      <w:r w:rsidRPr="00DC7532">
        <w:rPr>
          <w:color w:val="auto"/>
        </w:rPr>
        <w:t>Disruption of Wildlife Habitat</w:t>
      </w:r>
    </w:p>
    <w:p w14:paraId="2B9A475B" w14:textId="680E362E" w:rsidR="00C50E46" w:rsidRPr="00DC7532" w:rsidRDefault="00C50E46" w:rsidP="00B86409">
      <w:pPr>
        <w:rPr>
          <w:b/>
          <w:bCs/>
          <w:color w:val="auto"/>
        </w:rPr>
      </w:pPr>
    </w:p>
    <w:p w14:paraId="04417594" w14:textId="77777777" w:rsidR="000D2451" w:rsidRPr="00DC7532" w:rsidRDefault="000D2451" w:rsidP="00B86409">
      <w:pPr>
        <w:rPr>
          <w:b/>
          <w:bCs/>
          <w:color w:val="auto"/>
        </w:rPr>
      </w:pPr>
    </w:p>
    <w:p w14:paraId="7A4AF330" w14:textId="783BE614" w:rsidR="00C50E46" w:rsidRPr="00DC7532" w:rsidRDefault="00C50E46" w:rsidP="00614986">
      <w:pPr>
        <w:pStyle w:val="Heading1"/>
        <w:rPr>
          <w:color w:val="auto"/>
        </w:rPr>
      </w:pPr>
      <w:bookmarkStart w:id="31" w:name="_Toc48137384"/>
      <w:r w:rsidRPr="00DC7532">
        <w:rPr>
          <w:color w:val="auto"/>
        </w:rPr>
        <w:t xml:space="preserve">Foreign Object Debris (Section </w:t>
      </w:r>
      <w:commentRangeStart w:id="32"/>
      <w:r w:rsidRPr="00DC7532">
        <w:rPr>
          <w:color w:val="auto"/>
        </w:rPr>
        <w:t>211</w:t>
      </w:r>
      <w:commentRangeEnd w:id="32"/>
      <w:r w:rsidR="000D2451" w:rsidRPr="00DC7532">
        <w:rPr>
          <w:rStyle w:val="CommentReference"/>
          <w:color w:val="auto"/>
          <w:sz w:val="22"/>
          <w:szCs w:val="22"/>
        </w:rPr>
        <w:commentReference w:id="32"/>
      </w:r>
      <w:r w:rsidRPr="00DC7532">
        <w:rPr>
          <w:color w:val="auto"/>
        </w:rPr>
        <w:t>)</w:t>
      </w:r>
      <w:bookmarkEnd w:id="31"/>
    </w:p>
    <w:p w14:paraId="2CF695B6" w14:textId="5E4873B3" w:rsidR="00C50E46" w:rsidRPr="00DC7532" w:rsidRDefault="00C50E46" w:rsidP="00B86409">
      <w:pPr>
        <w:rPr>
          <w:b/>
          <w:bCs/>
          <w:color w:val="auto"/>
        </w:rPr>
      </w:pPr>
    </w:p>
    <w:p w14:paraId="1C8B7811" w14:textId="77777777" w:rsidR="000D2451" w:rsidRPr="00DC7532" w:rsidRDefault="000D2451" w:rsidP="00B86409">
      <w:pPr>
        <w:rPr>
          <w:b/>
          <w:bCs/>
          <w:color w:val="auto"/>
        </w:rPr>
      </w:pPr>
    </w:p>
    <w:p w14:paraId="70A797EF" w14:textId="38B77BCD" w:rsidR="00C50E46" w:rsidRPr="00DC7532" w:rsidRDefault="00C50E46" w:rsidP="00614986">
      <w:pPr>
        <w:pStyle w:val="Heading1"/>
        <w:rPr>
          <w:color w:val="auto"/>
        </w:rPr>
      </w:pPr>
      <w:bookmarkStart w:id="33" w:name="_Toc48137385"/>
      <w:r w:rsidRPr="00DC7532">
        <w:rPr>
          <w:color w:val="auto"/>
        </w:rPr>
        <w:t xml:space="preserve">Hazardous Material Management (Section </w:t>
      </w:r>
      <w:commentRangeStart w:id="34"/>
      <w:r w:rsidRPr="00DC7532">
        <w:rPr>
          <w:color w:val="auto"/>
        </w:rPr>
        <w:t>212</w:t>
      </w:r>
      <w:commentRangeEnd w:id="34"/>
      <w:r w:rsidR="004E18C1" w:rsidRPr="00DC7532">
        <w:rPr>
          <w:rStyle w:val="CommentReference"/>
          <w:color w:val="auto"/>
          <w:sz w:val="22"/>
          <w:szCs w:val="22"/>
        </w:rPr>
        <w:commentReference w:id="34"/>
      </w:r>
      <w:r w:rsidRPr="00DC7532">
        <w:rPr>
          <w:color w:val="auto"/>
        </w:rPr>
        <w:t>)</w:t>
      </w:r>
      <w:bookmarkEnd w:id="33"/>
    </w:p>
    <w:p w14:paraId="721529B5" w14:textId="58655F5E" w:rsidR="00C50E46" w:rsidRPr="00DC7532" w:rsidRDefault="00C50E46" w:rsidP="00B86409">
      <w:pPr>
        <w:rPr>
          <w:b/>
          <w:bCs/>
          <w:color w:val="auto"/>
        </w:rPr>
      </w:pPr>
    </w:p>
    <w:p w14:paraId="44088652" w14:textId="77777777" w:rsidR="004E18C1" w:rsidRPr="00DC7532" w:rsidRDefault="004E18C1" w:rsidP="00B86409">
      <w:pPr>
        <w:rPr>
          <w:b/>
          <w:bCs/>
          <w:color w:val="auto"/>
        </w:rPr>
      </w:pPr>
    </w:p>
    <w:p w14:paraId="35806557" w14:textId="7F7D30BE" w:rsidR="00C50E46" w:rsidRPr="00DC7532" w:rsidRDefault="00C50E46" w:rsidP="00614986">
      <w:pPr>
        <w:pStyle w:val="Heading1"/>
        <w:rPr>
          <w:color w:val="auto"/>
        </w:rPr>
      </w:pPr>
      <w:bookmarkStart w:id="35" w:name="_Toc48137386"/>
      <w:r w:rsidRPr="00DC7532">
        <w:rPr>
          <w:color w:val="auto"/>
        </w:rPr>
        <w:t>Notification of Construction Activities (Section 213)</w:t>
      </w:r>
      <w:bookmarkEnd w:id="35"/>
    </w:p>
    <w:p w14:paraId="2A352F59" w14:textId="3F5B2BE8" w:rsidR="00DE1819" w:rsidRPr="00DC7532" w:rsidRDefault="00DE1819" w:rsidP="00DE1819">
      <w:pPr>
        <w:pStyle w:val="ListParagraph"/>
        <w:numPr>
          <w:ilvl w:val="1"/>
          <w:numId w:val="17"/>
        </w:numPr>
        <w:rPr>
          <w:color w:val="auto"/>
        </w:rPr>
      </w:pPr>
      <w:r w:rsidRPr="00DC7532">
        <w:rPr>
          <w:color w:val="auto"/>
        </w:rPr>
        <w:t>Procedure for a</w:t>
      </w:r>
      <w:r w:rsidR="00883CC1" w:rsidRPr="00DC7532">
        <w:rPr>
          <w:color w:val="auto"/>
        </w:rPr>
        <w:t>irport coordination for NOTAMs</w:t>
      </w:r>
    </w:p>
    <w:p w14:paraId="27B032A2" w14:textId="63E65082" w:rsidR="00DE1819" w:rsidRPr="00DC7532" w:rsidRDefault="00DE1819" w:rsidP="00DE1819">
      <w:pPr>
        <w:pStyle w:val="ListParagraph"/>
        <w:numPr>
          <w:ilvl w:val="2"/>
          <w:numId w:val="17"/>
        </w:numPr>
        <w:rPr>
          <w:color w:val="auto"/>
        </w:rPr>
      </w:pPr>
      <w:r w:rsidRPr="00DC7532">
        <w:rPr>
          <w:color w:val="auto"/>
        </w:rPr>
        <w:t>Involved Parties 24/7 Points of Contact</w:t>
      </w:r>
    </w:p>
    <w:p w14:paraId="15AB7ED8" w14:textId="5F06ED23" w:rsidR="00DE1819" w:rsidRPr="00DC7532" w:rsidRDefault="00DE1819" w:rsidP="00DE1819">
      <w:pPr>
        <w:pStyle w:val="ListParagraph"/>
        <w:numPr>
          <w:ilvl w:val="3"/>
          <w:numId w:val="17"/>
        </w:numPr>
        <w:rPr>
          <w:color w:val="auto"/>
        </w:rPr>
      </w:pPr>
      <w:r w:rsidRPr="00DC7532">
        <w:rPr>
          <w:color w:val="auto"/>
        </w:rPr>
        <w:t>Local FAA ATO/TechOps personnel</w:t>
      </w:r>
    </w:p>
    <w:p w14:paraId="27C44A22" w14:textId="7360C781" w:rsidR="00DE1819" w:rsidRPr="00DC7532" w:rsidRDefault="00DE1819" w:rsidP="00DE1819">
      <w:pPr>
        <w:pStyle w:val="ListParagraph"/>
        <w:numPr>
          <w:ilvl w:val="3"/>
          <w:numId w:val="17"/>
        </w:numPr>
        <w:rPr>
          <w:color w:val="auto"/>
        </w:rPr>
      </w:pPr>
      <w:r w:rsidRPr="00DC7532">
        <w:rPr>
          <w:color w:val="auto"/>
        </w:rPr>
        <w:t xml:space="preserve">ATCT Managers </w:t>
      </w:r>
      <w:proofErr w:type="gramStart"/>
      <w:r w:rsidRPr="00DC7532">
        <w:rPr>
          <w:color w:val="auto"/>
        </w:rPr>
        <w:t>On</w:t>
      </w:r>
      <w:proofErr w:type="gramEnd"/>
      <w:r w:rsidRPr="00DC7532">
        <w:rPr>
          <w:color w:val="auto"/>
        </w:rPr>
        <w:t xml:space="preserve"> Duty</w:t>
      </w:r>
    </w:p>
    <w:p w14:paraId="62D297AC" w14:textId="1684D0B4" w:rsidR="00DE1819" w:rsidRPr="00DC7532" w:rsidRDefault="00DE1819" w:rsidP="00DE1819">
      <w:pPr>
        <w:pStyle w:val="ListParagraph"/>
        <w:numPr>
          <w:ilvl w:val="3"/>
          <w:numId w:val="17"/>
        </w:numPr>
        <w:rPr>
          <w:color w:val="auto"/>
        </w:rPr>
      </w:pPr>
      <w:r w:rsidRPr="00DC7532">
        <w:rPr>
          <w:color w:val="auto"/>
        </w:rPr>
        <w:t xml:space="preserve">Authorized Operations Control </w:t>
      </w:r>
      <w:proofErr w:type="spellStart"/>
      <w:r w:rsidRPr="00DC7532">
        <w:rPr>
          <w:color w:val="auto"/>
        </w:rPr>
        <w:t>Center</w:t>
      </w:r>
      <w:proofErr w:type="spellEnd"/>
      <w:r w:rsidRPr="00DC7532">
        <w:rPr>
          <w:color w:val="auto"/>
        </w:rPr>
        <w:t xml:space="preserve"> (OCC) representatives</w:t>
      </w:r>
    </w:p>
    <w:p w14:paraId="00475599" w14:textId="77777777" w:rsidR="00EC1798" w:rsidRPr="00DC7532" w:rsidRDefault="00EC1798" w:rsidP="00EC1798">
      <w:pPr>
        <w:rPr>
          <w:color w:val="auto"/>
        </w:rPr>
      </w:pPr>
    </w:p>
    <w:p w14:paraId="650AE662" w14:textId="62C1E7C9" w:rsidR="00DE1819" w:rsidRPr="00DC7532" w:rsidRDefault="00DE1819" w:rsidP="00EC1798">
      <w:pPr>
        <w:pStyle w:val="ListParagraph"/>
        <w:numPr>
          <w:ilvl w:val="1"/>
          <w:numId w:val="17"/>
        </w:numPr>
        <w:rPr>
          <w:color w:val="auto"/>
        </w:rPr>
      </w:pPr>
      <w:r w:rsidRPr="00DC7532">
        <w:rPr>
          <w:color w:val="auto"/>
        </w:rPr>
        <w:t xml:space="preserve">Emergency Notification </w:t>
      </w:r>
      <w:commentRangeStart w:id="36"/>
      <w:r w:rsidRPr="00DC7532">
        <w:rPr>
          <w:color w:val="auto"/>
        </w:rPr>
        <w:t>Procedures</w:t>
      </w:r>
      <w:commentRangeEnd w:id="36"/>
      <w:r w:rsidR="00EC1798" w:rsidRPr="00DC7532">
        <w:rPr>
          <w:rStyle w:val="CommentReference"/>
          <w:color w:val="auto"/>
        </w:rPr>
        <w:commentReference w:id="36"/>
      </w:r>
    </w:p>
    <w:p w14:paraId="56476F21" w14:textId="77777777" w:rsidR="00DE1819" w:rsidRPr="00DC7532" w:rsidRDefault="00DE1819" w:rsidP="00DE1819">
      <w:pPr>
        <w:rPr>
          <w:color w:val="auto"/>
        </w:rPr>
      </w:pPr>
    </w:p>
    <w:p w14:paraId="4BAEE091" w14:textId="77777777" w:rsidR="00EC1798" w:rsidRPr="00DC7532" w:rsidRDefault="00883CC1" w:rsidP="00EC1798">
      <w:pPr>
        <w:pStyle w:val="ListParagraph"/>
        <w:numPr>
          <w:ilvl w:val="1"/>
          <w:numId w:val="17"/>
        </w:numPr>
        <w:rPr>
          <w:color w:val="auto"/>
        </w:rPr>
      </w:pPr>
      <w:r w:rsidRPr="00DC7532">
        <w:rPr>
          <w:color w:val="auto"/>
        </w:rPr>
        <w:t xml:space="preserve">ARFF </w:t>
      </w:r>
      <w:commentRangeStart w:id="37"/>
      <w:r w:rsidR="00EC1798" w:rsidRPr="00DC7532">
        <w:rPr>
          <w:color w:val="auto"/>
        </w:rPr>
        <w:t>C</w:t>
      </w:r>
      <w:r w:rsidRPr="00DC7532">
        <w:rPr>
          <w:color w:val="auto"/>
        </w:rPr>
        <w:t>oordination</w:t>
      </w:r>
      <w:commentRangeEnd w:id="37"/>
      <w:r w:rsidR="00EC1798" w:rsidRPr="00DC7532">
        <w:rPr>
          <w:rStyle w:val="CommentReference"/>
          <w:color w:val="auto"/>
        </w:rPr>
        <w:commentReference w:id="37"/>
      </w:r>
    </w:p>
    <w:p w14:paraId="1000F3F1" w14:textId="019EFF25" w:rsidR="00EC1798" w:rsidRPr="00DC7532" w:rsidRDefault="00883CC1" w:rsidP="00EC1798">
      <w:pPr>
        <w:rPr>
          <w:color w:val="auto"/>
        </w:rPr>
      </w:pPr>
      <w:r w:rsidRPr="00DC7532">
        <w:rPr>
          <w:color w:val="auto"/>
        </w:rPr>
        <w:t xml:space="preserve"> </w:t>
      </w:r>
    </w:p>
    <w:p w14:paraId="66F08AE9" w14:textId="3A9DA115" w:rsidR="001B787C" w:rsidRPr="00DC7532" w:rsidRDefault="00EC1798" w:rsidP="001B787C">
      <w:pPr>
        <w:pStyle w:val="ListParagraph"/>
        <w:numPr>
          <w:ilvl w:val="1"/>
          <w:numId w:val="17"/>
        </w:numPr>
        <w:rPr>
          <w:color w:val="auto"/>
        </w:rPr>
      </w:pPr>
      <w:r w:rsidRPr="00DC7532">
        <w:rPr>
          <w:color w:val="auto"/>
        </w:rPr>
        <w:t>FAA Notification</w:t>
      </w:r>
    </w:p>
    <w:p w14:paraId="2FD058EF" w14:textId="55289154" w:rsidR="001B787C" w:rsidRPr="00DC7532" w:rsidRDefault="001B787C" w:rsidP="001B787C">
      <w:pPr>
        <w:pStyle w:val="ListParagraph"/>
        <w:numPr>
          <w:ilvl w:val="2"/>
          <w:numId w:val="17"/>
        </w:numPr>
        <w:rPr>
          <w:color w:val="auto"/>
        </w:rPr>
      </w:pPr>
      <w:r w:rsidRPr="00DC7532">
        <w:rPr>
          <w:color w:val="auto"/>
        </w:rPr>
        <w:t xml:space="preserve">Parts 77 and 157 </w:t>
      </w:r>
      <w:commentRangeStart w:id="38"/>
      <w:r w:rsidRPr="00DC7532">
        <w:rPr>
          <w:color w:val="auto"/>
        </w:rPr>
        <w:t>compliance</w:t>
      </w:r>
      <w:commentRangeEnd w:id="38"/>
      <w:r w:rsidR="00122E9C" w:rsidRPr="00DC7532">
        <w:rPr>
          <w:rStyle w:val="CommentReference"/>
          <w:color w:val="auto"/>
        </w:rPr>
        <w:commentReference w:id="38"/>
      </w:r>
    </w:p>
    <w:p w14:paraId="6471B38A" w14:textId="1A110F83" w:rsidR="00883CC1" w:rsidRPr="00DC7532" w:rsidRDefault="001B787C" w:rsidP="001B787C">
      <w:pPr>
        <w:pStyle w:val="ListParagraph"/>
        <w:numPr>
          <w:ilvl w:val="2"/>
          <w:numId w:val="17"/>
        </w:numPr>
        <w:rPr>
          <w:color w:val="auto"/>
        </w:rPr>
      </w:pPr>
      <w:r w:rsidRPr="00DC7532">
        <w:rPr>
          <w:color w:val="auto"/>
        </w:rPr>
        <w:t xml:space="preserve">FAA Reimbursable </w:t>
      </w:r>
      <w:commentRangeStart w:id="39"/>
      <w:r w:rsidRPr="00DC7532">
        <w:rPr>
          <w:color w:val="auto"/>
        </w:rPr>
        <w:t>Agreem</w:t>
      </w:r>
      <w:r w:rsidR="00122E9C" w:rsidRPr="00DC7532">
        <w:rPr>
          <w:color w:val="auto"/>
        </w:rPr>
        <w:t>e</w:t>
      </w:r>
      <w:r w:rsidRPr="00DC7532">
        <w:rPr>
          <w:color w:val="auto"/>
        </w:rPr>
        <w:t>nts</w:t>
      </w:r>
      <w:commentRangeEnd w:id="39"/>
      <w:r w:rsidR="00122E9C" w:rsidRPr="00DC7532">
        <w:rPr>
          <w:rStyle w:val="CommentReference"/>
          <w:color w:val="auto"/>
        </w:rPr>
        <w:commentReference w:id="39"/>
      </w:r>
    </w:p>
    <w:p w14:paraId="1D6791AD" w14:textId="60380F68" w:rsidR="00C50E46" w:rsidRPr="00DC7532" w:rsidRDefault="00C50E46" w:rsidP="00B86409">
      <w:pPr>
        <w:rPr>
          <w:b/>
          <w:bCs/>
          <w:color w:val="auto"/>
        </w:rPr>
      </w:pPr>
    </w:p>
    <w:p w14:paraId="61B3FB92" w14:textId="77777777" w:rsidR="00762673" w:rsidRPr="00DC7532" w:rsidRDefault="00762673" w:rsidP="00B86409">
      <w:pPr>
        <w:rPr>
          <w:b/>
          <w:bCs/>
          <w:color w:val="auto"/>
        </w:rPr>
      </w:pPr>
    </w:p>
    <w:p w14:paraId="6F05BD68" w14:textId="38AD5245" w:rsidR="00C50E46" w:rsidRPr="00DC7532" w:rsidRDefault="00C50E46" w:rsidP="00614986">
      <w:pPr>
        <w:pStyle w:val="Heading1"/>
        <w:rPr>
          <w:color w:val="auto"/>
        </w:rPr>
      </w:pPr>
      <w:bookmarkStart w:id="40" w:name="_Toc48137387"/>
      <w:r w:rsidRPr="00DC7532">
        <w:rPr>
          <w:color w:val="auto"/>
        </w:rPr>
        <w:t xml:space="preserve">Inspection Requirements (Section </w:t>
      </w:r>
      <w:commentRangeStart w:id="41"/>
      <w:r w:rsidRPr="00DC7532">
        <w:rPr>
          <w:color w:val="auto"/>
        </w:rPr>
        <w:t>214</w:t>
      </w:r>
      <w:commentRangeEnd w:id="41"/>
      <w:r w:rsidR="00762673" w:rsidRPr="00DC7532">
        <w:rPr>
          <w:rStyle w:val="CommentReference"/>
          <w:color w:val="auto"/>
          <w:sz w:val="22"/>
          <w:szCs w:val="22"/>
        </w:rPr>
        <w:commentReference w:id="41"/>
      </w:r>
      <w:r w:rsidRPr="00DC7532">
        <w:rPr>
          <w:color w:val="auto"/>
        </w:rPr>
        <w:t>)</w:t>
      </w:r>
      <w:bookmarkEnd w:id="40"/>
    </w:p>
    <w:p w14:paraId="506A6D06" w14:textId="00DD28E2" w:rsidR="00762673" w:rsidRPr="00DC7532" w:rsidRDefault="00762673" w:rsidP="00762673">
      <w:pPr>
        <w:pStyle w:val="ListParagraph"/>
        <w:numPr>
          <w:ilvl w:val="1"/>
          <w:numId w:val="17"/>
        </w:numPr>
        <w:rPr>
          <w:b/>
          <w:bCs/>
          <w:color w:val="auto"/>
        </w:rPr>
      </w:pPr>
      <w:r w:rsidRPr="00DC7532">
        <w:rPr>
          <w:color w:val="auto"/>
        </w:rPr>
        <w:t>Daily Inspections</w:t>
      </w:r>
    </w:p>
    <w:p w14:paraId="0AC6A4B3" w14:textId="77777777" w:rsidR="00762673" w:rsidRPr="00DC7532" w:rsidRDefault="00762673" w:rsidP="00762673">
      <w:pPr>
        <w:rPr>
          <w:b/>
          <w:bCs/>
          <w:color w:val="auto"/>
        </w:rPr>
      </w:pPr>
    </w:p>
    <w:p w14:paraId="796FBE04" w14:textId="46C2A59D" w:rsidR="00762673" w:rsidRPr="00DC7532" w:rsidRDefault="00762673" w:rsidP="00762673">
      <w:pPr>
        <w:pStyle w:val="ListParagraph"/>
        <w:numPr>
          <w:ilvl w:val="1"/>
          <w:numId w:val="17"/>
        </w:numPr>
        <w:rPr>
          <w:b/>
          <w:bCs/>
          <w:color w:val="auto"/>
        </w:rPr>
      </w:pPr>
      <w:r w:rsidRPr="00DC7532">
        <w:rPr>
          <w:color w:val="auto"/>
        </w:rPr>
        <w:t>Final Inspections</w:t>
      </w:r>
    </w:p>
    <w:p w14:paraId="4D736D61" w14:textId="77777777" w:rsidR="00762673" w:rsidRPr="00DC7532" w:rsidRDefault="00762673" w:rsidP="00B86409">
      <w:pPr>
        <w:rPr>
          <w:b/>
          <w:bCs/>
          <w:color w:val="auto"/>
        </w:rPr>
      </w:pPr>
    </w:p>
    <w:p w14:paraId="47C839A8" w14:textId="7ADA5155" w:rsidR="00C50E46" w:rsidRPr="00DC7532" w:rsidRDefault="00C50E46" w:rsidP="00614986">
      <w:pPr>
        <w:pStyle w:val="Heading1"/>
        <w:rPr>
          <w:color w:val="auto"/>
        </w:rPr>
      </w:pPr>
      <w:bookmarkStart w:id="42" w:name="_Toc48137388"/>
      <w:r w:rsidRPr="00DC7532">
        <w:rPr>
          <w:color w:val="auto"/>
        </w:rPr>
        <w:t xml:space="preserve">Underground Utilities (Section </w:t>
      </w:r>
      <w:commentRangeStart w:id="43"/>
      <w:r w:rsidRPr="00DC7532">
        <w:rPr>
          <w:color w:val="auto"/>
        </w:rPr>
        <w:t>215</w:t>
      </w:r>
      <w:commentRangeEnd w:id="43"/>
      <w:r w:rsidR="00762673" w:rsidRPr="00DC7532">
        <w:rPr>
          <w:rStyle w:val="CommentReference"/>
          <w:color w:val="auto"/>
          <w:sz w:val="22"/>
          <w:szCs w:val="22"/>
        </w:rPr>
        <w:commentReference w:id="43"/>
      </w:r>
      <w:r w:rsidRPr="00DC7532">
        <w:rPr>
          <w:color w:val="auto"/>
        </w:rPr>
        <w:t>)</w:t>
      </w:r>
      <w:bookmarkEnd w:id="42"/>
    </w:p>
    <w:p w14:paraId="246F10A5" w14:textId="30A96FE2" w:rsidR="00121A27" w:rsidRPr="00DC7532" w:rsidRDefault="00121A27" w:rsidP="00B86409">
      <w:pPr>
        <w:rPr>
          <w:b/>
          <w:bCs/>
          <w:color w:val="auto"/>
        </w:rPr>
      </w:pPr>
    </w:p>
    <w:p w14:paraId="6F3605EB" w14:textId="77777777" w:rsidR="00644D15" w:rsidRPr="00DC7532" w:rsidRDefault="00644D15" w:rsidP="00B86409">
      <w:pPr>
        <w:rPr>
          <w:b/>
          <w:bCs/>
          <w:color w:val="auto"/>
        </w:rPr>
      </w:pPr>
    </w:p>
    <w:p w14:paraId="31A2DF75" w14:textId="13256F56" w:rsidR="00C50E46" w:rsidRPr="00DC7532" w:rsidRDefault="00C50E46" w:rsidP="00614986">
      <w:pPr>
        <w:pStyle w:val="Heading1"/>
        <w:rPr>
          <w:color w:val="auto"/>
        </w:rPr>
      </w:pPr>
      <w:bookmarkStart w:id="44" w:name="_Toc48137389"/>
      <w:r w:rsidRPr="00DC7532">
        <w:rPr>
          <w:color w:val="auto"/>
        </w:rPr>
        <w:t xml:space="preserve">Penalties (Section </w:t>
      </w:r>
      <w:commentRangeStart w:id="45"/>
      <w:r w:rsidRPr="00DC7532">
        <w:rPr>
          <w:color w:val="auto"/>
        </w:rPr>
        <w:t>216</w:t>
      </w:r>
      <w:commentRangeEnd w:id="45"/>
      <w:r w:rsidR="00644D15" w:rsidRPr="00DC7532">
        <w:rPr>
          <w:rStyle w:val="CommentReference"/>
          <w:color w:val="auto"/>
          <w:sz w:val="22"/>
          <w:szCs w:val="22"/>
        </w:rPr>
        <w:commentReference w:id="45"/>
      </w:r>
      <w:r w:rsidRPr="00DC7532">
        <w:rPr>
          <w:color w:val="auto"/>
        </w:rPr>
        <w:t>)</w:t>
      </w:r>
      <w:bookmarkEnd w:id="44"/>
    </w:p>
    <w:p w14:paraId="1E2CEC6B" w14:textId="32899DE0" w:rsidR="00C50E46" w:rsidRPr="00DC7532" w:rsidRDefault="00C50E46" w:rsidP="00B86409">
      <w:pPr>
        <w:rPr>
          <w:b/>
          <w:bCs/>
          <w:color w:val="auto"/>
        </w:rPr>
      </w:pPr>
    </w:p>
    <w:p w14:paraId="647A73D6" w14:textId="77777777" w:rsidR="00952F95" w:rsidRPr="00DC7532" w:rsidRDefault="00952F95" w:rsidP="00B86409">
      <w:pPr>
        <w:rPr>
          <w:b/>
          <w:bCs/>
          <w:color w:val="auto"/>
        </w:rPr>
      </w:pPr>
    </w:p>
    <w:p w14:paraId="29D3CA68" w14:textId="1BB37D78" w:rsidR="00C50E46" w:rsidRPr="00DC7532" w:rsidRDefault="00C50E46" w:rsidP="00614986">
      <w:pPr>
        <w:pStyle w:val="Heading1"/>
        <w:rPr>
          <w:color w:val="auto"/>
        </w:rPr>
      </w:pPr>
      <w:bookmarkStart w:id="46" w:name="_Toc48137390"/>
      <w:r w:rsidRPr="00DC7532">
        <w:rPr>
          <w:color w:val="auto"/>
        </w:rPr>
        <w:t xml:space="preserve">Special Conditions (Section </w:t>
      </w:r>
      <w:commentRangeStart w:id="47"/>
      <w:r w:rsidRPr="00DC7532">
        <w:rPr>
          <w:color w:val="auto"/>
        </w:rPr>
        <w:t>217</w:t>
      </w:r>
      <w:commentRangeEnd w:id="47"/>
      <w:r w:rsidR="00952F95" w:rsidRPr="00DC7532">
        <w:rPr>
          <w:rStyle w:val="CommentReference"/>
          <w:color w:val="auto"/>
          <w:sz w:val="22"/>
          <w:szCs w:val="22"/>
        </w:rPr>
        <w:commentReference w:id="47"/>
      </w:r>
      <w:r w:rsidRPr="00DC7532">
        <w:rPr>
          <w:color w:val="auto"/>
        </w:rPr>
        <w:t>)</w:t>
      </w:r>
      <w:bookmarkEnd w:id="46"/>
    </w:p>
    <w:p w14:paraId="4FE11FB6" w14:textId="646D04E8" w:rsidR="00C50E46" w:rsidRPr="00DC7532" w:rsidRDefault="00C50E46" w:rsidP="00B86409">
      <w:pPr>
        <w:rPr>
          <w:b/>
          <w:bCs/>
          <w:color w:val="auto"/>
        </w:rPr>
      </w:pPr>
    </w:p>
    <w:p w14:paraId="4562344A" w14:textId="77777777" w:rsidR="00952F95" w:rsidRPr="00DC7532" w:rsidRDefault="00952F95" w:rsidP="00B86409">
      <w:pPr>
        <w:rPr>
          <w:b/>
          <w:bCs/>
          <w:color w:val="auto"/>
        </w:rPr>
      </w:pPr>
    </w:p>
    <w:p w14:paraId="5415EEFD" w14:textId="77777777" w:rsidR="008D1CFF" w:rsidRPr="00DC7532" w:rsidRDefault="008D1CFF">
      <w:pPr>
        <w:spacing w:before="0" w:after="160" w:line="259" w:lineRule="auto"/>
        <w:rPr>
          <w:b/>
          <w:bCs/>
          <w:color w:val="auto"/>
        </w:rPr>
      </w:pPr>
      <w:r w:rsidRPr="00DC7532">
        <w:rPr>
          <w:b/>
          <w:bCs/>
          <w:color w:val="auto"/>
        </w:rPr>
        <w:br w:type="page"/>
      </w:r>
    </w:p>
    <w:p w14:paraId="7BD1EDDA" w14:textId="00EB0B1C" w:rsidR="00C50E46" w:rsidRPr="00DC7532" w:rsidRDefault="00C50E46" w:rsidP="00614986">
      <w:pPr>
        <w:pStyle w:val="Heading1"/>
        <w:rPr>
          <w:color w:val="auto"/>
        </w:rPr>
      </w:pPr>
      <w:bookmarkStart w:id="48" w:name="_Toc48137391"/>
      <w:r w:rsidRPr="00DC7532">
        <w:rPr>
          <w:color w:val="auto"/>
        </w:rPr>
        <w:lastRenderedPageBreak/>
        <w:t xml:space="preserve">Runway and Taxiway Visual Aids (Section </w:t>
      </w:r>
      <w:commentRangeStart w:id="49"/>
      <w:r w:rsidRPr="00DC7532">
        <w:rPr>
          <w:color w:val="auto"/>
        </w:rPr>
        <w:t>218</w:t>
      </w:r>
      <w:commentRangeEnd w:id="49"/>
      <w:r w:rsidR="001327C8" w:rsidRPr="00DC7532">
        <w:rPr>
          <w:rStyle w:val="CommentReference"/>
          <w:color w:val="auto"/>
          <w:sz w:val="22"/>
          <w:szCs w:val="22"/>
        </w:rPr>
        <w:commentReference w:id="49"/>
      </w:r>
      <w:r w:rsidRPr="00DC7532">
        <w:rPr>
          <w:color w:val="auto"/>
        </w:rPr>
        <w:t>)</w:t>
      </w:r>
      <w:bookmarkEnd w:id="48"/>
    </w:p>
    <w:p w14:paraId="4889804D" w14:textId="6C02A561" w:rsidR="00E42C87" w:rsidRPr="00DC7532" w:rsidRDefault="00E42C87" w:rsidP="00E42C87">
      <w:pPr>
        <w:pStyle w:val="ListParagraph"/>
        <w:numPr>
          <w:ilvl w:val="1"/>
          <w:numId w:val="17"/>
        </w:numPr>
        <w:rPr>
          <w:b/>
          <w:bCs/>
          <w:color w:val="auto"/>
        </w:rPr>
      </w:pPr>
      <w:commentRangeStart w:id="50"/>
      <w:r w:rsidRPr="00DC7532">
        <w:rPr>
          <w:color w:val="auto"/>
        </w:rPr>
        <w:t>Markings</w:t>
      </w:r>
      <w:commentRangeEnd w:id="50"/>
      <w:r w:rsidR="004A7542" w:rsidRPr="00DC7532">
        <w:rPr>
          <w:rStyle w:val="CommentReference"/>
          <w:color w:val="auto"/>
        </w:rPr>
        <w:commentReference w:id="50"/>
      </w:r>
    </w:p>
    <w:p w14:paraId="3C8F59FF" w14:textId="77777777" w:rsidR="00E42C87" w:rsidRPr="00DC7532" w:rsidRDefault="00E42C87" w:rsidP="00E42C87">
      <w:pPr>
        <w:pStyle w:val="ListParagraph"/>
        <w:ind w:left="792"/>
        <w:rPr>
          <w:b/>
          <w:bCs/>
          <w:color w:val="auto"/>
        </w:rPr>
      </w:pPr>
    </w:p>
    <w:p w14:paraId="7151E6A2" w14:textId="627C6ADE" w:rsidR="00E42C87" w:rsidRPr="00DC7532" w:rsidRDefault="00E42C87" w:rsidP="00E42C87">
      <w:pPr>
        <w:pStyle w:val="ListParagraph"/>
        <w:numPr>
          <w:ilvl w:val="1"/>
          <w:numId w:val="17"/>
        </w:numPr>
        <w:rPr>
          <w:b/>
          <w:bCs/>
          <w:color w:val="auto"/>
        </w:rPr>
      </w:pPr>
      <w:r w:rsidRPr="00DC7532">
        <w:rPr>
          <w:color w:val="auto"/>
        </w:rPr>
        <w:t xml:space="preserve">Lighting and Visual </w:t>
      </w:r>
      <w:commentRangeStart w:id="51"/>
      <w:r w:rsidRPr="00DC7532">
        <w:rPr>
          <w:color w:val="auto"/>
        </w:rPr>
        <w:t>NAVAIDs</w:t>
      </w:r>
      <w:commentRangeEnd w:id="51"/>
      <w:r w:rsidR="004A7542" w:rsidRPr="00DC7532">
        <w:rPr>
          <w:rStyle w:val="CommentReference"/>
          <w:color w:val="auto"/>
        </w:rPr>
        <w:commentReference w:id="51"/>
      </w:r>
    </w:p>
    <w:p w14:paraId="5A1CC1AE" w14:textId="77777777" w:rsidR="00E42C87" w:rsidRPr="00DC7532" w:rsidRDefault="00E42C87" w:rsidP="00E42C87">
      <w:pPr>
        <w:rPr>
          <w:b/>
          <w:bCs/>
          <w:color w:val="auto"/>
        </w:rPr>
      </w:pPr>
    </w:p>
    <w:p w14:paraId="101EBA97" w14:textId="2108DC93" w:rsidR="00E42C87" w:rsidRPr="00DC7532" w:rsidRDefault="00E42C87" w:rsidP="00E42C87">
      <w:pPr>
        <w:pStyle w:val="ListParagraph"/>
        <w:numPr>
          <w:ilvl w:val="1"/>
          <w:numId w:val="17"/>
        </w:numPr>
        <w:rPr>
          <w:b/>
          <w:bCs/>
          <w:color w:val="auto"/>
        </w:rPr>
      </w:pPr>
      <w:r w:rsidRPr="00DC7532">
        <w:rPr>
          <w:color w:val="auto"/>
        </w:rPr>
        <w:t>Signage</w:t>
      </w:r>
    </w:p>
    <w:p w14:paraId="5AF7506D" w14:textId="4AF65FCE" w:rsidR="00C50E46" w:rsidRPr="00DC7532" w:rsidRDefault="00C50E46" w:rsidP="00B86409">
      <w:pPr>
        <w:rPr>
          <w:b/>
          <w:bCs/>
          <w:color w:val="auto"/>
        </w:rPr>
      </w:pPr>
    </w:p>
    <w:p w14:paraId="68C63A2D" w14:textId="77777777" w:rsidR="00952F95" w:rsidRPr="00DC7532" w:rsidRDefault="00952F95" w:rsidP="00B86409">
      <w:pPr>
        <w:rPr>
          <w:b/>
          <w:bCs/>
          <w:color w:val="auto"/>
        </w:rPr>
      </w:pPr>
    </w:p>
    <w:p w14:paraId="7B17E70E" w14:textId="4B372998" w:rsidR="00C50E46" w:rsidRPr="00DC7532" w:rsidRDefault="00C50E46" w:rsidP="00614986">
      <w:pPr>
        <w:pStyle w:val="Heading1"/>
        <w:rPr>
          <w:color w:val="auto"/>
        </w:rPr>
      </w:pPr>
      <w:bookmarkStart w:id="52" w:name="_Toc48137392"/>
      <w:r w:rsidRPr="00DC7532">
        <w:rPr>
          <w:color w:val="auto"/>
        </w:rPr>
        <w:t>Access Routes – Marking and Signage (Section 219)</w:t>
      </w:r>
      <w:bookmarkEnd w:id="52"/>
    </w:p>
    <w:p w14:paraId="1E437D08" w14:textId="4D18ABBA" w:rsidR="003F6747" w:rsidRPr="00DC7532" w:rsidRDefault="003F6747" w:rsidP="003F6747">
      <w:pPr>
        <w:pStyle w:val="ListParagraph"/>
        <w:numPr>
          <w:ilvl w:val="1"/>
          <w:numId w:val="17"/>
        </w:numPr>
        <w:rPr>
          <w:b/>
          <w:bCs/>
          <w:color w:val="auto"/>
        </w:rPr>
      </w:pPr>
      <w:r w:rsidRPr="00DC7532">
        <w:rPr>
          <w:color w:val="auto"/>
        </w:rPr>
        <w:t xml:space="preserve">Haul Route </w:t>
      </w:r>
      <w:commentRangeStart w:id="53"/>
      <w:r w:rsidRPr="00DC7532">
        <w:rPr>
          <w:color w:val="auto"/>
        </w:rPr>
        <w:t>Demarcation</w:t>
      </w:r>
      <w:commentRangeEnd w:id="53"/>
      <w:r w:rsidRPr="00DC7532">
        <w:rPr>
          <w:rStyle w:val="CommentReference"/>
          <w:color w:val="auto"/>
        </w:rPr>
        <w:commentReference w:id="53"/>
      </w:r>
    </w:p>
    <w:p w14:paraId="432394A6" w14:textId="61D7AFD6" w:rsidR="00C50E46" w:rsidRPr="00DC7532" w:rsidRDefault="00C50E46" w:rsidP="00B86409">
      <w:pPr>
        <w:rPr>
          <w:b/>
          <w:bCs/>
          <w:color w:val="auto"/>
        </w:rPr>
      </w:pPr>
    </w:p>
    <w:p w14:paraId="2A8188D9" w14:textId="77777777" w:rsidR="003F6747" w:rsidRPr="00DC7532" w:rsidRDefault="003F6747" w:rsidP="00B86409">
      <w:pPr>
        <w:rPr>
          <w:b/>
          <w:bCs/>
          <w:color w:val="auto"/>
        </w:rPr>
      </w:pPr>
    </w:p>
    <w:p w14:paraId="7745D23E" w14:textId="43DF1834" w:rsidR="00C50E46" w:rsidRPr="00DC7532" w:rsidRDefault="00C50E46" w:rsidP="00614986">
      <w:pPr>
        <w:pStyle w:val="Heading1"/>
        <w:rPr>
          <w:color w:val="auto"/>
        </w:rPr>
      </w:pPr>
      <w:bookmarkStart w:id="54" w:name="_Toc48137393"/>
      <w:r w:rsidRPr="00DC7532">
        <w:rPr>
          <w:color w:val="auto"/>
        </w:rPr>
        <w:t xml:space="preserve">Hazard Marking, Lighting and Signage (Section </w:t>
      </w:r>
      <w:commentRangeStart w:id="55"/>
      <w:r w:rsidRPr="00DC7532">
        <w:rPr>
          <w:color w:val="auto"/>
        </w:rPr>
        <w:t>220</w:t>
      </w:r>
      <w:commentRangeEnd w:id="55"/>
      <w:r w:rsidR="00996548" w:rsidRPr="00DC7532">
        <w:rPr>
          <w:rStyle w:val="CommentReference"/>
          <w:color w:val="auto"/>
          <w:sz w:val="22"/>
          <w:szCs w:val="22"/>
        </w:rPr>
        <w:commentReference w:id="55"/>
      </w:r>
      <w:r w:rsidRPr="00DC7532">
        <w:rPr>
          <w:color w:val="auto"/>
        </w:rPr>
        <w:t>)</w:t>
      </w:r>
      <w:bookmarkEnd w:id="54"/>
    </w:p>
    <w:p w14:paraId="60B06BDD" w14:textId="77777777" w:rsidR="003F6747" w:rsidRPr="00DC7532" w:rsidRDefault="003F6747" w:rsidP="003F6747">
      <w:pPr>
        <w:pStyle w:val="ListParagraph"/>
        <w:ind w:left="360"/>
        <w:rPr>
          <w:b/>
          <w:bCs/>
          <w:color w:val="auto"/>
        </w:rPr>
      </w:pPr>
    </w:p>
    <w:p w14:paraId="22BF278F" w14:textId="1A5D7005" w:rsidR="00C50E46" w:rsidRPr="00DC7532" w:rsidRDefault="00C50E46" w:rsidP="00B86409">
      <w:pPr>
        <w:rPr>
          <w:b/>
          <w:bCs/>
          <w:color w:val="auto"/>
        </w:rPr>
      </w:pPr>
    </w:p>
    <w:p w14:paraId="0D9F25D8" w14:textId="6B26E97B" w:rsidR="00C50E46" w:rsidRPr="00DC7532" w:rsidRDefault="00C50E46" w:rsidP="00614986">
      <w:pPr>
        <w:pStyle w:val="Heading1"/>
        <w:rPr>
          <w:color w:val="auto"/>
        </w:rPr>
      </w:pPr>
      <w:bookmarkStart w:id="56" w:name="_Toc48137394"/>
      <w:r w:rsidRPr="00DC7532">
        <w:rPr>
          <w:color w:val="auto"/>
        </w:rPr>
        <w:t xml:space="preserve">Protection of Runway and Taxiway Safety Areas, Zones and Surfaces (Section </w:t>
      </w:r>
      <w:commentRangeStart w:id="57"/>
      <w:r w:rsidRPr="00DC7532">
        <w:rPr>
          <w:color w:val="auto"/>
        </w:rPr>
        <w:t>221</w:t>
      </w:r>
      <w:commentRangeEnd w:id="57"/>
      <w:r w:rsidR="00E64E49" w:rsidRPr="00DC7532">
        <w:rPr>
          <w:rStyle w:val="CommentReference"/>
          <w:color w:val="auto"/>
          <w:sz w:val="22"/>
          <w:szCs w:val="22"/>
        </w:rPr>
        <w:commentReference w:id="57"/>
      </w:r>
      <w:r w:rsidRPr="00DC7532">
        <w:rPr>
          <w:color w:val="auto"/>
        </w:rPr>
        <w:t>)</w:t>
      </w:r>
      <w:bookmarkEnd w:id="56"/>
    </w:p>
    <w:p w14:paraId="4ED7F89D" w14:textId="77777777" w:rsidR="003F6747" w:rsidRPr="00DC7532" w:rsidRDefault="003F6747" w:rsidP="003F6747">
      <w:pPr>
        <w:pStyle w:val="ListParagraph"/>
        <w:ind w:left="360"/>
        <w:rPr>
          <w:b/>
          <w:bCs/>
          <w:color w:val="auto"/>
        </w:rPr>
      </w:pPr>
    </w:p>
    <w:p w14:paraId="3F020889" w14:textId="4C0E48C9" w:rsidR="00C50E46" w:rsidRPr="00DC7532" w:rsidRDefault="00C50E46" w:rsidP="00B86409">
      <w:pPr>
        <w:rPr>
          <w:b/>
          <w:bCs/>
          <w:color w:val="auto"/>
        </w:rPr>
      </w:pPr>
    </w:p>
    <w:p w14:paraId="5B0B18C4" w14:textId="09D43BDD" w:rsidR="00C50E46" w:rsidRPr="00DC7532" w:rsidRDefault="00C50E46" w:rsidP="00614986">
      <w:pPr>
        <w:pStyle w:val="Heading1"/>
        <w:rPr>
          <w:color w:val="auto"/>
        </w:rPr>
      </w:pPr>
      <w:r w:rsidRPr="00DC7532">
        <w:rPr>
          <w:color w:val="auto"/>
        </w:rPr>
        <w:t xml:space="preserve"> </w:t>
      </w:r>
      <w:bookmarkStart w:id="58" w:name="_Toc48137395"/>
      <w:r w:rsidR="00E64E49" w:rsidRPr="00DC7532">
        <w:rPr>
          <w:color w:val="auto"/>
        </w:rPr>
        <w:t xml:space="preserve">Other Limitations on Construction </w:t>
      </w:r>
      <w:r w:rsidRPr="00DC7532">
        <w:rPr>
          <w:color w:val="auto"/>
        </w:rPr>
        <w:t xml:space="preserve">(Section </w:t>
      </w:r>
      <w:commentRangeStart w:id="59"/>
      <w:r w:rsidRPr="00DC7532">
        <w:rPr>
          <w:color w:val="auto"/>
        </w:rPr>
        <w:t>222</w:t>
      </w:r>
      <w:commentRangeEnd w:id="59"/>
      <w:r w:rsidR="00A3239F" w:rsidRPr="00DC7532">
        <w:rPr>
          <w:rStyle w:val="CommentReference"/>
          <w:color w:val="auto"/>
          <w:sz w:val="22"/>
          <w:szCs w:val="22"/>
        </w:rPr>
        <w:commentReference w:id="59"/>
      </w:r>
      <w:r w:rsidRPr="00DC7532">
        <w:rPr>
          <w:color w:val="auto"/>
        </w:rPr>
        <w:t>)</w:t>
      </w:r>
      <w:bookmarkEnd w:id="58"/>
    </w:p>
    <w:p w14:paraId="12F89247" w14:textId="65105B1F" w:rsidR="00EF702A" w:rsidRPr="00DC7532" w:rsidRDefault="00EF702A" w:rsidP="00B86409">
      <w:pPr>
        <w:rPr>
          <w:color w:val="auto"/>
        </w:rPr>
      </w:pPr>
    </w:p>
    <w:p w14:paraId="74C904F5" w14:textId="01095D85" w:rsidR="00EF702A" w:rsidRPr="00DC7532" w:rsidRDefault="00EF702A">
      <w:pPr>
        <w:spacing w:before="0" w:after="160" w:line="259" w:lineRule="auto"/>
        <w:rPr>
          <w:color w:val="auto"/>
          <w:u w:val="single"/>
        </w:rPr>
      </w:pPr>
    </w:p>
    <w:sectPr w:rsidR="00EF702A" w:rsidRPr="00DC7532" w:rsidSect="00DB7030">
      <w:headerReference w:type="default" r:id="rId14"/>
      <w:footerReference w:type="default" r:id="rId15"/>
      <w:footerReference w:type="first" r:id="rId16"/>
      <w:pgSz w:w="12240" w:h="15840"/>
      <w:pgMar w:top="1440" w:right="1440" w:bottom="1440" w:left="1440" w:header="706" w:footer="50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initials="A">
    <w:p w14:paraId="4A4545AB" w14:textId="3747F62D" w:rsidR="00916D11" w:rsidRDefault="00916D11">
      <w:pPr>
        <w:pStyle w:val="CommentText"/>
      </w:pPr>
      <w:r>
        <w:rPr>
          <w:rStyle w:val="CommentReference"/>
        </w:rPr>
        <w:annotationRef/>
      </w:r>
      <w:r w:rsidR="00761445">
        <w:rPr>
          <w:rFonts w:cs="Arial"/>
          <w:color w:val="auto"/>
          <w:lang w:val="en-US"/>
        </w:rPr>
        <w:t>P</w:t>
      </w:r>
      <w:r w:rsidRPr="00916D11">
        <w:rPr>
          <w:rFonts w:cs="Arial"/>
          <w:color w:val="auto"/>
          <w:lang w:val="en-US"/>
        </w:rPr>
        <w:t>rovide an overview of the key drivers behind the approach to phasing and any significant impacts of the project</w:t>
      </w:r>
      <w:r w:rsidR="00761445">
        <w:rPr>
          <w:rFonts w:cs="Arial"/>
          <w:color w:val="auto"/>
          <w:lang w:val="en-US"/>
        </w:rPr>
        <w:t>.</w:t>
      </w:r>
      <w:r w:rsidRPr="00916D11">
        <w:rPr>
          <w:rStyle w:val="Hyperlink"/>
          <w:rFonts w:cs="Arial"/>
          <w:color w:val="auto"/>
          <w:u w:val="none"/>
          <w:lang w:val="en-US"/>
        </w:rPr>
        <w:t xml:space="preserve"> Highlight significant project </w:t>
      </w:r>
      <w:r w:rsidR="00EE305F">
        <w:rPr>
          <w:rStyle w:val="Hyperlink"/>
          <w:rFonts w:cs="Arial"/>
          <w:color w:val="auto"/>
          <w:u w:val="none"/>
          <w:lang w:val="en-US"/>
        </w:rPr>
        <w:t xml:space="preserve">history, scope and </w:t>
      </w:r>
      <w:r w:rsidRPr="00916D11">
        <w:rPr>
          <w:rStyle w:val="Hyperlink"/>
          <w:rFonts w:cs="Arial"/>
          <w:color w:val="auto"/>
          <w:u w:val="none"/>
          <w:lang w:val="en-US"/>
        </w:rPr>
        <w:t>impacts that contributed to the phasing approach.</w:t>
      </w:r>
    </w:p>
  </w:comment>
  <w:comment w:id="4" w:author="Author" w:initials="A">
    <w:p w14:paraId="04E87BF0" w14:textId="1D5859D4" w:rsidR="00602FFF" w:rsidRDefault="00602FFF">
      <w:pPr>
        <w:pStyle w:val="CommentText"/>
      </w:pPr>
      <w:r>
        <w:rPr>
          <w:rStyle w:val="CommentReference"/>
        </w:rPr>
        <w:annotationRef/>
      </w:r>
      <w:r>
        <w:t>Note expected attendees and agenda items</w:t>
      </w:r>
    </w:p>
  </w:comment>
  <w:comment w:id="5" w:author="Author" w:initials="A">
    <w:p w14:paraId="64012CBE" w14:textId="4074D57A" w:rsidR="00916D11" w:rsidRPr="009E73EF" w:rsidRDefault="00916D11" w:rsidP="008053AD">
      <w:pPr>
        <w:pStyle w:val="ListParagraph"/>
        <w:spacing w:before="0" w:after="0" w:line="240" w:lineRule="auto"/>
        <w:ind w:left="0"/>
        <w:rPr>
          <w:rStyle w:val="Hyperlink"/>
          <w:color w:val="auto"/>
        </w:rPr>
      </w:pPr>
      <w:r>
        <w:rPr>
          <w:rStyle w:val="CommentReference"/>
        </w:rPr>
        <w:annotationRef/>
      </w:r>
      <w:r w:rsidR="00602FFF">
        <w:t xml:space="preserve">State planned meeting frequency and required attendees. </w:t>
      </w:r>
      <w:r>
        <w:t xml:space="preserve">Include </w:t>
      </w:r>
      <w:r>
        <w:rPr>
          <w:rStyle w:val="Hyperlink"/>
          <w:color w:val="auto"/>
          <w:u w:val="none"/>
        </w:rPr>
        <w:t>s</w:t>
      </w:r>
      <w:r w:rsidRPr="009E73EF">
        <w:rPr>
          <w:rStyle w:val="Hyperlink"/>
          <w:color w:val="auto"/>
          <w:u w:val="none"/>
        </w:rPr>
        <w:t>tanding agenda item for operational safety emphasis</w:t>
      </w:r>
      <w:r w:rsidR="00602FFF">
        <w:rPr>
          <w:rStyle w:val="Hyperlink"/>
          <w:color w:val="auto"/>
          <w:u w:val="none"/>
        </w:rPr>
        <w:t>.</w:t>
      </w:r>
    </w:p>
    <w:p w14:paraId="50DCC170" w14:textId="1C1E5E13" w:rsidR="00916D11" w:rsidRDefault="00916D11">
      <w:pPr>
        <w:pStyle w:val="CommentText"/>
      </w:pPr>
    </w:p>
  </w:comment>
  <w:comment w:id="6" w:author="Author" w:initials="A">
    <w:p w14:paraId="3D046304" w14:textId="009C993E" w:rsidR="00477E8E" w:rsidRDefault="00477E8E">
      <w:pPr>
        <w:pStyle w:val="CommentText"/>
      </w:pPr>
      <w:r>
        <w:rPr>
          <w:rStyle w:val="CommentReference"/>
        </w:rPr>
        <w:annotationRef/>
      </w:r>
      <w:r>
        <w:t>List applicable regulatory documents and any required amendment timelines.</w:t>
      </w:r>
    </w:p>
  </w:comment>
  <w:comment w:id="7" w:author="Author" w:initials="A">
    <w:p w14:paraId="6596C512" w14:textId="00DC3F8A" w:rsidR="00916D11" w:rsidRPr="009E73EF" w:rsidRDefault="00916D11" w:rsidP="00C614B1">
      <w:pPr>
        <w:pStyle w:val="ListParagraph"/>
        <w:ind w:left="0"/>
        <w:rPr>
          <w:rStyle w:val="Hyperlink"/>
          <w:color w:val="auto"/>
        </w:rPr>
      </w:pPr>
      <w:r>
        <w:rPr>
          <w:rStyle w:val="CommentReference"/>
        </w:rPr>
        <w:annotationRef/>
      </w:r>
      <w:r w:rsidR="00E52CA5">
        <w:rPr>
          <w:rStyle w:val="Hyperlink"/>
          <w:color w:val="auto"/>
          <w:u w:val="none"/>
        </w:rPr>
        <w:t xml:space="preserve">Create procedure for administering proposed changes. Include focus on FAA consent on process and involvement process. </w:t>
      </w:r>
      <w:r>
        <w:rPr>
          <w:rStyle w:val="Hyperlink"/>
          <w:color w:val="auto"/>
          <w:u w:val="none"/>
        </w:rPr>
        <w:t>Include r</w:t>
      </w:r>
      <w:r w:rsidRPr="009E73EF">
        <w:rPr>
          <w:rStyle w:val="Hyperlink"/>
          <w:color w:val="auto"/>
          <w:u w:val="none"/>
        </w:rPr>
        <w:t>equirement for full CSPP review any time phasing is changed</w:t>
      </w:r>
      <w:r w:rsidR="00E52CA5">
        <w:rPr>
          <w:rStyle w:val="Hyperlink"/>
          <w:color w:val="auto"/>
          <w:u w:val="none"/>
        </w:rPr>
        <w:t>.</w:t>
      </w:r>
    </w:p>
    <w:p w14:paraId="712E61E2" w14:textId="64132AF0" w:rsidR="00916D11" w:rsidRDefault="00916D11">
      <w:pPr>
        <w:pStyle w:val="CommentText"/>
      </w:pPr>
    </w:p>
  </w:comment>
  <w:comment w:id="8" w:author="Author" w:initials="A">
    <w:p w14:paraId="1C7E474F" w14:textId="3CE03C8C" w:rsidR="00E52CA5" w:rsidRDefault="00E52CA5">
      <w:pPr>
        <w:pStyle w:val="CommentText"/>
      </w:pPr>
      <w:r>
        <w:rPr>
          <w:rStyle w:val="CommentReference"/>
        </w:rPr>
        <w:annotationRef/>
      </w:r>
      <w:r>
        <w:t>Pertinent parties may include ADO, ATCT, and TechOps</w:t>
      </w:r>
    </w:p>
  </w:comment>
  <w:comment w:id="9" w:author="Author" w:initials="A">
    <w:p w14:paraId="113E18E5" w14:textId="4998D4A8" w:rsidR="00EC1A63" w:rsidRDefault="00EC1A63">
      <w:pPr>
        <w:pStyle w:val="CommentText"/>
      </w:pPr>
      <w:r>
        <w:rPr>
          <w:rStyle w:val="CommentReference"/>
        </w:rPr>
        <w:annotationRef/>
      </w:r>
      <w:r>
        <w:t>Note any reimbursable agreements or other formal agreements separate from contract</w:t>
      </w:r>
    </w:p>
  </w:comment>
  <w:comment w:id="11" w:author="Author" w:initials="A">
    <w:p w14:paraId="0A786409" w14:textId="18598D8E" w:rsidR="00916D11" w:rsidRDefault="00916D11">
      <w:pPr>
        <w:pStyle w:val="CommentText"/>
      </w:pPr>
      <w:r>
        <w:rPr>
          <w:rStyle w:val="CommentReference"/>
        </w:rPr>
        <w:annotationRef/>
      </w:r>
      <w:r>
        <w:t>List phases with descriptions of elements in each phase.</w:t>
      </w:r>
    </w:p>
  </w:comment>
  <w:comment w:id="12" w:author="Author" w:initials="A">
    <w:p w14:paraId="7D1685F5" w14:textId="2166411B" w:rsidR="00802B95" w:rsidRDefault="00802B95">
      <w:pPr>
        <w:pStyle w:val="CommentText"/>
      </w:pPr>
      <w:r>
        <w:rPr>
          <w:rStyle w:val="CommentReference"/>
        </w:rPr>
        <w:annotationRef/>
      </w:r>
      <w:r>
        <w:t>Drawings typically provided as an appendix.</w:t>
      </w:r>
    </w:p>
  </w:comment>
  <w:comment w:id="14" w:author="Author" w:initials="A">
    <w:p w14:paraId="00D0F8B6" w14:textId="04FC8532" w:rsidR="00916D11" w:rsidRDefault="00916D11">
      <w:pPr>
        <w:pStyle w:val="CommentText"/>
      </w:pPr>
      <w:r>
        <w:rPr>
          <w:rStyle w:val="CommentReference"/>
        </w:rPr>
        <w:annotationRef/>
      </w:r>
      <w:r>
        <w:t>See Internal CSPP Review Checklist for drawing items</w:t>
      </w:r>
    </w:p>
  </w:comment>
  <w:comment w:id="15" w:author="Author" w:initials="A">
    <w:p w14:paraId="38D9D2A0" w14:textId="37771332" w:rsidR="00683AF6" w:rsidRDefault="00683AF6">
      <w:pPr>
        <w:pStyle w:val="CommentText"/>
      </w:pPr>
      <w:r>
        <w:rPr>
          <w:rStyle w:val="CommentReference"/>
        </w:rPr>
        <w:annotationRef/>
      </w:r>
      <w:r>
        <w:t>Include protected surface dimensions relevant to Airport Reference Code if applicable.</w:t>
      </w:r>
    </w:p>
  </w:comment>
  <w:comment w:id="16" w:author="Author" w:initials="A">
    <w:p w14:paraId="665215FA" w14:textId="175D54B7" w:rsidR="00916D11" w:rsidRDefault="00916D11">
      <w:pPr>
        <w:pStyle w:val="CommentText"/>
      </w:pPr>
      <w:r>
        <w:rPr>
          <w:rStyle w:val="CommentReference"/>
        </w:rPr>
        <w:annotationRef/>
      </w:r>
      <w:r>
        <w:t xml:space="preserve">Ensure depiction of construction areas, storage areas, and </w:t>
      </w:r>
      <w:r w:rsidR="001B02CE">
        <w:t xml:space="preserve">vehicle </w:t>
      </w:r>
      <w:r>
        <w:t xml:space="preserve">access routes near aircraft operational areas on </w:t>
      </w:r>
      <w:r w:rsidR="001B02CE">
        <w:t xml:space="preserve">construction phasing </w:t>
      </w:r>
      <w:r>
        <w:t>drawings.</w:t>
      </w:r>
    </w:p>
  </w:comment>
  <w:comment w:id="18" w:author="Author" w:initials="A">
    <w:p w14:paraId="053655B2" w14:textId="4CD7AC49" w:rsidR="00916D11" w:rsidRDefault="00916D11">
      <w:pPr>
        <w:pStyle w:val="CommentText"/>
      </w:pPr>
      <w:r>
        <w:rPr>
          <w:rStyle w:val="CommentReference"/>
        </w:rPr>
        <w:annotationRef/>
      </w:r>
      <w:r>
        <w:t>Discuss and address potential impacts, including unanticipated impacts</w:t>
      </w:r>
    </w:p>
  </w:comment>
  <w:comment w:id="19" w:author="Author" w:initials="A">
    <w:p w14:paraId="74BB6373" w14:textId="68FDC67A" w:rsidR="00916D11" w:rsidRDefault="00916D11">
      <w:pPr>
        <w:pStyle w:val="CommentText"/>
      </w:pPr>
      <w:r>
        <w:rPr>
          <w:rStyle w:val="CommentReference"/>
        </w:rPr>
        <w:annotationRef/>
      </w:r>
      <w:r>
        <w:t>Show NAVAID critical areas and required distance and direction from each NAVAID to construction activity on drawings.</w:t>
      </w:r>
    </w:p>
  </w:comment>
  <w:comment w:id="20" w:author="Author" w:initials="A">
    <w:p w14:paraId="399C826D" w14:textId="198C9A05" w:rsidR="00916D11" w:rsidRDefault="00916D11">
      <w:pPr>
        <w:pStyle w:val="CommentText"/>
      </w:pPr>
      <w:r>
        <w:rPr>
          <w:rStyle w:val="CommentReference"/>
        </w:rPr>
        <w:annotationRef/>
      </w:r>
      <w:r>
        <w:t>Include point(s) of contact</w:t>
      </w:r>
    </w:p>
  </w:comment>
  <w:comment w:id="22" w:author="Author" w:initials="A">
    <w:p w14:paraId="4E7A3072" w14:textId="0E4547D9" w:rsidR="00596B15" w:rsidRDefault="00596B15">
      <w:pPr>
        <w:pStyle w:val="CommentText"/>
      </w:pPr>
      <w:r>
        <w:rPr>
          <w:rStyle w:val="CommentReference"/>
        </w:rPr>
        <w:annotationRef/>
      </w:r>
      <w:r>
        <w:t>Discuss how Part 139 and/or 1542 regulatory requirements will be met</w:t>
      </w:r>
    </w:p>
  </w:comment>
  <w:comment w:id="23" w:author="Author" w:initials="A">
    <w:p w14:paraId="12E1FD64" w14:textId="27E25CC5" w:rsidR="00596B15" w:rsidRDefault="00596B15">
      <w:pPr>
        <w:pStyle w:val="CommentText"/>
      </w:pPr>
      <w:r>
        <w:rPr>
          <w:rStyle w:val="CommentReference"/>
        </w:rPr>
        <w:annotationRef/>
      </w:r>
      <w:r>
        <w:t>Detail who will be trained, how, and how often.</w:t>
      </w:r>
      <w:r w:rsidR="003F7C6E">
        <w:t xml:space="preserve"> Emphasize hazards associated with vehicle/pedestrian deviations.</w:t>
      </w:r>
    </w:p>
  </w:comment>
  <w:comment w:id="24" w:author="Author" w:initials="A">
    <w:p w14:paraId="1F17B301" w14:textId="53576E7E" w:rsidR="00596B15" w:rsidRDefault="00596B15">
      <w:pPr>
        <w:pStyle w:val="CommentText"/>
      </w:pPr>
      <w:r>
        <w:rPr>
          <w:rStyle w:val="CommentReference"/>
        </w:rPr>
        <w:annotationRef/>
      </w:r>
      <w:r>
        <w:t xml:space="preserve">Stipulate flag, beacon, signage, </w:t>
      </w:r>
      <w:r w:rsidR="0094580E">
        <w:t xml:space="preserve">communication, </w:t>
      </w:r>
      <w:r w:rsidR="00BC103F">
        <w:t xml:space="preserve">gate security controls, </w:t>
      </w:r>
      <w:r w:rsidR="0094580E">
        <w:t>escorting, and</w:t>
      </w:r>
      <w:r>
        <w:t xml:space="preserve"> other requirements for vehicles accessing the site.</w:t>
      </w:r>
      <w:r w:rsidR="00C76405">
        <w:t xml:space="preserve"> </w:t>
      </w:r>
      <w:r w:rsidR="0094580E">
        <w:t xml:space="preserve">Reference AC 150/5210-5. </w:t>
      </w:r>
    </w:p>
  </w:comment>
  <w:comment w:id="25" w:author="Author" w:initials="A">
    <w:p w14:paraId="6F4D4A86" w14:textId="4A82E9F0" w:rsidR="0094580E" w:rsidRDefault="0094580E">
      <w:pPr>
        <w:pStyle w:val="CommentText"/>
      </w:pPr>
      <w:r>
        <w:rPr>
          <w:rStyle w:val="CommentReference"/>
        </w:rPr>
        <w:annotationRef/>
      </w:r>
      <w:r>
        <w:t>Discuss roads to be used to access site.</w:t>
      </w:r>
    </w:p>
  </w:comment>
  <w:comment w:id="26" w:author="Author" w:initials="A">
    <w:p w14:paraId="1B5571AF" w14:textId="08D25129" w:rsidR="0094580E" w:rsidRDefault="0094580E">
      <w:pPr>
        <w:pStyle w:val="CommentText"/>
      </w:pPr>
      <w:r>
        <w:rPr>
          <w:rStyle w:val="CommentReference"/>
        </w:rPr>
        <w:annotationRef/>
      </w:r>
      <w:r>
        <w:t>Provide detailed haul route descriptions.</w:t>
      </w:r>
    </w:p>
  </w:comment>
  <w:comment w:id="27" w:author="Author" w:initials="A">
    <w:p w14:paraId="2552047C" w14:textId="4CD0CD73" w:rsidR="00596B15" w:rsidRDefault="00596B15">
      <w:pPr>
        <w:pStyle w:val="CommentText"/>
      </w:pPr>
      <w:r>
        <w:rPr>
          <w:rStyle w:val="CommentReference"/>
        </w:rPr>
        <w:annotationRef/>
      </w:r>
      <w:r>
        <w:t>Address site and equipment parking</w:t>
      </w:r>
    </w:p>
  </w:comment>
  <w:comment w:id="28" w:author="Author" w:initials="A">
    <w:p w14:paraId="5C36BC8D" w14:textId="7C688583" w:rsidR="00BC103F" w:rsidRDefault="00BC103F">
      <w:pPr>
        <w:pStyle w:val="CommentText"/>
      </w:pPr>
      <w:r>
        <w:rPr>
          <w:rStyle w:val="CommentReference"/>
        </w:rPr>
        <w:annotationRef/>
      </w:r>
      <w:r>
        <w:t>Ensure depiction of stockpiles on phase drawings.</w:t>
      </w:r>
      <w:r w:rsidR="008D760D">
        <w:t xml:space="preserve"> Obtain and document FAA approval for any stockpiles with</w:t>
      </w:r>
      <w:r w:rsidR="0036084E">
        <w:t>in</w:t>
      </w:r>
      <w:r w:rsidR="008D760D">
        <w:t xml:space="preserve"> the ROFA. Document requirements for proper stockpiling of materials.</w:t>
      </w:r>
    </w:p>
  </w:comment>
  <w:comment w:id="30" w:author="Author" w:initials="A">
    <w:p w14:paraId="3406D252" w14:textId="311D6B27" w:rsidR="00C37961" w:rsidRDefault="00C37961">
      <w:pPr>
        <w:pStyle w:val="CommentText"/>
      </w:pPr>
      <w:r>
        <w:rPr>
          <w:rStyle w:val="CommentReference"/>
        </w:rPr>
        <w:annotationRef/>
      </w:r>
      <w:r>
        <w:t>Ensure airport operator’s wildlife procedures are addressed. Provide specific wildlife mitigation measures for each item listed.</w:t>
      </w:r>
    </w:p>
  </w:comment>
  <w:comment w:id="32" w:author="Author" w:initials="A">
    <w:p w14:paraId="5E1BEE61" w14:textId="160F67CF" w:rsidR="000D2451" w:rsidRDefault="000D2451">
      <w:pPr>
        <w:pStyle w:val="CommentText"/>
      </w:pPr>
      <w:r>
        <w:rPr>
          <w:rStyle w:val="CommentReference"/>
        </w:rPr>
        <w:annotationRef/>
      </w:r>
      <w:r>
        <w:t>Ensure airport operator’s FOD management procedures are addressed and provide methods to be used to prevent and mitigate FOD</w:t>
      </w:r>
    </w:p>
  </w:comment>
  <w:comment w:id="34" w:author="Author" w:initials="A">
    <w:p w14:paraId="4A434624" w14:textId="2AC4BBCD" w:rsidR="004E18C1" w:rsidRDefault="004E18C1">
      <w:pPr>
        <w:pStyle w:val="CommentText"/>
      </w:pPr>
      <w:r>
        <w:rPr>
          <w:rStyle w:val="CommentReference"/>
        </w:rPr>
        <w:annotationRef/>
      </w:r>
      <w:r>
        <w:t>Ensure airport operator’s hazardous materials management procedures are addressed.</w:t>
      </w:r>
    </w:p>
  </w:comment>
  <w:comment w:id="36" w:author="Author" w:initials="A">
    <w:p w14:paraId="196ACE4E" w14:textId="13334BF4" w:rsidR="00EC1798" w:rsidRDefault="00EC1798">
      <w:pPr>
        <w:pStyle w:val="CommentText"/>
      </w:pPr>
      <w:r>
        <w:rPr>
          <w:rStyle w:val="CommentReference"/>
        </w:rPr>
        <w:annotationRef/>
      </w:r>
      <w:r>
        <w:t>Provide internal airport notification procedures for information on closed or hazardous conditions on airport movement areas, procedures for first responders, and procedures for immediate notification of airport users and local FAA of any conditions adversely affecting operational safety.</w:t>
      </w:r>
    </w:p>
  </w:comment>
  <w:comment w:id="37" w:author="Author" w:initials="A">
    <w:p w14:paraId="527906D1" w14:textId="5D193A39" w:rsidR="00EC1798" w:rsidRDefault="00EC1798" w:rsidP="00EC1798">
      <w:pPr>
        <w:pStyle w:val="ListParagraph"/>
        <w:ind w:left="0"/>
      </w:pPr>
      <w:r>
        <w:rPr>
          <w:rStyle w:val="CommentReference"/>
        </w:rPr>
        <w:annotationRef/>
      </w:r>
      <w:r>
        <w:t>State coordination procedure non-emergency issues such as water line/hydrant disruption, HAZMAT, and changes to access routes</w:t>
      </w:r>
    </w:p>
    <w:p w14:paraId="702F52D4" w14:textId="08075FFD" w:rsidR="00EC1798" w:rsidRDefault="00EC1798">
      <w:pPr>
        <w:pStyle w:val="CommentText"/>
      </w:pPr>
    </w:p>
  </w:comment>
  <w:comment w:id="38" w:author="Author" w:initials="A">
    <w:p w14:paraId="4ED9BDB1" w14:textId="1EBB7F58" w:rsidR="00122E9C" w:rsidRDefault="00122E9C">
      <w:pPr>
        <w:pStyle w:val="CommentText"/>
      </w:pPr>
      <w:r>
        <w:rPr>
          <w:rStyle w:val="CommentReference"/>
        </w:rPr>
        <w:annotationRef/>
      </w:r>
      <w:r>
        <w:t>State process for ensuring compliance</w:t>
      </w:r>
    </w:p>
  </w:comment>
  <w:comment w:id="39" w:author="Author" w:initials="A">
    <w:p w14:paraId="1B8CE571" w14:textId="7D58C920" w:rsidR="00122E9C" w:rsidRDefault="00122E9C">
      <w:pPr>
        <w:pStyle w:val="CommentText"/>
      </w:pPr>
      <w:r>
        <w:rPr>
          <w:rStyle w:val="CommentReference"/>
        </w:rPr>
        <w:annotationRef/>
      </w:r>
      <w:r>
        <w:t>Identify any agreements for flight checks or other work on FAA-owned infrastructure</w:t>
      </w:r>
    </w:p>
  </w:comment>
  <w:comment w:id="41" w:author="Author" w:initials="A">
    <w:p w14:paraId="59C24914" w14:textId="63C863CA" w:rsidR="00762673" w:rsidRPr="00F946EA" w:rsidRDefault="00762673" w:rsidP="00762673">
      <w:pPr>
        <w:pStyle w:val="ListParagraph"/>
        <w:ind w:left="0"/>
      </w:pPr>
      <w:r>
        <w:rPr>
          <w:rStyle w:val="CommentReference"/>
        </w:rPr>
        <w:annotationRef/>
      </w:r>
      <w:r>
        <w:t>Provide clear delegation of responsibilities, intervals, and requirements</w:t>
      </w:r>
    </w:p>
    <w:p w14:paraId="587AC7DB" w14:textId="0D7A5DCF" w:rsidR="00762673" w:rsidRDefault="00762673">
      <w:pPr>
        <w:pStyle w:val="CommentText"/>
      </w:pPr>
    </w:p>
  </w:comment>
  <w:comment w:id="43" w:author="Author" w:initials="A">
    <w:p w14:paraId="50C6F45E" w14:textId="391248A7" w:rsidR="00762673" w:rsidRDefault="00762673">
      <w:pPr>
        <w:pStyle w:val="CommentText"/>
      </w:pPr>
      <w:r>
        <w:rPr>
          <w:rStyle w:val="CommentReference"/>
        </w:rPr>
        <w:annotationRef/>
      </w:r>
      <w:r>
        <w:t xml:space="preserve">Provide procedure for protecting underground utilities, including FAA infrastructure and unmarked/uncharted utilities. </w:t>
      </w:r>
      <w:r w:rsidR="00644D15">
        <w:t>Identify impacted utility vendors. Ensure adherence to local and FAA protocols.</w:t>
      </w:r>
    </w:p>
  </w:comment>
  <w:comment w:id="45" w:author="Author" w:initials="A">
    <w:p w14:paraId="0D7A0EBB" w14:textId="68877BE8" w:rsidR="00644D15" w:rsidRDefault="00644D15">
      <w:pPr>
        <w:pStyle w:val="CommentText"/>
      </w:pPr>
      <w:r>
        <w:rPr>
          <w:rStyle w:val="CommentReference"/>
        </w:rPr>
        <w:annotationRef/>
      </w:r>
      <w:r>
        <w:t>List penalties for noncompliance with airport rules and regulations and safety plans.</w:t>
      </w:r>
    </w:p>
  </w:comment>
  <w:comment w:id="47" w:author="Author" w:initials="A">
    <w:p w14:paraId="48BAD44C" w14:textId="7FCF3377" w:rsidR="00952F95" w:rsidRDefault="00952F95">
      <w:pPr>
        <w:pStyle w:val="CommentText"/>
      </w:pPr>
      <w:r>
        <w:rPr>
          <w:rStyle w:val="CommentReference"/>
        </w:rPr>
        <w:annotationRef/>
      </w:r>
      <w:r>
        <w:t>Identify special conditions that affect airport operations or require activation of special procedures. Ensure compliance and coordination with any existing airport plans or procedures other than Parts 139 and 1542.</w:t>
      </w:r>
    </w:p>
  </w:comment>
  <w:comment w:id="49" w:author="Author" w:initials="A">
    <w:p w14:paraId="631C53EC" w14:textId="2E7C20EB" w:rsidR="001327C8" w:rsidRDefault="001327C8">
      <w:pPr>
        <w:pStyle w:val="CommentText"/>
      </w:pPr>
      <w:r>
        <w:rPr>
          <w:rStyle w:val="CommentReference"/>
        </w:rPr>
        <w:annotationRef/>
      </w:r>
      <w:r>
        <w:t>Ensure compliance with all applicable ACs</w:t>
      </w:r>
      <w:r w:rsidR="00A86D4E">
        <w:t xml:space="preserve"> referenced in AC 150/5370-2G Appendix C</w:t>
      </w:r>
      <w:r>
        <w:t xml:space="preserve">. Specify proper securing and frangibility. </w:t>
      </w:r>
      <w:r w:rsidR="004A7542">
        <w:t>Provide detailed plan for each phase.</w:t>
      </w:r>
    </w:p>
  </w:comment>
  <w:comment w:id="50" w:author="Author" w:initials="A">
    <w:p w14:paraId="09CCB5E2" w14:textId="5D0919FA" w:rsidR="004A7542" w:rsidRDefault="004A7542">
      <w:pPr>
        <w:pStyle w:val="CommentText"/>
      </w:pPr>
      <w:r>
        <w:rPr>
          <w:rStyle w:val="CommentReference"/>
        </w:rPr>
        <w:annotationRef/>
      </w:r>
      <w:r>
        <w:t>Specify materials and methods for temporary markings.</w:t>
      </w:r>
    </w:p>
  </w:comment>
  <w:comment w:id="51" w:author="Author" w:initials="A">
    <w:p w14:paraId="7784536F" w14:textId="254B8F3D" w:rsidR="004A7542" w:rsidRDefault="004A7542">
      <w:pPr>
        <w:pStyle w:val="CommentText"/>
      </w:pPr>
      <w:r>
        <w:rPr>
          <w:rStyle w:val="CommentReference"/>
        </w:rPr>
        <w:annotationRef/>
      </w:r>
      <w:r>
        <w:t xml:space="preserve">Indicate use of lighted </w:t>
      </w:r>
      <w:proofErr w:type="spellStart"/>
      <w:r>
        <w:t>Xs</w:t>
      </w:r>
      <w:proofErr w:type="spellEnd"/>
      <w:r>
        <w:t xml:space="preserve"> where appropriate.</w:t>
      </w:r>
    </w:p>
  </w:comment>
  <w:comment w:id="53" w:author="Author" w:initials="A">
    <w:p w14:paraId="29D3E17D" w14:textId="3FBCAA53" w:rsidR="003F6747" w:rsidRDefault="003F6747">
      <w:pPr>
        <w:pStyle w:val="CommentText"/>
      </w:pPr>
      <w:r>
        <w:rPr>
          <w:rStyle w:val="CommentReference"/>
        </w:rPr>
        <w:annotationRef/>
      </w:r>
      <w:r>
        <w:t xml:space="preserve">Specify conformance to </w:t>
      </w:r>
      <w:r w:rsidRPr="00952AAB">
        <w:t>AC 150/5340-18 and MUTCD and/or State highway specifications</w:t>
      </w:r>
      <w:r>
        <w:t xml:space="preserve"> to the extent practicable.</w:t>
      </w:r>
    </w:p>
  </w:comment>
  <w:comment w:id="55" w:author="Author" w:initials="A">
    <w:p w14:paraId="370B9413" w14:textId="7F287171" w:rsidR="00996548" w:rsidRDefault="00996548">
      <w:pPr>
        <w:pStyle w:val="CommentText"/>
      </w:pPr>
      <w:r>
        <w:rPr>
          <w:rStyle w:val="CommentReference"/>
        </w:rPr>
        <w:annotationRef/>
      </w:r>
      <w:r>
        <w:t xml:space="preserve">Indicate demarcation and warning methods to be used. Specify all barricade requirements as set forth in AC 150/5370-2G. </w:t>
      </w:r>
      <w:r w:rsidR="00C642FF">
        <w:t xml:space="preserve">Include contractor on-call contact for emergency lighting or barricade repairs. </w:t>
      </w:r>
      <w:r>
        <w:t xml:space="preserve">For night work, indicate </w:t>
      </w:r>
      <w:r w:rsidRPr="0002002A">
        <w:t xml:space="preserve">locations and aiming </w:t>
      </w:r>
      <w:r>
        <w:t xml:space="preserve">of work lights </w:t>
      </w:r>
      <w:r w:rsidRPr="0002002A">
        <w:t>in relationship to the ATCT and active runways and taxiways.</w:t>
      </w:r>
      <w:r>
        <w:t xml:space="preserve"> Indicate any other specific considerations for night work.</w:t>
      </w:r>
    </w:p>
  </w:comment>
  <w:comment w:id="57" w:author="Author" w:initials="A">
    <w:p w14:paraId="329C1ACF" w14:textId="5E4E0BF9" w:rsidR="00E64E49" w:rsidRDefault="00E64E49">
      <w:pPr>
        <w:pStyle w:val="CommentText"/>
      </w:pPr>
      <w:r>
        <w:rPr>
          <w:rStyle w:val="CommentReference"/>
        </w:rPr>
        <w:annotationRef/>
      </w:r>
      <w:r>
        <w:t>Address provisions for all affected surfaces as identified in AC 150/5370-2G Appendix C.</w:t>
      </w:r>
    </w:p>
  </w:comment>
  <w:comment w:id="59" w:author="Author" w:initials="A">
    <w:p w14:paraId="4D7A121E" w14:textId="5C7D3456" w:rsidR="00A3239F" w:rsidRDefault="00A3239F">
      <w:pPr>
        <w:pStyle w:val="CommentText"/>
      </w:pPr>
      <w:r>
        <w:rPr>
          <w:rStyle w:val="CommentReference"/>
        </w:rPr>
        <w:annotationRef/>
      </w:r>
      <w:r>
        <w:t xml:space="preserve">Include prohibitions of electrical blasting caps on or within 1,000 feet or airport property and </w:t>
      </w:r>
      <w:r w:rsidRPr="002B74F8">
        <w:t xml:space="preserve">of open flame welding or torches unless adequate fire safety precautions are </w:t>
      </w:r>
      <w:proofErr w:type="gramStart"/>
      <w:r w:rsidRPr="002B74F8">
        <w:t>provided</w:t>
      </w:r>
      <w:proofErr w:type="gramEnd"/>
      <w:r w:rsidRPr="002B74F8">
        <w:t xml:space="preserve"> and the airport operator has approved their use.</w:t>
      </w:r>
      <w:r w:rsidR="00F85909">
        <w:t xml:space="preserve"> Include additional restrictions or prohibitions specific to airport or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4545AB" w15:done="0"/>
  <w15:commentEx w15:paraId="04E87BF0" w15:done="0"/>
  <w15:commentEx w15:paraId="50DCC170" w15:done="0"/>
  <w15:commentEx w15:paraId="3D046304" w15:done="0"/>
  <w15:commentEx w15:paraId="712E61E2" w15:done="0"/>
  <w15:commentEx w15:paraId="1C7E474F" w15:done="0"/>
  <w15:commentEx w15:paraId="113E18E5" w15:done="0"/>
  <w15:commentEx w15:paraId="0A786409" w15:done="0"/>
  <w15:commentEx w15:paraId="7D1685F5" w15:done="0"/>
  <w15:commentEx w15:paraId="00D0F8B6" w15:done="0"/>
  <w15:commentEx w15:paraId="38D9D2A0" w15:done="0"/>
  <w15:commentEx w15:paraId="665215FA" w15:done="0"/>
  <w15:commentEx w15:paraId="053655B2" w15:done="0"/>
  <w15:commentEx w15:paraId="74BB6373" w15:done="0"/>
  <w15:commentEx w15:paraId="399C826D" w15:done="0"/>
  <w15:commentEx w15:paraId="4E7A3072" w15:done="0"/>
  <w15:commentEx w15:paraId="12E1FD64" w15:done="0"/>
  <w15:commentEx w15:paraId="1F17B301" w15:done="0"/>
  <w15:commentEx w15:paraId="6F4D4A86" w15:done="0"/>
  <w15:commentEx w15:paraId="1B5571AF" w15:done="0"/>
  <w15:commentEx w15:paraId="2552047C" w15:done="0"/>
  <w15:commentEx w15:paraId="5C36BC8D" w15:done="0"/>
  <w15:commentEx w15:paraId="3406D252" w15:done="0"/>
  <w15:commentEx w15:paraId="5E1BEE61" w15:done="0"/>
  <w15:commentEx w15:paraId="4A434624" w15:done="0"/>
  <w15:commentEx w15:paraId="196ACE4E" w15:done="0"/>
  <w15:commentEx w15:paraId="702F52D4" w15:done="0"/>
  <w15:commentEx w15:paraId="4ED9BDB1" w15:done="0"/>
  <w15:commentEx w15:paraId="1B8CE571" w15:done="0"/>
  <w15:commentEx w15:paraId="587AC7DB" w15:done="0"/>
  <w15:commentEx w15:paraId="50C6F45E" w15:done="0"/>
  <w15:commentEx w15:paraId="0D7A0EBB" w15:done="0"/>
  <w15:commentEx w15:paraId="48BAD44C" w15:done="0"/>
  <w15:commentEx w15:paraId="631C53EC" w15:done="0"/>
  <w15:commentEx w15:paraId="09CCB5E2" w15:done="0"/>
  <w15:commentEx w15:paraId="7784536F" w15:done="0"/>
  <w15:commentEx w15:paraId="29D3E17D" w15:done="0"/>
  <w15:commentEx w15:paraId="370B9413" w15:done="0"/>
  <w15:commentEx w15:paraId="329C1ACF" w15:done="0"/>
  <w15:commentEx w15:paraId="4D7A12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545AB" w16cid:durableId="227E3BC7"/>
  <w16cid:commentId w16cid:paraId="04E87BF0" w16cid:durableId="227F875F"/>
  <w16cid:commentId w16cid:paraId="50DCC170" w16cid:durableId="227A9930"/>
  <w16cid:commentId w16cid:paraId="3D046304" w16cid:durableId="234A7551"/>
  <w16cid:commentId w16cid:paraId="712E61E2" w16cid:durableId="227AA314"/>
  <w16cid:commentId w16cid:paraId="1C7E474F" w16cid:durableId="227F8677"/>
  <w16cid:commentId w16cid:paraId="113E18E5" w16cid:durableId="227F86A7"/>
  <w16cid:commentId w16cid:paraId="0A786409" w16cid:durableId="227A9B09"/>
  <w16cid:commentId w16cid:paraId="7D1685F5" w16cid:durableId="23294DCD"/>
  <w16cid:commentId w16cid:paraId="00D0F8B6" w16cid:durableId="2277B0C9"/>
  <w16cid:commentId w16cid:paraId="38D9D2A0" w16cid:durableId="22D7F9C7"/>
  <w16cid:commentId w16cid:paraId="665215FA" w16cid:durableId="227A9B8E"/>
  <w16cid:commentId w16cid:paraId="053655B2" w16cid:durableId="227AA3DD"/>
  <w16cid:commentId w16cid:paraId="74BB6373" w16cid:durableId="227AA4A8"/>
  <w16cid:commentId w16cid:paraId="399C826D" w16cid:durableId="227AA4EA"/>
  <w16cid:commentId w16cid:paraId="4E7A3072" w16cid:durableId="227F8F41"/>
  <w16cid:commentId w16cid:paraId="12E1FD64" w16cid:durableId="227F8F5D"/>
  <w16cid:commentId w16cid:paraId="1F17B301" w16cid:durableId="227F8F75"/>
  <w16cid:commentId w16cid:paraId="6F4D4A86" w16cid:durableId="227F9863"/>
  <w16cid:commentId w16cid:paraId="1B5571AF" w16cid:durableId="227F9870"/>
  <w16cid:commentId w16cid:paraId="2552047C" w16cid:durableId="227F90C8"/>
  <w16cid:commentId w16cid:paraId="5C36BC8D" w16cid:durableId="227F9B08"/>
  <w16cid:commentId w16cid:paraId="3406D252" w16cid:durableId="227FDB70"/>
  <w16cid:commentId w16cid:paraId="5E1BEE61" w16cid:durableId="227FDE5E"/>
  <w16cid:commentId w16cid:paraId="4A434624" w16cid:durableId="227FDF4A"/>
  <w16cid:commentId w16cid:paraId="196ACE4E" w16cid:durableId="227FE38F"/>
  <w16cid:commentId w16cid:paraId="702F52D4" w16cid:durableId="227FE484"/>
  <w16cid:commentId w16cid:paraId="4ED9BDB1" w16cid:durableId="227FE59A"/>
  <w16cid:commentId w16cid:paraId="1B8CE571" w16cid:durableId="227FE5B4"/>
  <w16cid:commentId w16cid:paraId="587AC7DB" w16cid:durableId="227FE775"/>
  <w16cid:commentId w16cid:paraId="50C6F45E" w16cid:durableId="227FE913"/>
  <w16cid:commentId w16cid:paraId="0D7A0EBB" w16cid:durableId="227FEA58"/>
  <w16cid:commentId w16cid:paraId="48BAD44C" w16cid:durableId="227FEAA8"/>
  <w16cid:commentId w16cid:paraId="631C53EC" w16cid:durableId="22809E32"/>
  <w16cid:commentId w16cid:paraId="09CCB5E2" w16cid:durableId="2280A111"/>
  <w16cid:commentId w16cid:paraId="7784536F" w16cid:durableId="2280A163"/>
  <w16cid:commentId w16cid:paraId="29D3E17D" w16cid:durableId="2280A3FF"/>
  <w16cid:commentId w16cid:paraId="370B9413" w16cid:durableId="2280A7C2"/>
  <w16cid:commentId w16cid:paraId="329C1ACF" w16cid:durableId="2280AF1F"/>
  <w16cid:commentId w16cid:paraId="4D7A121E" w16cid:durableId="2280AF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6911" w14:textId="77777777" w:rsidR="00916D11" w:rsidRDefault="00916D11" w:rsidP="001851E3">
      <w:pPr>
        <w:spacing w:after="0" w:line="240" w:lineRule="auto"/>
      </w:pPr>
      <w:r>
        <w:separator/>
      </w:r>
    </w:p>
  </w:endnote>
  <w:endnote w:type="continuationSeparator" w:id="0">
    <w:p w14:paraId="67E9BD77" w14:textId="77777777" w:rsidR="00916D11" w:rsidRDefault="00916D11" w:rsidP="0018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EC45" w14:textId="4B8D0418" w:rsidR="00916D11" w:rsidRPr="005144D6" w:rsidRDefault="00916D11" w:rsidP="004B712E">
    <w:pPr>
      <w:pStyle w:val="Footer"/>
      <w:rPr>
        <w:color w:val="FFFFFF" w:themeColor="background1"/>
      </w:rPr>
    </w:pPr>
    <w:r>
      <w:rPr>
        <w:noProof/>
        <w:lang w:val="en-GB" w:eastAsia="en-GB"/>
      </w:rPr>
      <mc:AlternateContent>
        <mc:Choice Requires="wpg">
          <w:drawing>
            <wp:anchor distT="0" distB="0" distL="114300" distR="114300" simplePos="0" relativeHeight="251660288" behindDoc="1" locked="1" layoutInCell="1" allowOverlap="1" wp14:anchorId="2D9A39ED" wp14:editId="10ACFE42">
              <wp:simplePos x="0" y="0"/>
              <wp:positionH relativeFrom="column">
                <wp:posOffset>0</wp:posOffset>
              </wp:positionH>
              <wp:positionV relativeFrom="page">
                <wp:posOffset>9505315</wp:posOffset>
              </wp:positionV>
              <wp:extent cx="6400800" cy="331200"/>
              <wp:effectExtent l="0" t="19050" r="19050" b="31115"/>
              <wp:wrapNone/>
              <wp:docPr id="16" name="Group 16" title="Page border"/>
              <wp:cNvGraphicFramePr/>
              <a:graphic xmlns:a="http://schemas.openxmlformats.org/drawingml/2006/main">
                <a:graphicData uri="http://schemas.microsoft.com/office/word/2010/wordprocessingGroup">
                  <wpg:wgp>
                    <wpg:cNvGrpSpPr/>
                    <wpg:grpSpPr>
                      <a:xfrm>
                        <a:off x="0" y="0"/>
                        <a:ext cx="6400800" cy="331200"/>
                        <a:chOff x="0" y="0"/>
                        <a:chExt cx="6400800" cy="330200"/>
                      </a:xfrm>
                    </wpg:grpSpPr>
                    <wps:wsp>
                      <wps:cNvPr id="1" name="Line 2"/>
                      <wps:cNvCnPr>
                        <a:cxnSpLocks noChangeShapeType="1"/>
                      </wps:cNvCnPr>
                      <wps:spPr bwMode="auto">
                        <a:xfrm>
                          <a:off x="0" y="161925"/>
                          <a:ext cx="6400800" cy="0"/>
                        </a:xfrm>
                        <a:prstGeom prst="line">
                          <a:avLst/>
                        </a:prstGeom>
                        <a:noFill/>
                        <a:ln w="127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3" name="AutoShape 1"/>
                      <wps:cNvSpPr>
                        <a:spLocks noChangeArrowheads="1"/>
                      </wps:cNvSpPr>
                      <wps:spPr bwMode="auto">
                        <a:xfrm>
                          <a:off x="3038475" y="0"/>
                          <a:ext cx="330200" cy="330200"/>
                        </a:xfrm>
                        <a:prstGeom prst="diamond">
                          <a:avLst/>
                        </a:prstGeom>
                        <a:solidFill>
                          <a:schemeClr val="accent2">
                            <a:lumMod val="100000"/>
                            <a:lumOff val="0"/>
                          </a:schemeClr>
                        </a:solidFill>
                        <a:ln w="254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7BAE5475" id="Group 16" o:spid="_x0000_s1026" alt="Title: Page border" style="position:absolute;margin-left:0;margin-top:748.45pt;width:7in;height:26.1pt;z-index:-251656192;mso-position-vertical-relative:page;mso-height-relative:margin" coordsize="6400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">
              <v:line id="Line 2" o:spid="_x0000_s1027" style="position:absolute;visibility:visible;mso-wrap-style:square" from="0,1619" to="6400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" strokecolor="#00b0f0 [3204]" strokeweight="1pt">
                <v:shadow opacity="22938f" offset="0"/>
              </v:line>
              <v:shapetype id="_x0000_t4" coordsize="21600,21600" o:spt="4" path="m10800,l,10800,10800,21600,21600,10800xe">
                <v:stroke joinstyle="miter"/>
                <v:path gradientshapeok="t" o:connecttype="rect" textboxrect="5400,5400,16200,16200"/>
              </v:shapetype>
              <v:shape id="AutoShape 1" o:spid="_x0000_s1028" type="#_x0000_t4" style="position:absolute;left:30384;width:330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" fillcolor="#00759e [3205]" strokecolor="white [3212]" strokeweight="2pt">
                <v:shadow opacity="22938f" offset="0"/>
                <v:textbox inset=",7.2pt,,7.2pt"/>
              </v:shape>
              <w10:wrap anchory="page"/>
              <w10:anchorlock/>
            </v:group>
          </w:pict>
        </mc:Fallback>
      </mc:AlternateContent>
    </w:r>
    <w:r w:rsidR="00614986">
      <w:rPr>
        <w:noProof/>
        <w:color w:val="FFFFFF" w:themeColor="background1"/>
      </w:rPr>
      <w:t xml:space="preserve">             </w:t>
    </w:r>
    <w:r w:rsidR="00614986" w:rsidRPr="00614986">
      <w:rPr>
        <w:noProof/>
        <w:color w:val="FFFFFF" w:themeColor="background1"/>
        <w:sz w:val="22"/>
        <w:szCs w:val="28"/>
      </w:rPr>
      <w:t xml:space="preserve"> </w:t>
    </w:r>
    <w:r w:rsidR="00614986" w:rsidRPr="00614986">
      <w:rPr>
        <w:noProof/>
        <w:color w:val="FFFFFF" w:themeColor="background1"/>
        <w:sz w:val="22"/>
        <w:szCs w:val="28"/>
      </w:rPr>
      <w:fldChar w:fldCharType="begin"/>
    </w:r>
    <w:r w:rsidR="00614986" w:rsidRPr="00614986">
      <w:rPr>
        <w:noProof/>
        <w:color w:val="FFFFFF" w:themeColor="background1"/>
        <w:sz w:val="22"/>
        <w:szCs w:val="28"/>
      </w:rPr>
      <w:instrText xml:space="preserve"> PAGE   \* MERGEFORMAT </w:instrText>
    </w:r>
    <w:r w:rsidR="00614986" w:rsidRPr="00614986">
      <w:rPr>
        <w:noProof/>
        <w:color w:val="FFFFFF" w:themeColor="background1"/>
        <w:sz w:val="22"/>
        <w:szCs w:val="28"/>
      </w:rPr>
      <w:fldChar w:fldCharType="separate"/>
    </w:r>
    <w:r w:rsidR="00614986" w:rsidRPr="00614986">
      <w:rPr>
        <w:noProof/>
        <w:color w:val="FFFFFF" w:themeColor="background1"/>
        <w:sz w:val="22"/>
        <w:szCs w:val="28"/>
      </w:rPr>
      <w:t>1</w:t>
    </w:r>
    <w:r w:rsidR="00614986" w:rsidRPr="00614986">
      <w:rPr>
        <w:noProof/>
        <w:color w:val="FFFFFF" w:themeColor="background1"/>
        <w:sz w:val="22"/>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7E89" w14:textId="0593B0B0" w:rsidR="007C4501" w:rsidRDefault="007C4501" w:rsidP="00E656DF">
    <w:pPr>
      <w:pStyle w:val="Footer"/>
      <w:jc w:val="left"/>
    </w:pPr>
    <w:r w:rsidRPr="00E656DF">
      <w:rPr>
        <w:noProof/>
        <w:color w:val="006AAD"/>
        <w:sz w:val="20"/>
        <w:szCs w:val="24"/>
      </w:rPr>
      <w:drawing>
        <wp:anchor distT="0" distB="0" distL="114300" distR="114300" simplePos="0" relativeHeight="251663360" behindDoc="0" locked="0" layoutInCell="1" allowOverlap="1" wp14:anchorId="5C25C7F7" wp14:editId="39CBB6E2">
          <wp:simplePos x="0" y="0"/>
          <wp:positionH relativeFrom="margin">
            <wp:posOffset>4761865</wp:posOffset>
          </wp:positionH>
          <wp:positionV relativeFrom="topMargin">
            <wp:posOffset>9286875</wp:posOffset>
          </wp:positionV>
          <wp:extent cx="1911985" cy="376555"/>
          <wp:effectExtent l="0" t="0" r="0" b="4445"/>
          <wp:wrapSquare wrapText="bothSides"/>
          <wp:docPr id="6" name="Picture 2">
            <a:extLst xmlns:a="http://schemas.openxmlformats.org/drawingml/2006/main">
              <a:ext uri="{FF2B5EF4-FFF2-40B4-BE49-F238E27FC236}">
                <a16:creationId xmlns:a16="http://schemas.microsoft.com/office/drawing/2014/main" id="{BEC9466A-3342-4A8D-8FD4-014D7C3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C9466A-3342-4A8D-8FD4-014D7C3EE9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985" cy="376555"/>
                  </a:xfrm>
                  <a:prstGeom prst="rect">
                    <a:avLst/>
                  </a:prstGeom>
                  <a:noFill/>
                </pic:spPr>
              </pic:pic>
            </a:graphicData>
          </a:graphic>
          <wp14:sizeRelH relativeFrom="margin">
            <wp14:pctWidth>0</wp14:pctWidth>
          </wp14:sizeRelH>
          <wp14:sizeRelV relativeFrom="margin">
            <wp14:pctHeight>0</wp14:pctHeight>
          </wp14:sizeRelV>
        </wp:anchor>
      </w:drawing>
    </w:r>
    <w:r w:rsidR="00E656DF" w:rsidRPr="00E656DF">
      <w:rPr>
        <w:sz w:val="20"/>
        <w:szCs w:val="24"/>
      </w:rPr>
      <w:t>Date 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289A" w14:textId="77777777" w:rsidR="00916D11" w:rsidRDefault="00916D11" w:rsidP="001851E3">
      <w:pPr>
        <w:spacing w:after="0" w:line="240" w:lineRule="auto"/>
      </w:pPr>
      <w:r>
        <w:separator/>
      </w:r>
    </w:p>
  </w:footnote>
  <w:footnote w:type="continuationSeparator" w:id="0">
    <w:p w14:paraId="6DA0A385" w14:textId="77777777" w:rsidR="00916D11" w:rsidRDefault="00916D11" w:rsidP="0018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1DC" w14:textId="13DBBBDB" w:rsidR="00916D11" w:rsidRPr="00846554" w:rsidRDefault="00916D11" w:rsidP="0095275F">
    <w:pPr>
      <w:pStyle w:val="Title"/>
      <w:spacing w:after="0"/>
      <w:rPr>
        <w:noProof/>
        <w:color w:val="006AAD"/>
      </w:rPr>
    </w:pPr>
    <w:r w:rsidRPr="00846554">
      <w:rPr>
        <w:noProof/>
        <w:color w:val="006AAD"/>
      </w:rPr>
      <w:drawing>
        <wp:anchor distT="0" distB="0" distL="114300" distR="114300" simplePos="0" relativeHeight="251661312" behindDoc="0" locked="0" layoutInCell="1" allowOverlap="1" wp14:anchorId="1DDA4DFC" wp14:editId="15D00192">
          <wp:simplePos x="0" y="0"/>
          <wp:positionH relativeFrom="margin">
            <wp:posOffset>5499293</wp:posOffset>
          </wp:positionH>
          <wp:positionV relativeFrom="topMargin">
            <wp:posOffset>243536</wp:posOffset>
          </wp:positionV>
          <wp:extent cx="1283335" cy="252730"/>
          <wp:effectExtent l="0" t="0" r="0" b="0"/>
          <wp:wrapSquare wrapText="bothSides"/>
          <wp:docPr id="5" name="Picture 2">
            <a:extLst xmlns:a="http://schemas.openxmlformats.org/drawingml/2006/main">
              <a:ext uri="{FF2B5EF4-FFF2-40B4-BE49-F238E27FC236}">
                <a16:creationId xmlns:a16="http://schemas.microsoft.com/office/drawing/2014/main" id="{BEC9466A-3342-4A8D-8FD4-014D7C3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C9466A-3342-4A8D-8FD4-014D7C3EE9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252730"/>
                  </a:xfrm>
                  <a:prstGeom prst="rect">
                    <a:avLst/>
                  </a:prstGeom>
                  <a:noFill/>
                </pic:spPr>
              </pic:pic>
            </a:graphicData>
          </a:graphic>
          <wp14:sizeRelH relativeFrom="margin">
            <wp14:pctWidth>0</wp14:pctWidth>
          </wp14:sizeRelH>
          <wp14:sizeRelV relativeFrom="margin">
            <wp14:pctHeight>0</wp14:pctHeight>
          </wp14:sizeRelV>
        </wp:anchor>
      </w:drawing>
    </w:r>
    <w:r w:rsidR="004743AE">
      <w:rPr>
        <w:noProof/>
        <w:color w:val="006AAD"/>
      </w:rPr>
      <w:t>[Project Name]</w:t>
    </w:r>
    <w:r w:rsidRPr="00846554">
      <w:rPr>
        <w:rFonts w:ascii="Calibri" w:hAnsi="Calibri" w:cs="Calibri"/>
        <w:b/>
        <w:bCs/>
        <w:color w:val="006AAD"/>
        <w:sz w:val="60"/>
        <w:szCs w:val="60"/>
      </w:rPr>
      <w:t xml:space="preserve"> </w:t>
    </w:r>
    <w:r w:rsidR="004743AE">
      <w:rPr>
        <w:rFonts w:ascii="Calibri" w:hAnsi="Calibri" w:cs="Calibri"/>
        <w:b/>
        <w:bCs/>
        <w:color w:val="006AAD"/>
        <w:sz w:val="60"/>
        <w:szCs w:val="60"/>
      </w:rPr>
      <w:t>CSPP</w:t>
    </w:r>
  </w:p>
  <w:p w14:paraId="6F495EBA" w14:textId="11204F3F" w:rsidR="00916D11" w:rsidRPr="00846554" w:rsidRDefault="004743AE" w:rsidP="00297F0F">
    <w:pPr>
      <w:ind w:right="1260"/>
      <w:rPr>
        <w:rFonts w:ascii="Calibri" w:hAnsi="Calibri"/>
        <w:color w:val="006AAD"/>
        <w:sz w:val="44"/>
        <w:szCs w:val="44"/>
      </w:rPr>
    </w:pPr>
    <w:r>
      <w:rPr>
        <w:rFonts w:ascii="Calibri" w:hAnsi="Calibri"/>
        <w:color w:val="006AAD"/>
        <w:sz w:val="44"/>
        <w:szCs w:val="44"/>
      </w:rPr>
      <w:t xml:space="preserve">ACRP 08-03: CSPP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5FBE"/>
    <w:multiLevelType w:val="multilevel"/>
    <w:tmpl w:val="DF708FE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040B7"/>
    <w:multiLevelType w:val="hybridMultilevel"/>
    <w:tmpl w:val="E982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5767C"/>
    <w:multiLevelType w:val="multilevel"/>
    <w:tmpl w:val="F168E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38252A"/>
    <w:multiLevelType w:val="hybridMultilevel"/>
    <w:tmpl w:val="09184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175E9"/>
    <w:multiLevelType w:val="hybridMultilevel"/>
    <w:tmpl w:val="859A07EC"/>
    <w:lvl w:ilvl="0" w:tplc="D77EB80A">
      <w:start w:val="1"/>
      <w:numFmt w:val="decimal"/>
      <w:lvlText w:val="%1."/>
      <w:lvlJc w:val="left"/>
      <w:pPr>
        <w:ind w:left="2880" w:hanging="180"/>
      </w:pPr>
      <w:rPr>
        <w:i w:val="0"/>
        <w:iCs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8F7E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3871CD"/>
    <w:multiLevelType w:val="hybridMultilevel"/>
    <w:tmpl w:val="21E00D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81813"/>
    <w:multiLevelType w:val="hybridMultilevel"/>
    <w:tmpl w:val="74FC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C1CCE"/>
    <w:multiLevelType w:val="hybridMultilevel"/>
    <w:tmpl w:val="8C727A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827A6"/>
    <w:multiLevelType w:val="multilevel"/>
    <w:tmpl w:val="F168E29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A4303D"/>
    <w:multiLevelType w:val="hybridMultilevel"/>
    <w:tmpl w:val="8C1C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84517"/>
    <w:multiLevelType w:val="hybridMultilevel"/>
    <w:tmpl w:val="78B057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77EB80A">
      <w:start w:val="1"/>
      <w:numFmt w:val="decimal"/>
      <w:lvlText w:val="%3."/>
      <w:lvlJc w:val="left"/>
      <w:pPr>
        <w:ind w:left="2160" w:hanging="180"/>
      </w:pPr>
      <w:rPr>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458AF"/>
    <w:multiLevelType w:val="hybridMultilevel"/>
    <w:tmpl w:val="5A84D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7143A"/>
    <w:multiLevelType w:val="hybridMultilevel"/>
    <w:tmpl w:val="657A86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337B3"/>
    <w:multiLevelType w:val="hybridMultilevel"/>
    <w:tmpl w:val="1E12E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3836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955AD2"/>
    <w:multiLevelType w:val="hybridMultilevel"/>
    <w:tmpl w:val="D508240A"/>
    <w:lvl w:ilvl="0" w:tplc="04090013">
      <w:start w:val="1"/>
      <w:numFmt w:val="upperRoman"/>
      <w:lvlText w:val="%1."/>
      <w:lvlJc w:val="right"/>
      <w:pPr>
        <w:ind w:left="720" w:hanging="360"/>
      </w:pPr>
    </w:lvl>
    <w:lvl w:ilvl="1" w:tplc="1AFA66EE">
      <w:start w:val="1"/>
      <w:numFmt w:val="decimal"/>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F5089"/>
    <w:multiLevelType w:val="hybridMultilevel"/>
    <w:tmpl w:val="1B364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0796E"/>
    <w:multiLevelType w:val="hybridMultilevel"/>
    <w:tmpl w:val="83C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82BA1"/>
    <w:multiLevelType w:val="hybridMultilevel"/>
    <w:tmpl w:val="1514E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A5969"/>
    <w:multiLevelType w:val="hybridMultilevel"/>
    <w:tmpl w:val="BACA56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2"/>
  </w:num>
  <w:num w:numId="4">
    <w:abstractNumId w:val="3"/>
  </w:num>
  <w:num w:numId="5">
    <w:abstractNumId w:val="14"/>
  </w:num>
  <w:num w:numId="6">
    <w:abstractNumId w:val="2"/>
  </w:num>
  <w:num w:numId="7">
    <w:abstractNumId w:val="7"/>
  </w:num>
  <w:num w:numId="8">
    <w:abstractNumId w:val="13"/>
  </w:num>
  <w:num w:numId="9">
    <w:abstractNumId w:val="17"/>
  </w:num>
  <w:num w:numId="10">
    <w:abstractNumId w:val="20"/>
  </w:num>
  <w:num w:numId="11">
    <w:abstractNumId w:val="6"/>
  </w:num>
  <w:num w:numId="12">
    <w:abstractNumId w:val="11"/>
  </w:num>
  <w:num w:numId="13">
    <w:abstractNumId w:val="16"/>
  </w:num>
  <w:num w:numId="14">
    <w:abstractNumId w:val="8"/>
  </w:num>
  <w:num w:numId="15">
    <w:abstractNumId w:val="4"/>
  </w:num>
  <w:num w:numId="16">
    <w:abstractNumId w:val="19"/>
  </w:num>
  <w:num w:numId="17">
    <w:abstractNumId w:val="0"/>
  </w:num>
  <w:num w:numId="18">
    <w:abstractNumId w:val="15"/>
  </w:num>
  <w:num w:numId="19">
    <w:abstractNumId w:val="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F"/>
    <w:rsid w:val="000001FB"/>
    <w:rsid w:val="00011830"/>
    <w:rsid w:val="000146F4"/>
    <w:rsid w:val="0002002A"/>
    <w:rsid w:val="00036031"/>
    <w:rsid w:val="00046D59"/>
    <w:rsid w:val="00054C26"/>
    <w:rsid w:val="000572B1"/>
    <w:rsid w:val="00064633"/>
    <w:rsid w:val="00072251"/>
    <w:rsid w:val="00090C05"/>
    <w:rsid w:val="000A350C"/>
    <w:rsid w:val="000A6980"/>
    <w:rsid w:val="000B2C40"/>
    <w:rsid w:val="000B6B97"/>
    <w:rsid w:val="000D0393"/>
    <w:rsid w:val="000D0A18"/>
    <w:rsid w:val="000D2451"/>
    <w:rsid w:val="000E0653"/>
    <w:rsid w:val="000E4237"/>
    <w:rsid w:val="001032AD"/>
    <w:rsid w:val="001130AA"/>
    <w:rsid w:val="00116CF8"/>
    <w:rsid w:val="00121A27"/>
    <w:rsid w:val="00121DF2"/>
    <w:rsid w:val="00121E11"/>
    <w:rsid w:val="00122E9C"/>
    <w:rsid w:val="001327C8"/>
    <w:rsid w:val="00142E10"/>
    <w:rsid w:val="00150259"/>
    <w:rsid w:val="00175953"/>
    <w:rsid w:val="001851E3"/>
    <w:rsid w:val="001925B3"/>
    <w:rsid w:val="001A41AD"/>
    <w:rsid w:val="001B02CE"/>
    <w:rsid w:val="001B5A7E"/>
    <w:rsid w:val="001B787C"/>
    <w:rsid w:val="001C521C"/>
    <w:rsid w:val="001D1A54"/>
    <w:rsid w:val="001D3619"/>
    <w:rsid w:val="001E4DFD"/>
    <w:rsid w:val="001E7415"/>
    <w:rsid w:val="001F1893"/>
    <w:rsid w:val="00203215"/>
    <w:rsid w:val="002201B4"/>
    <w:rsid w:val="00224A9B"/>
    <w:rsid w:val="00230226"/>
    <w:rsid w:val="00253E7C"/>
    <w:rsid w:val="0025441A"/>
    <w:rsid w:val="00262EAA"/>
    <w:rsid w:val="00270469"/>
    <w:rsid w:val="0027449D"/>
    <w:rsid w:val="00275D7E"/>
    <w:rsid w:val="0028275B"/>
    <w:rsid w:val="00286CAE"/>
    <w:rsid w:val="00296DCE"/>
    <w:rsid w:val="00297F0F"/>
    <w:rsid w:val="002A480E"/>
    <w:rsid w:val="002B1954"/>
    <w:rsid w:val="002B74F8"/>
    <w:rsid w:val="002B7BE3"/>
    <w:rsid w:val="002E541D"/>
    <w:rsid w:val="002F330C"/>
    <w:rsid w:val="00303E1C"/>
    <w:rsid w:val="0032014B"/>
    <w:rsid w:val="00320965"/>
    <w:rsid w:val="00331DCF"/>
    <w:rsid w:val="00336FC7"/>
    <w:rsid w:val="00342D57"/>
    <w:rsid w:val="0034529F"/>
    <w:rsid w:val="00346CE7"/>
    <w:rsid w:val="00351BD9"/>
    <w:rsid w:val="003550FD"/>
    <w:rsid w:val="00357B6D"/>
    <w:rsid w:val="0036084E"/>
    <w:rsid w:val="00367624"/>
    <w:rsid w:val="00391A71"/>
    <w:rsid w:val="00395724"/>
    <w:rsid w:val="003D1951"/>
    <w:rsid w:val="003E5B89"/>
    <w:rsid w:val="003F2700"/>
    <w:rsid w:val="003F6747"/>
    <w:rsid w:val="003F7C6E"/>
    <w:rsid w:val="00400B51"/>
    <w:rsid w:val="00402D86"/>
    <w:rsid w:val="00405D0C"/>
    <w:rsid w:val="004121AD"/>
    <w:rsid w:val="00440ABA"/>
    <w:rsid w:val="00441CFC"/>
    <w:rsid w:val="00456D38"/>
    <w:rsid w:val="00467134"/>
    <w:rsid w:val="004743AE"/>
    <w:rsid w:val="00477E8E"/>
    <w:rsid w:val="004828EB"/>
    <w:rsid w:val="00490D8F"/>
    <w:rsid w:val="00497A72"/>
    <w:rsid w:val="004A7542"/>
    <w:rsid w:val="004A7E2A"/>
    <w:rsid w:val="004B712E"/>
    <w:rsid w:val="004C071E"/>
    <w:rsid w:val="004C2FE9"/>
    <w:rsid w:val="004D42AA"/>
    <w:rsid w:val="004E1059"/>
    <w:rsid w:val="004E18C1"/>
    <w:rsid w:val="004E26B2"/>
    <w:rsid w:val="004E2B60"/>
    <w:rsid w:val="004F5764"/>
    <w:rsid w:val="00500536"/>
    <w:rsid w:val="0050360E"/>
    <w:rsid w:val="00511345"/>
    <w:rsid w:val="005144D6"/>
    <w:rsid w:val="00516E0F"/>
    <w:rsid w:val="00522E4D"/>
    <w:rsid w:val="0052491F"/>
    <w:rsid w:val="005330D4"/>
    <w:rsid w:val="00544D5F"/>
    <w:rsid w:val="00550613"/>
    <w:rsid w:val="00566D1B"/>
    <w:rsid w:val="005744A5"/>
    <w:rsid w:val="0058188A"/>
    <w:rsid w:val="005962D0"/>
    <w:rsid w:val="00596B15"/>
    <w:rsid w:val="005C7C8A"/>
    <w:rsid w:val="005E0A93"/>
    <w:rsid w:val="005F3853"/>
    <w:rsid w:val="00602FFF"/>
    <w:rsid w:val="006132AE"/>
    <w:rsid w:val="00614986"/>
    <w:rsid w:val="006176BD"/>
    <w:rsid w:val="00636476"/>
    <w:rsid w:val="0063679F"/>
    <w:rsid w:val="00640B1D"/>
    <w:rsid w:val="00644D15"/>
    <w:rsid w:val="00646D82"/>
    <w:rsid w:val="00647A51"/>
    <w:rsid w:val="006521BC"/>
    <w:rsid w:val="00654B1F"/>
    <w:rsid w:val="006565DB"/>
    <w:rsid w:val="006828BC"/>
    <w:rsid w:val="00683AF6"/>
    <w:rsid w:val="00685BA8"/>
    <w:rsid w:val="0069445C"/>
    <w:rsid w:val="006A3EDF"/>
    <w:rsid w:val="006A67ED"/>
    <w:rsid w:val="006B0DC0"/>
    <w:rsid w:val="006B639C"/>
    <w:rsid w:val="006C53FB"/>
    <w:rsid w:val="006D3647"/>
    <w:rsid w:val="006F1A66"/>
    <w:rsid w:val="00725F16"/>
    <w:rsid w:val="00741A3C"/>
    <w:rsid w:val="007465E7"/>
    <w:rsid w:val="00754603"/>
    <w:rsid w:val="00761445"/>
    <w:rsid w:val="00762332"/>
    <w:rsid w:val="00762673"/>
    <w:rsid w:val="00795F47"/>
    <w:rsid w:val="007C1BBB"/>
    <w:rsid w:val="007C4501"/>
    <w:rsid w:val="007F064B"/>
    <w:rsid w:val="007F2C97"/>
    <w:rsid w:val="007F3628"/>
    <w:rsid w:val="007F6DA0"/>
    <w:rsid w:val="00802B95"/>
    <w:rsid w:val="008045BD"/>
    <w:rsid w:val="008053AD"/>
    <w:rsid w:val="00835AD9"/>
    <w:rsid w:val="00846554"/>
    <w:rsid w:val="00855F32"/>
    <w:rsid w:val="00860E72"/>
    <w:rsid w:val="00863539"/>
    <w:rsid w:val="008650B2"/>
    <w:rsid w:val="008829B8"/>
    <w:rsid w:val="00883CC1"/>
    <w:rsid w:val="00887217"/>
    <w:rsid w:val="00890B63"/>
    <w:rsid w:val="008C1FD6"/>
    <w:rsid w:val="008D1496"/>
    <w:rsid w:val="008D1CFF"/>
    <w:rsid w:val="008D760D"/>
    <w:rsid w:val="008E28C4"/>
    <w:rsid w:val="008E42BA"/>
    <w:rsid w:val="008E730C"/>
    <w:rsid w:val="00916D11"/>
    <w:rsid w:val="009258D6"/>
    <w:rsid w:val="0094580E"/>
    <w:rsid w:val="0095275F"/>
    <w:rsid w:val="00952AAB"/>
    <w:rsid w:val="00952F95"/>
    <w:rsid w:val="00957C9D"/>
    <w:rsid w:val="0096527C"/>
    <w:rsid w:val="00966250"/>
    <w:rsid w:val="009729AB"/>
    <w:rsid w:val="00996548"/>
    <w:rsid w:val="009A4601"/>
    <w:rsid w:val="009E73EF"/>
    <w:rsid w:val="00A0150E"/>
    <w:rsid w:val="00A02252"/>
    <w:rsid w:val="00A045A1"/>
    <w:rsid w:val="00A23D7A"/>
    <w:rsid w:val="00A3239F"/>
    <w:rsid w:val="00A33A92"/>
    <w:rsid w:val="00A37F33"/>
    <w:rsid w:val="00A4336C"/>
    <w:rsid w:val="00A4348E"/>
    <w:rsid w:val="00A509F5"/>
    <w:rsid w:val="00A5549B"/>
    <w:rsid w:val="00A706BE"/>
    <w:rsid w:val="00A733DE"/>
    <w:rsid w:val="00A84A01"/>
    <w:rsid w:val="00A86D4E"/>
    <w:rsid w:val="00A95CC9"/>
    <w:rsid w:val="00AB63C2"/>
    <w:rsid w:val="00AB6FB8"/>
    <w:rsid w:val="00AC197A"/>
    <w:rsid w:val="00AC1B54"/>
    <w:rsid w:val="00AD1126"/>
    <w:rsid w:val="00AD12E2"/>
    <w:rsid w:val="00AD79A8"/>
    <w:rsid w:val="00AF1259"/>
    <w:rsid w:val="00AF4BAA"/>
    <w:rsid w:val="00AF5CAE"/>
    <w:rsid w:val="00AF7D3C"/>
    <w:rsid w:val="00B05755"/>
    <w:rsid w:val="00B234C3"/>
    <w:rsid w:val="00B3037B"/>
    <w:rsid w:val="00B31226"/>
    <w:rsid w:val="00B344C4"/>
    <w:rsid w:val="00B3500C"/>
    <w:rsid w:val="00B54E3A"/>
    <w:rsid w:val="00B55A81"/>
    <w:rsid w:val="00B6023C"/>
    <w:rsid w:val="00B76AE6"/>
    <w:rsid w:val="00B81E93"/>
    <w:rsid w:val="00B83FD5"/>
    <w:rsid w:val="00B8447C"/>
    <w:rsid w:val="00B86409"/>
    <w:rsid w:val="00B86EAE"/>
    <w:rsid w:val="00BA08E4"/>
    <w:rsid w:val="00BB0540"/>
    <w:rsid w:val="00BB1733"/>
    <w:rsid w:val="00BC103F"/>
    <w:rsid w:val="00BD49A0"/>
    <w:rsid w:val="00BD5EE6"/>
    <w:rsid w:val="00BE5B45"/>
    <w:rsid w:val="00C37961"/>
    <w:rsid w:val="00C46992"/>
    <w:rsid w:val="00C4792A"/>
    <w:rsid w:val="00C50E46"/>
    <w:rsid w:val="00C614B1"/>
    <w:rsid w:val="00C62309"/>
    <w:rsid w:val="00C642FF"/>
    <w:rsid w:val="00C76405"/>
    <w:rsid w:val="00C92A20"/>
    <w:rsid w:val="00CC5B53"/>
    <w:rsid w:val="00CE5351"/>
    <w:rsid w:val="00D048E4"/>
    <w:rsid w:val="00D1088D"/>
    <w:rsid w:val="00D17F99"/>
    <w:rsid w:val="00D2534C"/>
    <w:rsid w:val="00D51B3F"/>
    <w:rsid w:val="00D5230D"/>
    <w:rsid w:val="00D55B84"/>
    <w:rsid w:val="00D654F5"/>
    <w:rsid w:val="00D70136"/>
    <w:rsid w:val="00D7291A"/>
    <w:rsid w:val="00D77121"/>
    <w:rsid w:val="00D85A63"/>
    <w:rsid w:val="00D8740C"/>
    <w:rsid w:val="00D922A2"/>
    <w:rsid w:val="00DB7030"/>
    <w:rsid w:val="00DB796D"/>
    <w:rsid w:val="00DC7532"/>
    <w:rsid w:val="00DD773F"/>
    <w:rsid w:val="00DE1819"/>
    <w:rsid w:val="00DF0FCF"/>
    <w:rsid w:val="00DF331C"/>
    <w:rsid w:val="00E06ECB"/>
    <w:rsid w:val="00E10EDB"/>
    <w:rsid w:val="00E156C6"/>
    <w:rsid w:val="00E21298"/>
    <w:rsid w:val="00E42C87"/>
    <w:rsid w:val="00E52CA5"/>
    <w:rsid w:val="00E5322F"/>
    <w:rsid w:val="00E64E49"/>
    <w:rsid w:val="00E656DF"/>
    <w:rsid w:val="00E672BD"/>
    <w:rsid w:val="00E74020"/>
    <w:rsid w:val="00E74A3E"/>
    <w:rsid w:val="00E7707C"/>
    <w:rsid w:val="00E95D8D"/>
    <w:rsid w:val="00EB4FB0"/>
    <w:rsid w:val="00EC1798"/>
    <w:rsid w:val="00EC1A63"/>
    <w:rsid w:val="00EC54B8"/>
    <w:rsid w:val="00ED4D56"/>
    <w:rsid w:val="00EE305F"/>
    <w:rsid w:val="00EF2E7F"/>
    <w:rsid w:val="00EF620A"/>
    <w:rsid w:val="00EF702A"/>
    <w:rsid w:val="00F10547"/>
    <w:rsid w:val="00F119A9"/>
    <w:rsid w:val="00F2510D"/>
    <w:rsid w:val="00F27F43"/>
    <w:rsid w:val="00F35E64"/>
    <w:rsid w:val="00F61194"/>
    <w:rsid w:val="00F663F7"/>
    <w:rsid w:val="00F85909"/>
    <w:rsid w:val="00F91F0F"/>
    <w:rsid w:val="00F931A7"/>
    <w:rsid w:val="00F946EA"/>
    <w:rsid w:val="00FB0CD7"/>
    <w:rsid w:val="00FB606C"/>
    <w:rsid w:val="00FE700E"/>
    <w:rsid w:val="00FE72C0"/>
    <w:rsid w:val="00FF3E40"/>
    <w:rsid w:val="00FF3EF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D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53"/>
    <w:pPr>
      <w:spacing w:before="40" w:after="40" w:line="264" w:lineRule="auto"/>
    </w:pPr>
    <w:rPr>
      <w:color w:val="3A3A3C" w:themeColor="text1"/>
    </w:rPr>
  </w:style>
  <w:style w:type="paragraph" w:styleId="Heading1">
    <w:name w:val="heading 1"/>
    <w:basedOn w:val="Normal"/>
    <w:next w:val="Normal"/>
    <w:link w:val="Heading1Char"/>
    <w:uiPriority w:val="9"/>
    <w:qFormat/>
    <w:rsid w:val="00614986"/>
    <w:p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1126"/>
    <w:rPr>
      <w:sz w:val="16"/>
      <w:szCs w:val="16"/>
    </w:rPr>
  </w:style>
  <w:style w:type="paragraph" w:styleId="CommentText">
    <w:name w:val="annotation text"/>
    <w:basedOn w:val="Normal"/>
    <w:link w:val="CommentTextChar"/>
    <w:uiPriority w:val="99"/>
    <w:semiHidden/>
    <w:unhideWhenUsed/>
    <w:rsid w:val="00AD1126"/>
    <w:pPr>
      <w:spacing w:line="240" w:lineRule="auto"/>
    </w:pPr>
    <w:rPr>
      <w:sz w:val="20"/>
      <w:szCs w:val="20"/>
    </w:rPr>
  </w:style>
  <w:style w:type="character" w:customStyle="1" w:styleId="CommentTextChar">
    <w:name w:val="Comment Text Char"/>
    <w:basedOn w:val="DefaultParagraphFont"/>
    <w:link w:val="CommentText"/>
    <w:uiPriority w:val="99"/>
    <w:semiHidden/>
    <w:rsid w:val="00AD1126"/>
    <w:rPr>
      <w:sz w:val="20"/>
      <w:szCs w:val="20"/>
    </w:rPr>
  </w:style>
  <w:style w:type="paragraph" w:styleId="CommentSubject">
    <w:name w:val="annotation subject"/>
    <w:basedOn w:val="CommentText"/>
    <w:next w:val="CommentText"/>
    <w:link w:val="CommentSubjectChar"/>
    <w:uiPriority w:val="99"/>
    <w:semiHidden/>
    <w:unhideWhenUsed/>
    <w:rsid w:val="00AD1126"/>
    <w:rPr>
      <w:b/>
      <w:bCs/>
    </w:rPr>
  </w:style>
  <w:style w:type="character" w:customStyle="1" w:styleId="CommentSubjectChar">
    <w:name w:val="Comment Subject Char"/>
    <w:basedOn w:val="CommentTextChar"/>
    <w:link w:val="CommentSubject"/>
    <w:uiPriority w:val="99"/>
    <w:semiHidden/>
    <w:rsid w:val="00AD1126"/>
    <w:rPr>
      <w:b/>
      <w:bCs/>
      <w:sz w:val="20"/>
      <w:szCs w:val="20"/>
    </w:rPr>
  </w:style>
  <w:style w:type="paragraph" w:styleId="BalloonText">
    <w:name w:val="Balloon Text"/>
    <w:basedOn w:val="Normal"/>
    <w:link w:val="BalloonTextChar"/>
    <w:uiPriority w:val="99"/>
    <w:semiHidden/>
    <w:unhideWhenUsed/>
    <w:rsid w:val="00AD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26"/>
    <w:rPr>
      <w:rFonts w:ascii="Segoe UI" w:hAnsi="Segoe UI" w:cs="Segoe UI"/>
      <w:sz w:val="18"/>
      <w:szCs w:val="18"/>
    </w:rPr>
  </w:style>
  <w:style w:type="character" w:customStyle="1" w:styleId="Heading1Char">
    <w:name w:val="Heading 1 Char"/>
    <w:basedOn w:val="DefaultParagraphFont"/>
    <w:link w:val="Heading1"/>
    <w:uiPriority w:val="9"/>
    <w:rsid w:val="00614986"/>
    <w:rPr>
      <w:color w:val="3A3A3C" w:themeColor="text1"/>
      <w:u w:val="single"/>
    </w:rPr>
  </w:style>
  <w:style w:type="table" w:styleId="TableGrid">
    <w:name w:val="Table Grid"/>
    <w:basedOn w:val="TableNormal"/>
    <w:uiPriority w:val="39"/>
    <w:rsid w:val="006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1E3"/>
    <w:rPr>
      <w:color w:val="203359" w:themeColor="hyperlink"/>
      <w:u w:val="single"/>
    </w:rPr>
  </w:style>
  <w:style w:type="character" w:customStyle="1" w:styleId="UnresolvedMention1">
    <w:name w:val="Unresolved Mention1"/>
    <w:basedOn w:val="DefaultParagraphFont"/>
    <w:uiPriority w:val="99"/>
    <w:semiHidden/>
    <w:unhideWhenUsed/>
    <w:rsid w:val="001851E3"/>
    <w:rPr>
      <w:color w:val="605E5C"/>
      <w:shd w:val="clear" w:color="auto" w:fill="E1DFDD"/>
    </w:rPr>
  </w:style>
  <w:style w:type="paragraph" w:styleId="ListParagraph">
    <w:name w:val="List Paragraph"/>
    <w:basedOn w:val="Normal"/>
    <w:uiPriority w:val="34"/>
    <w:rsid w:val="00296DCE"/>
    <w:pPr>
      <w:ind w:left="720"/>
      <w:contextualSpacing/>
    </w:pPr>
  </w:style>
  <w:style w:type="paragraph" w:styleId="NoSpacing">
    <w:name w:val="No Spacing"/>
    <w:uiPriority w:val="1"/>
    <w:rsid w:val="00B86409"/>
    <w:pPr>
      <w:spacing w:after="0" w:line="240" w:lineRule="auto"/>
    </w:pPr>
  </w:style>
  <w:style w:type="paragraph" w:styleId="Title">
    <w:name w:val="Title"/>
    <w:basedOn w:val="Normal"/>
    <w:next w:val="Normal"/>
    <w:link w:val="TitleChar"/>
    <w:uiPriority w:val="10"/>
    <w:qFormat/>
    <w:rsid w:val="00D048E4"/>
    <w:pPr>
      <w:pBdr>
        <w:bottom w:val="single" w:sz="8" w:space="4" w:color="00B0F0" w:themeColor="accent1"/>
      </w:pBdr>
      <w:spacing w:before="0" w:after="480" w:line="240" w:lineRule="auto"/>
      <w:contextualSpacing/>
    </w:pPr>
    <w:rPr>
      <w:rFonts w:asciiTheme="majorHAnsi" w:eastAsiaTheme="majorEastAsia" w:hAnsiTheme="majorHAnsi" w:cstheme="majorBidi"/>
      <w:color w:val="FFFFFF" w:themeColor="background1"/>
      <w:spacing w:val="5"/>
      <w:kern w:val="28"/>
      <w:sz w:val="56"/>
      <w:szCs w:val="52"/>
    </w:rPr>
  </w:style>
  <w:style w:type="character" w:customStyle="1" w:styleId="TitleChar">
    <w:name w:val="Title Char"/>
    <w:basedOn w:val="DefaultParagraphFont"/>
    <w:link w:val="Title"/>
    <w:uiPriority w:val="10"/>
    <w:rsid w:val="00D048E4"/>
    <w:rPr>
      <w:rFonts w:asciiTheme="majorHAnsi" w:eastAsiaTheme="majorEastAsia" w:hAnsiTheme="majorHAnsi" w:cstheme="majorBidi"/>
      <w:color w:val="FFFFFF" w:themeColor="background1"/>
      <w:spacing w:val="5"/>
      <w:kern w:val="28"/>
      <w:sz w:val="56"/>
      <w:szCs w:val="52"/>
    </w:rPr>
  </w:style>
  <w:style w:type="paragraph" w:styleId="Header">
    <w:name w:val="header"/>
    <w:basedOn w:val="Normal"/>
    <w:link w:val="HeaderChar"/>
    <w:uiPriority w:val="99"/>
    <w:unhideWhenUsed/>
    <w:rsid w:val="004B712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B712E"/>
    <w:rPr>
      <w:color w:val="3A3A3C" w:themeColor="text1"/>
    </w:rPr>
  </w:style>
  <w:style w:type="paragraph" w:styleId="Footer">
    <w:name w:val="footer"/>
    <w:basedOn w:val="Normal"/>
    <w:link w:val="FooterChar"/>
    <w:uiPriority w:val="99"/>
    <w:unhideWhenUsed/>
    <w:rsid w:val="004B712E"/>
    <w:pPr>
      <w:tabs>
        <w:tab w:val="center" w:pos="4320"/>
        <w:tab w:val="right" w:pos="8640"/>
      </w:tabs>
      <w:spacing w:before="0" w:after="0" w:line="240" w:lineRule="auto"/>
      <w:jc w:val="center"/>
    </w:pPr>
    <w:rPr>
      <w:sz w:val="18"/>
    </w:rPr>
  </w:style>
  <w:style w:type="character" w:customStyle="1" w:styleId="FooterChar">
    <w:name w:val="Footer Char"/>
    <w:basedOn w:val="DefaultParagraphFont"/>
    <w:link w:val="Footer"/>
    <w:uiPriority w:val="99"/>
    <w:rsid w:val="004B712E"/>
    <w:rPr>
      <w:color w:val="3A3A3C" w:themeColor="text1"/>
      <w:sz w:val="18"/>
    </w:rPr>
  </w:style>
  <w:style w:type="paragraph" w:customStyle="1" w:styleId="Tablehead">
    <w:name w:val="Table head"/>
    <w:basedOn w:val="Normal"/>
    <w:link w:val="TableheadChar"/>
    <w:qFormat/>
    <w:rsid w:val="00275D7E"/>
    <w:pPr>
      <w:jc w:val="center"/>
    </w:pPr>
    <w:rPr>
      <w:b/>
      <w:color w:val="00B0F0" w:themeColor="accent1"/>
    </w:rPr>
  </w:style>
  <w:style w:type="character" w:customStyle="1" w:styleId="TableheadChar">
    <w:name w:val="Table head Char"/>
    <w:basedOn w:val="DefaultParagraphFont"/>
    <w:link w:val="Tablehead"/>
    <w:rsid w:val="00275D7E"/>
    <w:rPr>
      <w:b/>
      <w:color w:val="00B0F0" w:themeColor="accent1"/>
    </w:rPr>
  </w:style>
  <w:style w:type="character" w:styleId="PlaceholderText">
    <w:name w:val="Placeholder Text"/>
    <w:basedOn w:val="DefaultParagraphFont"/>
    <w:uiPriority w:val="99"/>
    <w:semiHidden/>
    <w:rsid w:val="004C071E"/>
    <w:rPr>
      <w:color w:val="808080"/>
    </w:rPr>
  </w:style>
  <w:style w:type="character" w:styleId="UnresolvedMention">
    <w:name w:val="Unresolved Mention"/>
    <w:basedOn w:val="DefaultParagraphFont"/>
    <w:uiPriority w:val="99"/>
    <w:semiHidden/>
    <w:unhideWhenUsed/>
    <w:rsid w:val="00A509F5"/>
    <w:rPr>
      <w:color w:val="605E5C"/>
      <w:shd w:val="clear" w:color="auto" w:fill="E1DFDD"/>
    </w:rPr>
  </w:style>
  <w:style w:type="table" w:customStyle="1" w:styleId="TableGrid1">
    <w:name w:val="Table Grid1"/>
    <w:basedOn w:val="TableNormal"/>
    <w:next w:val="TableGrid"/>
    <w:rsid w:val="008635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4986"/>
    <w:pPr>
      <w:keepNext/>
      <w:keepLines/>
      <w:spacing w:before="240" w:after="0" w:line="259" w:lineRule="auto"/>
      <w:outlineLvl w:val="9"/>
    </w:pPr>
    <w:rPr>
      <w:rFonts w:asciiTheme="majorHAnsi" w:eastAsiaTheme="majorEastAsia" w:hAnsiTheme="majorHAnsi" w:cstheme="majorBidi"/>
      <w:color w:val="0083B3" w:themeColor="accent1" w:themeShade="BF"/>
      <w:sz w:val="32"/>
      <w:szCs w:val="32"/>
      <w:u w:val="none"/>
      <w:lang w:val="en-US"/>
    </w:rPr>
  </w:style>
  <w:style w:type="paragraph" w:styleId="TOC1">
    <w:name w:val="toc 1"/>
    <w:basedOn w:val="Normal"/>
    <w:next w:val="Normal"/>
    <w:autoRedefine/>
    <w:uiPriority w:val="39"/>
    <w:unhideWhenUsed/>
    <w:rsid w:val="0061498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gabrielson\AppData\Roaming\Microsoft\Templates\Documents%20to%20store%20and%20share%20checklist.dotx" TargetMode="External"/></Relationships>
</file>

<file path=word/theme/theme1.xml><?xml version="1.0" encoding="utf-8"?>
<a:theme xmlns:a="http://schemas.openxmlformats.org/drawingml/2006/main" name="Office Theme">
  <a:themeElements>
    <a:clrScheme name="Custom 34">
      <a:dk1>
        <a:srgbClr val="3A3A3C"/>
      </a:dk1>
      <a:lt1>
        <a:sysClr val="window" lastClr="FFFFFF"/>
      </a:lt1>
      <a:dk2>
        <a:srgbClr val="00759E"/>
      </a:dk2>
      <a:lt2>
        <a:srgbClr val="E8E8E8"/>
      </a:lt2>
      <a:accent1>
        <a:srgbClr val="00B0F0"/>
      </a:accent1>
      <a:accent2>
        <a:srgbClr val="00759E"/>
      </a:accent2>
      <a:accent3>
        <a:srgbClr val="6DD9FF"/>
      </a:accent3>
      <a:accent4>
        <a:srgbClr val="21C5AC"/>
      </a:accent4>
      <a:accent5>
        <a:srgbClr val="00759E"/>
      </a:accent5>
      <a:accent6>
        <a:srgbClr val="BDC3B9"/>
      </a:accent6>
      <a:hlink>
        <a:srgbClr val="203359"/>
      </a:hlink>
      <a:folHlink>
        <a:srgbClr val="7E334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8015A6316EAC4D8F8BD0239C80701C" ma:contentTypeVersion="13" ma:contentTypeDescription="Create a new document." ma:contentTypeScope="" ma:versionID="7ce6d019b95e0fd4d1ca43ddde600ece">
  <xsd:schema xmlns:xsd="http://www.w3.org/2001/XMLSchema" xmlns:xs="http://www.w3.org/2001/XMLSchema" xmlns:p="http://schemas.microsoft.com/office/2006/metadata/properties" xmlns:ns3="22227e1f-7e6e-4ac7-bf3c-54d34e729f70" xmlns:ns4="85ca0d30-308e-4366-ae10-afbcb8518654" targetNamespace="http://schemas.microsoft.com/office/2006/metadata/properties" ma:root="true" ma:fieldsID="7ca04a79f34bd34ba553dcc6cec78e48" ns3:_="" ns4:_="">
    <xsd:import namespace="22227e1f-7e6e-4ac7-bf3c-54d34e729f70"/>
    <xsd:import namespace="85ca0d30-308e-4366-ae10-afbcb85186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27e1f-7e6e-4ac7-bf3c-54d34e729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ca0d30-308e-4366-ae10-afbcb85186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A6274-8459-4F53-9725-46B48183A151}">
  <ds:schemaRefs>
    <ds:schemaRef ds:uri="http://schemas.microsoft.com/sharepoint/v3/contenttype/forms"/>
  </ds:schemaRefs>
</ds:datastoreItem>
</file>

<file path=customXml/itemProps2.xml><?xml version="1.0" encoding="utf-8"?>
<ds:datastoreItem xmlns:ds="http://schemas.openxmlformats.org/officeDocument/2006/customXml" ds:itemID="{53DA26B0-EA15-4E4D-9B67-F0058ABA99D2}">
  <ds:schemaRefs>
    <ds:schemaRef ds:uri="http://schemas.openxmlformats.org/officeDocument/2006/bibliography"/>
  </ds:schemaRefs>
</ds:datastoreItem>
</file>

<file path=customXml/itemProps3.xml><?xml version="1.0" encoding="utf-8"?>
<ds:datastoreItem xmlns:ds="http://schemas.openxmlformats.org/officeDocument/2006/customXml" ds:itemID="{75609E08-7385-4015-BDDE-481232A62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27e1f-7e6e-4ac7-bf3c-54d34e729f70"/>
    <ds:schemaRef ds:uri="85ca0d30-308e-4366-ae10-afbcb8518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59397-8F46-4119-AE9A-BD76FCBDF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Documents to store and share checklist</Template>
  <TotalTime>0</TotalTime>
  <Pages>8</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2020-09-18T20:00:00Z</dcterms:created>
  <dcterms:modified xsi:type="dcterms:W3CDTF">2020-11-02T18:09:00Z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0x010100FE8015A6316EAC4D8F8BD0239C80701C</vt:lpwstr>
  </property>
</Properties>
</file>